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C06713" w:rsidP="00E5436D">
      <w:pPr>
        <w:pStyle w:val="big-header"/>
        <w:ind w:left="0" w:right="1134"/>
        <w:rPr>
          <w:rFonts w:hint="cs"/>
          <w:rtl/>
          <w:lang w:eastAsia="en-US"/>
        </w:rPr>
      </w:pPr>
      <w:r>
        <w:rPr>
          <w:rFonts w:hint="cs"/>
          <w:rtl/>
          <w:lang w:eastAsia="en-US"/>
        </w:rPr>
        <w:t>חוק</w:t>
      </w:r>
      <w:r w:rsidR="00E5436D">
        <w:rPr>
          <w:lang w:eastAsia="en-US"/>
        </w:rPr>
        <w:t xml:space="preserve"> </w:t>
      </w:r>
      <w:r w:rsidR="00E5436D">
        <w:rPr>
          <w:rFonts w:hint="cs"/>
          <w:rtl/>
          <w:lang w:eastAsia="en-US"/>
        </w:rPr>
        <w:t xml:space="preserve"> לצמצום השימוש בשקיות נשיאה חד-פעמיות, תשע"ו-2016</w:t>
      </w:r>
    </w:p>
    <w:p w:rsidR="00E9389F" w:rsidRPr="00E9389F" w:rsidRDefault="00E9389F" w:rsidP="00E9389F">
      <w:pPr>
        <w:spacing w:line="320" w:lineRule="auto"/>
        <w:jc w:val="left"/>
        <w:rPr>
          <w:rFonts w:cs="FrankRuehl"/>
          <w:szCs w:val="26"/>
          <w:rtl/>
          <w:lang w:eastAsia="en-US"/>
        </w:rPr>
      </w:pPr>
    </w:p>
    <w:p w:rsidR="00E9389F" w:rsidRDefault="00E9389F" w:rsidP="00E9389F">
      <w:pPr>
        <w:spacing w:line="320" w:lineRule="auto"/>
        <w:jc w:val="left"/>
        <w:rPr>
          <w:rtl/>
          <w:lang w:eastAsia="en-US"/>
        </w:rPr>
      </w:pPr>
    </w:p>
    <w:p w:rsidR="00E9389F" w:rsidRDefault="00E9389F" w:rsidP="00E9389F">
      <w:pPr>
        <w:spacing w:line="320" w:lineRule="auto"/>
        <w:jc w:val="left"/>
        <w:rPr>
          <w:rFonts w:cs="Miriam"/>
          <w:szCs w:val="22"/>
          <w:rtl/>
          <w:lang w:eastAsia="en-US"/>
        </w:rPr>
      </w:pPr>
      <w:r w:rsidRPr="00E9389F">
        <w:rPr>
          <w:rFonts w:cs="Miriam"/>
          <w:szCs w:val="22"/>
          <w:rtl/>
          <w:lang w:eastAsia="en-US"/>
        </w:rPr>
        <w:t>חקלאות טבע וסביבה</w:t>
      </w:r>
      <w:r w:rsidRPr="00E9389F">
        <w:rPr>
          <w:rFonts w:cs="FrankRuehl"/>
          <w:szCs w:val="26"/>
          <w:rtl/>
          <w:lang w:eastAsia="en-US"/>
        </w:rPr>
        <w:t xml:space="preserve"> – איכות הסביבה – מניעת מפגעים</w:t>
      </w:r>
    </w:p>
    <w:p w:rsidR="00E9389F" w:rsidRDefault="00E9389F" w:rsidP="00E9389F">
      <w:pPr>
        <w:spacing w:line="320" w:lineRule="auto"/>
        <w:jc w:val="left"/>
        <w:rPr>
          <w:rFonts w:cs="Miriam"/>
          <w:szCs w:val="22"/>
          <w:rtl/>
          <w:lang w:eastAsia="en-US"/>
        </w:rPr>
      </w:pPr>
      <w:r w:rsidRPr="00E9389F">
        <w:rPr>
          <w:rFonts w:cs="Miriam"/>
          <w:szCs w:val="22"/>
          <w:rtl/>
          <w:lang w:eastAsia="en-US"/>
        </w:rPr>
        <w:t>חקלאות טבע וסביבה</w:t>
      </w:r>
      <w:r w:rsidRPr="00E9389F">
        <w:rPr>
          <w:rFonts w:cs="FrankRuehl"/>
          <w:szCs w:val="26"/>
          <w:rtl/>
          <w:lang w:eastAsia="en-US"/>
        </w:rPr>
        <w:t xml:space="preserve"> – איכות הסביבה – פסולת ומיחזור</w:t>
      </w:r>
    </w:p>
    <w:p w:rsidR="00E9389F" w:rsidRPr="00E9389F" w:rsidRDefault="00E9389F" w:rsidP="00E9389F">
      <w:pPr>
        <w:spacing w:line="320" w:lineRule="auto"/>
        <w:jc w:val="left"/>
        <w:rPr>
          <w:rFonts w:cs="Miriam" w:hint="cs"/>
          <w:szCs w:val="22"/>
          <w:rtl/>
          <w:lang w:eastAsia="en-US"/>
        </w:rPr>
      </w:pPr>
      <w:r w:rsidRPr="00E9389F">
        <w:rPr>
          <w:rFonts w:cs="Miriam"/>
          <w:szCs w:val="22"/>
          <w:rtl/>
          <w:lang w:eastAsia="en-US"/>
        </w:rPr>
        <w:t>חקלאות טבע וסביבה</w:t>
      </w:r>
      <w:r w:rsidRPr="00E9389F">
        <w:rPr>
          <w:rFonts w:cs="FrankRuehl"/>
          <w:szCs w:val="26"/>
          <w:rtl/>
          <w:lang w:eastAsia="en-US"/>
        </w:rPr>
        <w:t xml:space="preserve"> – הגנת הסביבה</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פרק א': מטרה והגדרות</w:t>
            </w:r>
          </w:p>
        </w:tc>
        <w:tc>
          <w:tcPr>
            <w:tcW w:w="567" w:type="dxa"/>
          </w:tcPr>
          <w:p w:rsidR="00491A17" w:rsidRPr="00491A17" w:rsidRDefault="00491A17" w:rsidP="00491A17">
            <w:pPr>
              <w:spacing w:line="240" w:lineRule="auto"/>
              <w:jc w:val="left"/>
              <w:rPr>
                <w:rStyle w:val="Hyperlink"/>
                <w:rFonts w:hint="cs"/>
                <w:rtl/>
              </w:rPr>
            </w:pPr>
            <w:hyperlink w:anchor="med0" w:tooltip="פרק א: מטרה והגדרו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מטרה</w:t>
            </w:r>
          </w:p>
        </w:tc>
        <w:tc>
          <w:tcPr>
            <w:tcW w:w="567" w:type="dxa"/>
          </w:tcPr>
          <w:p w:rsidR="00491A17" w:rsidRPr="00491A17" w:rsidRDefault="00491A17" w:rsidP="00491A17">
            <w:pPr>
              <w:spacing w:line="240" w:lineRule="auto"/>
              <w:jc w:val="left"/>
              <w:rPr>
                <w:rStyle w:val="Hyperlink"/>
                <w:rFonts w:hint="cs"/>
                <w:rtl/>
              </w:rPr>
            </w:pPr>
            <w:hyperlink w:anchor="Seif1" w:tooltip="מטרה"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491A17" w:rsidRPr="00491A17" w:rsidRDefault="00491A17" w:rsidP="00491A17">
            <w:pPr>
              <w:spacing w:line="240" w:lineRule="auto"/>
              <w:jc w:val="left"/>
              <w:rPr>
                <w:rStyle w:val="Hyperlink"/>
                <w:rFonts w:hint="cs"/>
                <w:rtl/>
              </w:rPr>
            </w:pPr>
            <w:hyperlink w:anchor="Seif2" w:tooltip="הגדרו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פרק ב': חובות עוסקים</w:t>
            </w:r>
          </w:p>
        </w:tc>
        <w:tc>
          <w:tcPr>
            <w:tcW w:w="567" w:type="dxa"/>
          </w:tcPr>
          <w:p w:rsidR="00491A17" w:rsidRPr="00491A17" w:rsidRDefault="00491A17" w:rsidP="00491A17">
            <w:pPr>
              <w:spacing w:line="240" w:lineRule="auto"/>
              <w:jc w:val="left"/>
              <w:rPr>
                <w:rStyle w:val="Hyperlink"/>
                <w:rFonts w:hint="cs"/>
                <w:rtl/>
              </w:rPr>
            </w:pPr>
            <w:hyperlink w:anchor="med1" w:tooltip="פרק ב: חובות עוסקים"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חובות עוסק לעניין מסירה או מכירה של שקיות</w:t>
            </w:r>
          </w:p>
        </w:tc>
        <w:tc>
          <w:tcPr>
            <w:tcW w:w="567" w:type="dxa"/>
          </w:tcPr>
          <w:p w:rsidR="00491A17" w:rsidRPr="00491A17" w:rsidRDefault="00491A17" w:rsidP="00491A17">
            <w:pPr>
              <w:spacing w:line="240" w:lineRule="auto"/>
              <w:jc w:val="left"/>
              <w:rPr>
                <w:rStyle w:val="Hyperlink"/>
                <w:rFonts w:hint="cs"/>
                <w:rtl/>
              </w:rPr>
            </w:pPr>
            <w:hyperlink w:anchor="Seif3" w:tooltip="חובות עוסק לעניין מסירה או מכירה של שקיו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חובות קמעונאי גדול לעניין מסירה או מכירה של שקיות</w:t>
            </w:r>
          </w:p>
        </w:tc>
        <w:tc>
          <w:tcPr>
            <w:tcW w:w="567" w:type="dxa"/>
          </w:tcPr>
          <w:p w:rsidR="00491A17" w:rsidRPr="00491A17" w:rsidRDefault="00491A17" w:rsidP="00491A17">
            <w:pPr>
              <w:spacing w:line="240" w:lineRule="auto"/>
              <w:jc w:val="left"/>
              <w:rPr>
                <w:rStyle w:val="Hyperlink"/>
                <w:rFonts w:hint="cs"/>
                <w:rtl/>
              </w:rPr>
            </w:pPr>
            <w:hyperlink w:anchor="Seif4" w:tooltip="חובות קמעונאי גדול לעניין מסירה או מכירה של שקיו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היטל על שקית נשיאה חד פעמית</w:t>
            </w:r>
          </w:p>
        </w:tc>
        <w:tc>
          <w:tcPr>
            <w:tcW w:w="567" w:type="dxa"/>
          </w:tcPr>
          <w:p w:rsidR="00491A17" w:rsidRPr="00491A17" w:rsidRDefault="00491A17" w:rsidP="00491A17">
            <w:pPr>
              <w:spacing w:line="240" w:lineRule="auto"/>
              <w:jc w:val="left"/>
              <w:rPr>
                <w:rStyle w:val="Hyperlink"/>
                <w:rFonts w:hint="cs"/>
                <w:rtl/>
              </w:rPr>
            </w:pPr>
            <w:hyperlink w:anchor="Seif5" w:tooltip="היטל על שקית נשיאה חד פעמי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ייעוד כספי ההיטל</w:t>
            </w:r>
          </w:p>
        </w:tc>
        <w:tc>
          <w:tcPr>
            <w:tcW w:w="567" w:type="dxa"/>
          </w:tcPr>
          <w:p w:rsidR="00491A17" w:rsidRPr="00491A17" w:rsidRDefault="00491A17" w:rsidP="00491A17">
            <w:pPr>
              <w:spacing w:line="240" w:lineRule="auto"/>
              <w:jc w:val="left"/>
              <w:rPr>
                <w:rStyle w:val="Hyperlink"/>
                <w:rFonts w:hint="cs"/>
                <w:rtl/>
              </w:rPr>
            </w:pPr>
            <w:hyperlink w:anchor="Seif6" w:tooltip="ייעוד כספי ההיטל"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תשלום ההיטל וגבייתו</w:t>
            </w:r>
          </w:p>
        </w:tc>
        <w:tc>
          <w:tcPr>
            <w:tcW w:w="567" w:type="dxa"/>
          </w:tcPr>
          <w:p w:rsidR="00491A17" w:rsidRPr="00491A17" w:rsidRDefault="00491A17" w:rsidP="00491A17">
            <w:pPr>
              <w:spacing w:line="240" w:lineRule="auto"/>
              <w:jc w:val="left"/>
              <w:rPr>
                <w:rStyle w:val="Hyperlink"/>
                <w:rFonts w:hint="cs"/>
                <w:rtl/>
              </w:rPr>
            </w:pPr>
            <w:hyperlink w:anchor="Seif7" w:tooltip="תשלום ההיטל וגבייתו"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חובת דיווח למנהל</w:t>
            </w:r>
          </w:p>
        </w:tc>
        <w:tc>
          <w:tcPr>
            <w:tcW w:w="567" w:type="dxa"/>
          </w:tcPr>
          <w:p w:rsidR="00491A17" w:rsidRPr="00491A17" w:rsidRDefault="00491A17" w:rsidP="00491A17">
            <w:pPr>
              <w:spacing w:line="240" w:lineRule="auto"/>
              <w:jc w:val="left"/>
              <w:rPr>
                <w:rStyle w:val="Hyperlink"/>
                <w:rFonts w:hint="cs"/>
                <w:rtl/>
              </w:rPr>
            </w:pPr>
            <w:hyperlink w:anchor="Seif8" w:tooltip="חובת דיווח למנהל"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קביעת סכום ההיטל בידי המנהל</w:t>
            </w:r>
          </w:p>
        </w:tc>
        <w:tc>
          <w:tcPr>
            <w:tcW w:w="567" w:type="dxa"/>
          </w:tcPr>
          <w:p w:rsidR="00491A17" w:rsidRPr="00491A17" w:rsidRDefault="00491A17" w:rsidP="00491A17">
            <w:pPr>
              <w:spacing w:line="240" w:lineRule="auto"/>
              <w:jc w:val="left"/>
              <w:rPr>
                <w:rStyle w:val="Hyperlink"/>
                <w:rFonts w:hint="cs"/>
                <w:rtl/>
              </w:rPr>
            </w:pPr>
            <w:hyperlink w:anchor="Seif9" w:tooltip="קביעת סכום ההיטל בידי המנהל"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חובת רישום</w:t>
            </w:r>
          </w:p>
        </w:tc>
        <w:tc>
          <w:tcPr>
            <w:tcW w:w="567" w:type="dxa"/>
          </w:tcPr>
          <w:p w:rsidR="00491A17" w:rsidRPr="00491A17" w:rsidRDefault="00491A17" w:rsidP="00491A17">
            <w:pPr>
              <w:spacing w:line="240" w:lineRule="auto"/>
              <w:jc w:val="left"/>
              <w:rPr>
                <w:rStyle w:val="Hyperlink"/>
                <w:rFonts w:hint="cs"/>
                <w:rtl/>
              </w:rPr>
            </w:pPr>
            <w:hyperlink w:anchor="Seif10" w:tooltip="חובת רישום"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חובות נושא משרה בתאגיד</w:t>
            </w:r>
          </w:p>
        </w:tc>
        <w:tc>
          <w:tcPr>
            <w:tcW w:w="567" w:type="dxa"/>
          </w:tcPr>
          <w:p w:rsidR="00491A17" w:rsidRPr="00491A17" w:rsidRDefault="00491A17" w:rsidP="00491A17">
            <w:pPr>
              <w:spacing w:line="240" w:lineRule="auto"/>
              <w:jc w:val="left"/>
              <w:rPr>
                <w:rStyle w:val="Hyperlink"/>
                <w:rFonts w:hint="cs"/>
                <w:rtl/>
              </w:rPr>
            </w:pPr>
            <w:hyperlink w:anchor="Seif11" w:tooltip="חובות נושא משרה בתאגיד"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דיווח לכנסת</w:t>
            </w:r>
          </w:p>
        </w:tc>
        <w:tc>
          <w:tcPr>
            <w:tcW w:w="567" w:type="dxa"/>
          </w:tcPr>
          <w:p w:rsidR="00491A17" w:rsidRPr="00491A17" w:rsidRDefault="00491A17" w:rsidP="00491A17">
            <w:pPr>
              <w:spacing w:line="240" w:lineRule="auto"/>
              <w:jc w:val="left"/>
              <w:rPr>
                <w:rStyle w:val="Hyperlink"/>
                <w:rFonts w:hint="cs"/>
                <w:rtl/>
              </w:rPr>
            </w:pPr>
            <w:hyperlink w:anchor="Seif12" w:tooltip="דיווח לכנס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פרק ג': עיצום כספי</w:t>
            </w:r>
          </w:p>
        </w:tc>
        <w:tc>
          <w:tcPr>
            <w:tcW w:w="567" w:type="dxa"/>
          </w:tcPr>
          <w:p w:rsidR="00491A17" w:rsidRPr="00491A17" w:rsidRDefault="00491A17" w:rsidP="00491A17">
            <w:pPr>
              <w:spacing w:line="240" w:lineRule="auto"/>
              <w:jc w:val="left"/>
              <w:rPr>
                <w:rStyle w:val="Hyperlink"/>
                <w:rFonts w:hint="cs"/>
                <w:rtl/>
              </w:rPr>
            </w:pPr>
            <w:hyperlink w:anchor="med2" w:tooltip="פרק ג: עיצום כספי"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סימן א': הטלת עיצום כספי</w:t>
            </w:r>
          </w:p>
        </w:tc>
        <w:tc>
          <w:tcPr>
            <w:tcW w:w="567" w:type="dxa"/>
          </w:tcPr>
          <w:p w:rsidR="00491A17" w:rsidRPr="00491A17" w:rsidRDefault="00491A17" w:rsidP="00491A17">
            <w:pPr>
              <w:spacing w:line="240" w:lineRule="auto"/>
              <w:jc w:val="left"/>
              <w:rPr>
                <w:rStyle w:val="Hyperlink"/>
                <w:rFonts w:hint="cs"/>
                <w:rtl/>
              </w:rPr>
            </w:pPr>
            <w:hyperlink w:anchor="hed20" w:tooltip="סימן א: הטלת עיצום כספי"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עיצום כספי</w:t>
            </w:r>
          </w:p>
        </w:tc>
        <w:tc>
          <w:tcPr>
            <w:tcW w:w="567" w:type="dxa"/>
          </w:tcPr>
          <w:p w:rsidR="00491A17" w:rsidRPr="00491A17" w:rsidRDefault="00491A17" w:rsidP="00491A17">
            <w:pPr>
              <w:spacing w:line="240" w:lineRule="auto"/>
              <w:jc w:val="left"/>
              <w:rPr>
                <w:rStyle w:val="Hyperlink"/>
                <w:rFonts w:hint="cs"/>
                <w:rtl/>
              </w:rPr>
            </w:pPr>
            <w:hyperlink w:anchor="Seif13" w:tooltip="עיצום כספי"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הפרה בנסיבות מחמירות</w:t>
            </w:r>
          </w:p>
        </w:tc>
        <w:tc>
          <w:tcPr>
            <w:tcW w:w="567" w:type="dxa"/>
          </w:tcPr>
          <w:p w:rsidR="00491A17" w:rsidRPr="00491A17" w:rsidRDefault="00491A17" w:rsidP="00491A17">
            <w:pPr>
              <w:spacing w:line="240" w:lineRule="auto"/>
              <w:jc w:val="left"/>
              <w:rPr>
                <w:rStyle w:val="Hyperlink"/>
                <w:rFonts w:hint="cs"/>
                <w:rtl/>
              </w:rPr>
            </w:pPr>
            <w:hyperlink w:anchor="Seif14" w:tooltip="הפרה בנסיבות מחמירו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הודעה על כוונת חיוב</w:t>
            </w:r>
          </w:p>
        </w:tc>
        <w:tc>
          <w:tcPr>
            <w:tcW w:w="567" w:type="dxa"/>
          </w:tcPr>
          <w:p w:rsidR="00491A17" w:rsidRPr="00491A17" w:rsidRDefault="00491A17" w:rsidP="00491A17">
            <w:pPr>
              <w:spacing w:line="240" w:lineRule="auto"/>
              <w:jc w:val="left"/>
              <w:rPr>
                <w:rStyle w:val="Hyperlink"/>
                <w:rFonts w:hint="cs"/>
                <w:rtl/>
              </w:rPr>
            </w:pPr>
            <w:hyperlink w:anchor="Seif15" w:tooltip="הודעה על כוונת חיוב"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זכות טיעון</w:t>
            </w:r>
          </w:p>
        </w:tc>
        <w:tc>
          <w:tcPr>
            <w:tcW w:w="567" w:type="dxa"/>
          </w:tcPr>
          <w:p w:rsidR="00491A17" w:rsidRPr="00491A17" w:rsidRDefault="00491A17" w:rsidP="00491A17">
            <w:pPr>
              <w:spacing w:line="240" w:lineRule="auto"/>
              <w:jc w:val="left"/>
              <w:rPr>
                <w:rStyle w:val="Hyperlink"/>
                <w:rFonts w:hint="cs"/>
                <w:rtl/>
              </w:rPr>
            </w:pPr>
            <w:hyperlink w:anchor="Seif16" w:tooltip="זכות טיעון"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החלטת המנהל ודרישת תשלום</w:t>
            </w:r>
          </w:p>
        </w:tc>
        <w:tc>
          <w:tcPr>
            <w:tcW w:w="567" w:type="dxa"/>
          </w:tcPr>
          <w:p w:rsidR="00491A17" w:rsidRPr="00491A17" w:rsidRDefault="00491A17" w:rsidP="00491A17">
            <w:pPr>
              <w:spacing w:line="240" w:lineRule="auto"/>
              <w:jc w:val="left"/>
              <w:rPr>
                <w:rStyle w:val="Hyperlink"/>
                <w:rFonts w:hint="cs"/>
                <w:rtl/>
              </w:rPr>
            </w:pPr>
            <w:hyperlink w:anchor="Seif17" w:tooltip="החלטת המנהל ודרישת תשלום"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הפרה נמשכת והפרה חוזרת</w:t>
            </w:r>
          </w:p>
        </w:tc>
        <w:tc>
          <w:tcPr>
            <w:tcW w:w="567" w:type="dxa"/>
          </w:tcPr>
          <w:p w:rsidR="00491A17" w:rsidRPr="00491A17" w:rsidRDefault="00491A17" w:rsidP="00491A17">
            <w:pPr>
              <w:spacing w:line="240" w:lineRule="auto"/>
              <w:jc w:val="left"/>
              <w:rPr>
                <w:rStyle w:val="Hyperlink"/>
                <w:rFonts w:hint="cs"/>
                <w:rtl/>
              </w:rPr>
            </w:pPr>
            <w:hyperlink w:anchor="Seif18" w:tooltip="הפרה נמשכת והפרה חוזר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סכומים מופחתים</w:t>
            </w:r>
          </w:p>
        </w:tc>
        <w:tc>
          <w:tcPr>
            <w:tcW w:w="567" w:type="dxa"/>
          </w:tcPr>
          <w:p w:rsidR="00491A17" w:rsidRPr="00491A17" w:rsidRDefault="00491A17" w:rsidP="00491A17">
            <w:pPr>
              <w:spacing w:line="240" w:lineRule="auto"/>
              <w:jc w:val="left"/>
              <w:rPr>
                <w:rStyle w:val="Hyperlink"/>
                <w:rFonts w:hint="cs"/>
                <w:rtl/>
              </w:rPr>
            </w:pPr>
            <w:hyperlink w:anchor="Seif19" w:tooltip="סכומים מופחתים"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סכום מעודכן של העיצום הכספי</w:t>
            </w:r>
          </w:p>
        </w:tc>
        <w:tc>
          <w:tcPr>
            <w:tcW w:w="567" w:type="dxa"/>
          </w:tcPr>
          <w:p w:rsidR="00491A17" w:rsidRPr="00491A17" w:rsidRDefault="00491A17" w:rsidP="00491A17">
            <w:pPr>
              <w:spacing w:line="240" w:lineRule="auto"/>
              <w:jc w:val="left"/>
              <w:rPr>
                <w:rStyle w:val="Hyperlink"/>
                <w:rFonts w:hint="cs"/>
                <w:rtl/>
              </w:rPr>
            </w:pPr>
            <w:hyperlink w:anchor="Seif20" w:tooltip="סכום מעודכן של העיצום הכספי"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המועד לתשלום העיצום הכספי</w:t>
            </w:r>
          </w:p>
        </w:tc>
        <w:tc>
          <w:tcPr>
            <w:tcW w:w="567" w:type="dxa"/>
          </w:tcPr>
          <w:p w:rsidR="00491A17" w:rsidRPr="00491A17" w:rsidRDefault="00491A17" w:rsidP="00491A17">
            <w:pPr>
              <w:spacing w:line="240" w:lineRule="auto"/>
              <w:jc w:val="left"/>
              <w:rPr>
                <w:rStyle w:val="Hyperlink"/>
                <w:rFonts w:hint="cs"/>
                <w:rtl/>
              </w:rPr>
            </w:pPr>
            <w:hyperlink w:anchor="Seif21" w:tooltip="המועד לתשלום העיצום הכספי"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פריסת תשלום העיצום הכספי</w:t>
            </w:r>
          </w:p>
        </w:tc>
        <w:tc>
          <w:tcPr>
            <w:tcW w:w="567" w:type="dxa"/>
          </w:tcPr>
          <w:p w:rsidR="00491A17" w:rsidRPr="00491A17" w:rsidRDefault="00491A17" w:rsidP="00491A17">
            <w:pPr>
              <w:spacing w:line="240" w:lineRule="auto"/>
              <w:jc w:val="left"/>
              <w:rPr>
                <w:rStyle w:val="Hyperlink"/>
                <w:rFonts w:hint="cs"/>
                <w:rtl/>
              </w:rPr>
            </w:pPr>
            <w:hyperlink w:anchor="Seif22" w:tooltip="פריסת תשלום העיצום הכספי"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הפרשי הצמדה וריבית</w:t>
            </w:r>
          </w:p>
        </w:tc>
        <w:tc>
          <w:tcPr>
            <w:tcW w:w="567" w:type="dxa"/>
          </w:tcPr>
          <w:p w:rsidR="00491A17" w:rsidRPr="00491A17" w:rsidRDefault="00491A17" w:rsidP="00491A17">
            <w:pPr>
              <w:spacing w:line="240" w:lineRule="auto"/>
              <w:jc w:val="left"/>
              <w:rPr>
                <w:rStyle w:val="Hyperlink"/>
                <w:rFonts w:hint="cs"/>
                <w:rtl/>
              </w:rPr>
            </w:pPr>
            <w:hyperlink w:anchor="Seif23" w:tooltip="הפרשי הצמדה וריבי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סימן ב': התראה מינהלית</w:t>
            </w:r>
          </w:p>
        </w:tc>
        <w:tc>
          <w:tcPr>
            <w:tcW w:w="567" w:type="dxa"/>
          </w:tcPr>
          <w:p w:rsidR="00491A17" w:rsidRPr="00491A17" w:rsidRDefault="00491A17" w:rsidP="00491A17">
            <w:pPr>
              <w:spacing w:line="240" w:lineRule="auto"/>
              <w:jc w:val="left"/>
              <w:rPr>
                <w:rStyle w:val="Hyperlink"/>
                <w:rFonts w:hint="cs"/>
                <w:rtl/>
              </w:rPr>
            </w:pPr>
            <w:hyperlink w:anchor="hed21" w:tooltip="סימן ב: התראה מינהלי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התראה מינהלית</w:t>
            </w:r>
          </w:p>
        </w:tc>
        <w:tc>
          <w:tcPr>
            <w:tcW w:w="567" w:type="dxa"/>
          </w:tcPr>
          <w:p w:rsidR="00491A17" w:rsidRPr="00491A17" w:rsidRDefault="00491A17" w:rsidP="00491A17">
            <w:pPr>
              <w:spacing w:line="240" w:lineRule="auto"/>
              <w:jc w:val="left"/>
              <w:rPr>
                <w:rStyle w:val="Hyperlink"/>
                <w:rFonts w:hint="cs"/>
                <w:rtl/>
              </w:rPr>
            </w:pPr>
            <w:hyperlink w:anchor="Seif24" w:tooltip="התראה מינהלי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בקשה לביטול התראה מינהלית</w:t>
            </w:r>
          </w:p>
        </w:tc>
        <w:tc>
          <w:tcPr>
            <w:tcW w:w="567" w:type="dxa"/>
          </w:tcPr>
          <w:p w:rsidR="00491A17" w:rsidRPr="00491A17" w:rsidRDefault="00491A17" w:rsidP="00491A17">
            <w:pPr>
              <w:spacing w:line="240" w:lineRule="auto"/>
              <w:jc w:val="left"/>
              <w:rPr>
                <w:rStyle w:val="Hyperlink"/>
                <w:rFonts w:hint="cs"/>
                <w:rtl/>
              </w:rPr>
            </w:pPr>
            <w:hyperlink w:anchor="Seif25" w:tooltip="בקשה לביטול התראה מינהלי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הפרה נמשכת והפרה חוזרת לאחר התראה</w:t>
            </w:r>
          </w:p>
        </w:tc>
        <w:tc>
          <w:tcPr>
            <w:tcW w:w="567" w:type="dxa"/>
          </w:tcPr>
          <w:p w:rsidR="00491A17" w:rsidRPr="00491A17" w:rsidRDefault="00491A17" w:rsidP="00491A17">
            <w:pPr>
              <w:spacing w:line="240" w:lineRule="auto"/>
              <w:jc w:val="left"/>
              <w:rPr>
                <w:rStyle w:val="Hyperlink"/>
                <w:rFonts w:hint="cs"/>
                <w:rtl/>
              </w:rPr>
            </w:pPr>
            <w:hyperlink w:anchor="Seif26" w:tooltip="הפרה נמשכת והפרה חוזרת לאחר התראה"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סימן ג': הוראות שונות</w:t>
            </w:r>
          </w:p>
        </w:tc>
        <w:tc>
          <w:tcPr>
            <w:tcW w:w="567" w:type="dxa"/>
          </w:tcPr>
          <w:p w:rsidR="00491A17" w:rsidRPr="00491A17" w:rsidRDefault="00491A17" w:rsidP="00491A17">
            <w:pPr>
              <w:spacing w:line="240" w:lineRule="auto"/>
              <w:jc w:val="left"/>
              <w:rPr>
                <w:rStyle w:val="Hyperlink"/>
                <w:rFonts w:hint="cs"/>
                <w:rtl/>
              </w:rPr>
            </w:pPr>
            <w:hyperlink w:anchor="hed22" w:tooltip="סימן ג: הוראות שונו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ערעור</w:t>
            </w:r>
          </w:p>
        </w:tc>
        <w:tc>
          <w:tcPr>
            <w:tcW w:w="567" w:type="dxa"/>
          </w:tcPr>
          <w:p w:rsidR="00491A17" w:rsidRPr="00491A17" w:rsidRDefault="00491A17" w:rsidP="00491A17">
            <w:pPr>
              <w:spacing w:line="240" w:lineRule="auto"/>
              <w:jc w:val="left"/>
              <w:rPr>
                <w:rStyle w:val="Hyperlink"/>
                <w:rFonts w:hint="cs"/>
                <w:rtl/>
              </w:rPr>
            </w:pPr>
            <w:hyperlink w:anchor="Seif27" w:tooltip="ערעור"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פרסום</w:t>
            </w:r>
          </w:p>
        </w:tc>
        <w:tc>
          <w:tcPr>
            <w:tcW w:w="567" w:type="dxa"/>
          </w:tcPr>
          <w:p w:rsidR="00491A17" w:rsidRPr="00491A17" w:rsidRDefault="00491A17" w:rsidP="00491A17">
            <w:pPr>
              <w:spacing w:line="240" w:lineRule="auto"/>
              <w:jc w:val="left"/>
              <w:rPr>
                <w:rStyle w:val="Hyperlink"/>
                <w:rFonts w:hint="cs"/>
                <w:rtl/>
              </w:rPr>
            </w:pPr>
            <w:hyperlink w:anchor="Seif28" w:tooltip="פרסום"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עיצום כספי בשל הפרה לפי חוק זה ולפי חוק אחר</w:t>
            </w:r>
          </w:p>
        </w:tc>
        <w:tc>
          <w:tcPr>
            <w:tcW w:w="567" w:type="dxa"/>
          </w:tcPr>
          <w:p w:rsidR="00491A17" w:rsidRPr="00491A17" w:rsidRDefault="00491A17" w:rsidP="00491A17">
            <w:pPr>
              <w:spacing w:line="240" w:lineRule="auto"/>
              <w:jc w:val="left"/>
              <w:rPr>
                <w:rStyle w:val="Hyperlink"/>
                <w:rFonts w:hint="cs"/>
                <w:rtl/>
              </w:rPr>
            </w:pPr>
            <w:hyperlink w:anchor="Seif29" w:tooltip="עיצום כספי בשל הפרה לפי חוק זה ולפי חוק אחר"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שמירת אחריות פלילית</w:t>
            </w:r>
          </w:p>
        </w:tc>
        <w:tc>
          <w:tcPr>
            <w:tcW w:w="567" w:type="dxa"/>
          </w:tcPr>
          <w:p w:rsidR="00491A17" w:rsidRPr="00491A17" w:rsidRDefault="00491A17" w:rsidP="00491A17">
            <w:pPr>
              <w:spacing w:line="240" w:lineRule="auto"/>
              <w:jc w:val="left"/>
              <w:rPr>
                <w:rStyle w:val="Hyperlink"/>
                <w:rFonts w:hint="cs"/>
                <w:rtl/>
              </w:rPr>
            </w:pPr>
            <w:hyperlink w:anchor="Seif30" w:tooltip="שמירת אחריות פלילי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lastRenderedPageBreak/>
              <w:t xml:space="preserve">סעיף 31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ייעוד כספים</w:t>
            </w:r>
          </w:p>
        </w:tc>
        <w:tc>
          <w:tcPr>
            <w:tcW w:w="567" w:type="dxa"/>
          </w:tcPr>
          <w:p w:rsidR="00491A17" w:rsidRPr="00491A17" w:rsidRDefault="00491A17" w:rsidP="00491A17">
            <w:pPr>
              <w:spacing w:line="240" w:lineRule="auto"/>
              <w:jc w:val="left"/>
              <w:rPr>
                <w:rStyle w:val="Hyperlink"/>
                <w:rFonts w:hint="cs"/>
                <w:rtl/>
              </w:rPr>
            </w:pPr>
            <w:hyperlink w:anchor="Seif31" w:tooltip="ייעוד כספים"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פרק ד': הוראות כלליות</w:t>
            </w:r>
          </w:p>
        </w:tc>
        <w:tc>
          <w:tcPr>
            <w:tcW w:w="567" w:type="dxa"/>
          </w:tcPr>
          <w:p w:rsidR="00491A17" w:rsidRPr="00491A17" w:rsidRDefault="00491A17" w:rsidP="00491A17">
            <w:pPr>
              <w:spacing w:line="240" w:lineRule="auto"/>
              <w:jc w:val="left"/>
              <w:rPr>
                <w:rStyle w:val="Hyperlink"/>
                <w:rFonts w:hint="cs"/>
                <w:rtl/>
              </w:rPr>
            </w:pPr>
            <w:hyperlink w:anchor="med3" w:tooltip="פרק ד: הוראות כלליו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גבייה</w:t>
            </w:r>
          </w:p>
        </w:tc>
        <w:tc>
          <w:tcPr>
            <w:tcW w:w="567" w:type="dxa"/>
          </w:tcPr>
          <w:p w:rsidR="00491A17" w:rsidRPr="00491A17" w:rsidRDefault="00491A17" w:rsidP="00491A17">
            <w:pPr>
              <w:spacing w:line="240" w:lineRule="auto"/>
              <w:jc w:val="left"/>
              <w:rPr>
                <w:rStyle w:val="Hyperlink"/>
                <w:rFonts w:hint="cs"/>
                <w:rtl/>
              </w:rPr>
            </w:pPr>
            <w:hyperlink w:anchor="Seif32" w:tooltip="גבייה"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33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תחולה על המדינה</w:t>
            </w:r>
          </w:p>
        </w:tc>
        <w:tc>
          <w:tcPr>
            <w:tcW w:w="567" w:type="dxa"/>
          </w:tcPr>
          <w:p w:rsidR="00491A17" w:rsidRPr="00491A17" w:rsidRDefault="00491A17" w:rsidP="00491A17">
            <w:pPr>
              <w:spacing w:line="240" w:lineRule="auto"/>
              <w:jc w:val="left"/>
              <w:rPr>
                <w:rStyle w:val="Hyperlink"/>
                <w:rFonts w:hint="cs"/>
                <w:rtl/>
              </w:rPr>
            </w:pPr>
            <w:hyperlink w:anchor="Seif33" w:tooltip="תחולה על המדינה"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34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rsidR="00491A17" w:rsidRPr="00491A17" w:rsidRDefault="00491A17" w:rsidP="00491A17">
            <w:pPr>
              <w:spacing w:line="240" w:lineRule="auto"/>
              <w:jc w:val="left"/>
              <w:rPr>
                <w:rStyle w:val="Hyperlink"/>
                <w:rFonts w:hint="cs"/>
                <w:rtl/>
              </w:rPr>
            </w:pPr>
            <w:hyperlink w:anchor="Seif34" w:tooltip="שמירת דינים"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35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ביצוע ותקנות</w:t>
            </w:r>
          </w:p>
        </w:tc>
        <w:tc>
          <w:tcPr>
            <w:tcW w:w="567" w:type="dxa"/>
          </w:tcPr>
          <w:p w:rsidR="00491A17" w:rsidRPr="00491A17" w:rsidRDefault="00491A17" w:rsidP="00491A17">
            <w:pPr>
              <w:spacing w:line="240" w:lineRule="auto"/>
              <w:jc w:val="left"/>
              <w:rPr>
                <w:rStyle w:val="Hyperlink"/>
                <w:rFonts w:hint="cs"/>
                <w:rtl/>
              </w:rPr>
            </w:pPr>
            <w:hyperlink w:anchor="Seif35" w:tooltip="ביצוע ותקנו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36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הרחבת התחולה על עוסקים נוספים</w:t>
            </w:r>
          </w:p>
        </w:tc>
        <w:tc>
          <w:tcPr>
            <w:tcW w:w="567" w:type="dxa"/>
          </w:tcPr>
          <w:p w:rsidR="00491A17" w:rsidRPr="00491A17" w:rsidRDefault="00491A17" w:rsidP="00491A17">
            <w:pPr>
              <w:spacing w:line="240" w:lineRule="auto"/>
              <w:jc w:val="left"/>
              <w:rPr>
                <w:rStyle w:val="Hyperlink"/>
                <w:rFonts w:hint="cs"/>
                <w:rtl/>
              </w:rPr>
            </w:pPr>
            <w:hyperlink w:anchor="Seif36" w:tooltip="הרחבת התחולה על עוסקים נוספים"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37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תיקון חוק בתי משפט לעניינים מינהליים   מס' 96</w:t>
            </w:r>
          </w:p>
        </w:tc>
        <w:tc>
          <w:tcPr>
            <w:tcW w:w="567" w:type="dxa"/>
          </w:tcPr>
          <w:p w:rsidR="00491A17" w:rsidRPr="00491A17" w:rsidRDefault="00491A17" w:rsidP="00491A17">
            <w:pPr>
              <w:spacing w:line="240" w:lineRule="auto"/>
              <w:jc w:val="left"/>
              <w:rPr>
                <w:rStyle w:val="Hyperlink"/>
                <w:rFonts w:hint="cs"/>
                <w:rtl/>
              </w:rPr>
            </w:pPr>
            <w:hyperlink w:anchor="Seif37" w:tooltip="תיקון חוק בתי משפט לעניינים מינהליים   מס 96"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38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תיקון חוק הגנת הסביבה</w:t>
            </w:r>
          </w:p>
        </w:tc>
        <w:tc>
          <w:tcPr>
            <w:tcW w:w="567" w:type="dxa"/>
          </w:tcPr>
          <w:p w:rsidR="00491A17" w:rsidRPr="00491A17" w:rsidRDefault="00491A17" w:rsidP="00491A17">
            <w:pPr>
              <w:spacing w:line="240" w:lineRule="auto"/>
              <w:jc w:val="left"/>
              <w:rPr>
                <w:rStyle w:val="Hyperlink"/>
                <w:rFonts w:hint="cs"/>
                <w:rtl/>
              </w:rPr>
            </w:pPr>
            <w:hyperlink w:anchor="Seif38" w:tooltip="תיקון חוק הגנת הסביבה"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39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491A17" w:rsidRPr="00491A17" w:rsidRDefault="00491A17" w:rsidP="00491A17">
            <w:pPr>
              <w:spacing w:line="240" w:lineRule="auto"/>
              <w:jc w:val="left"/>
              <w:rPr>
                <w:rStyle w:val="Hyperlink"/>
                <w:rFonts w:hint="cs"/>
                <w:rtl/>
              </w:rPr>
            </w:pPr>
            <w:hyperlink w:anchor="Seif39" w:tooltip="תחילה"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 xml:space="preserve">סעיף 40 </w:t>
            </w: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קביעת יעדים ראשונים לצמצום השימוש בשקיות נשיאה חד פעמיות</w:t>
            </w:r>
          </w:p>
        </w:tc>
        <w:tc>
          <w:tcPr>
            <w:tcW w:w="567" w:type="dxa"/>
          </w:tcPr>
          <w:p w:rsidR="00491A17" w:rsidRPr="00491A17" w:rsidRDefault="00491A17" w:rsidP="00491A17">
            <w:pPr>
              <w:spacing w:line="240" w:lineRule="auto"/>
              <w:jc w:val="left"/>
              <w:rPr>
                <w:rStyle w:val="Hyperlink"/>
                <w:rFonts w:hint="cs"/>
                <w:rtl/>
              </w:rPr>
            </w:pPr>
            <w:hyperlink w:anchor="Seif40" w:tooltip="קביעת יעדים ראשונים לצמצום השימוש בשקיות נשיאה חד פעמיו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491A17" w:rsidRPr="00491A17">
        <w:tblPrEx>
          <w:tblCellMar>
            <w:top w:w="0" w:type="dxa"/>
            <w:bottom w:w="0" w:type="dxa"/>
          </w:tblCellMar>
        </w:tblPrEx>
        <w:tc>
          <w:tcPr>
            <w:tcW w:w="1247" w:type="dxa"/>
          </w:tcPr>
          <w:p w:rsidR="00491A17" w:rsidRPr="00491A17" w:rsidRDefault="00491A17" w:rsidP="00491A17">
            <w:pPr>
              <w:spacing w:line="240" w:lineRule="auto"/>
              <w:jc w:val="left"/>
              <w:rPr>
                <w:rFonts w:cs="Frankruhel" w:hint="cs"/>
                <w:sz w:val="24"/>
                <w:rtl/>
                <w:lang w:eastAsia="en-US"/>
              </w:rPr>
            </w:pPr>
          </w:p>
        </w:tc>
        <w:tc>
          <w:tcPr>
            <w:tcW w:w="5669" w:type="dxa"/>
          </w:tcPr>
          <w:p w:rsidR="00491A17" w:rsidRPr="00491A17" w:rsidRDefault="00491A17" w:rsidP="00491A17">
            <w:pPr>
              <w:spacing w:line="240" w:lineRule="auto"/>
              <w:jc w:val="left"/>
              <w:rPr>
                <w:rFonts w:cs="Frankruhel" w:hint="cs"/>
                <w:sz w:val="24"/>
                <w:rtl/>
                <w:lang w:eastAsia="en-US"/>
              </w:rPr>
            </w:pPr>
            <w:r>
              <w:rPr>
                <w:rFonts w:cs="Times New Roman"/>
                <w:sz w:val="24"/>
                <w:rtl/>
                <w:lang w:eastAsia="en-US"/>
              </w:rPr>
              <w:t>תוספת</w:t>
            </w:r>
          </w:p>
        </w:tc>
        <w:tc>
          <w:tcPr>
            <w:tcW w:w="567" w:type="dxa"/>
          </w:tcPr>
          <w:p w:rsidR="00491A17" w:rsidRPr="00491A17" w:rsidRDefault="00491A17" w:rsidP="00491A17">
            <w:pPr>
              <w:spacing w:line="240" w:lineRule="auto"/>
              <w:jc w:val="left"/>
              <w:rPr>
                <w:rStyle w:val="Hyperlink"/>
                <w:rFonts w:hint="cs"/>
                <w:rtl/>
              </w:rPr>
            </w:pPr>
            <w:hyperlink w:anchor="med4" w:tooltip="תוספת" w:history="1">
              <w:r w:rsidRPr="00491A17">
                <w:rPr>
                  <w:rStyle w:val="Hyperlink"/>
                </w:rPr>
                <w:t>Go</w:t>
              </w:r>
            </w:hyperlink>
          </w:p>
        </w:tc>
        <w:tc>
          <w:tcPr>
            <w:tcW w:w="850" w:type="dxa"/>
          </w:tcPr>
          <w:p w:rsidR="00491A17" w:rsidRPr="00491A17" w:rsidRDefault="00491A17" w:rsidP="00491A1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E5436D">
      <w:pPr>
        <w:pStyle w:val="big-header"/>
        <w:ind w:left="0" w:right="1134"/>
        <w:rPr>
          <w:rStyle w:val="default"/>
          <w:rFonts w:hint="cs"/>
          <w:sz w:val="22"/>
          <w:szCs w:val="22"/>
          <w:rtl/>
          <w:lang w:eastAsia="en-US"/>
        </w:rPr>
      </w:pPr>
      <w:r>
        <w:rPr>
          <w:rtl/>
          <w:lang w:eastAsia="en-US"/>
        </w:rPr>
        <w:br w:type="page"/>
      </w:r>
      <w:r w:rsidR="00E5436D">
        <w:rPr>
          <w:rFonts w:hint="cs"/>
          <w:rtl/>
          <w:lang w:eastAsia="en-US"/>
        </w:rPr>
        <w:lastRenderedPageBreak/>
        <w:t>חוק</w:t>
      </w:r>
      <w:r w:rsidR="00E5436D">
        <w:rPr>
          <w:lang w:eastAsia="en-US"/>
        </w:rPr>
        <w:t xml:space="preserve"> </w:t>
      </w:r>
      <w:r w:rsidR="00E5436D">
        <w:rPr>
          <w:rFonts w:hint="cs"/>
          <w:rtl/>
          <w:lang w:eastAsia="en-US"/>
        </w:rPr>
        <w:t xml:space="preserve"> לצמצום השימוש בשקיות נשיאה חד-פעמיות, תשע"ו-2016</w:t>
      </w:r>
      <w:r>
        <w:rPr>
          <w:rStyle w:val="default"/>
          <w:sz w:val="22"/>
          <w:szCs w:val="22"/>
          <w:rtl/>
          <w:lang w:eastAsia="en-US"/>
        </w:rPr>
        <w:footnoteReference w:customMarkFollows="1" w:id="1"/>
        <w:t>*</w:t>
      </w:r>
    </w:p>
    <w:p w:rsidR="00E9389F" w:rsidRPr="00E9389F" w:rsidRDefault="00E9389F" w:rsidP="00E9389F">
      <w:pPr>
        <w:pStyle w:val="medium2-header"/>
        <w:keepLines w:val="0"/>
        <w:adjustRightInd w:val="0"/>
        <w:spacing w:before="72"/>
        <w:ind w:left="0" w:right="1134"/>
        <w:textAlignment w:val="baseline"/>
        <w:rPr>
          <w:rFonts w:hint="cs"/>
          <w:noProof/>
          <w:rtl/>
        </w:rPr>
      </w:pPr>
      <w:bookmarkStart w:id="0" w:name="med0"/>
      <w:bookmarkEnd w:id="0"/>
      <w:r w:rsidRPr="00E9389F">
        <w:rPr>
          <w:rFonts w:hint="cs"/>
          <w:noProof/>
          <w:rtl/>
        </w:rPr>
        <w:t>פרק א': מטרה</w:t>
      </w:r>
      <w:r w:rsidR="00D53688">
        <w:rPr>
          <w:rFonts w:hint="cs"/>
          <w:noProof/>
          <w:rtl/>
        </w:rPr>
        <w:t xml:space="preserve"> והגדרות</w:t>
      </w:r>
    </w:p>
    <w:p w:rsidR="00567FB0" w:rsidRDefault="00567FB0" w:rsidP="00D53688">
      <w:pPr>
        <w:pStyle w:val="P00"/>
        <w:spacing w:before="72"/>
        <w:ind w:left="0" w:right="1134"/>
        <w:rPr>
          <w:rStyle w:val="default"/>
          <w:rFonts w:cs="FrankRuehl" w:hint="cs"/>
          <w:rtl/>
          <w:lang w:eastAsia="en-US"/>
        </w:rPr>
      </w:pPr>
      <w:bookmarkStart w:id="1" w:name="Seif1"/>
      <w:bookmarkEnd w:id="1"/>
      <w:r>
        <w:rPr>
          <w:lang w:val="he-IL"/>
        </w:rPr>
        <w:pict>
          <v:rect id="_x0000_s2050" style="position:absolute;left:0;text-align:left;margin-left:464.5pt;margin-top:8.05pt;width:75.05pt;height:10.75pt;z-index:251637760" o:allowincell="f" filled="f" stroked="f" strokecolor="lime" strokeweight=".25pt">
            <v:textbox style="mso-next-textbox:#_x0000_s2050" inset="0,0,0,0">
              <w:txbxContent>
                <w:p w:rsidR="00BD4FBF" w:rsidRDefault="00BD4FBF">
                  <w:pPr>
                    <w:spacing w:line="160" w:lineRule="exact"/>
                    <w:jc w:val="left"/>
                    <w:rPr>
                      <w:rFonts w:cs="Miriam" w:hint="cs"/>
                      <w:noProof/>
                      <w:szCs w:val="18"/>
                      <w:rtl/>
                      <w:lang w:eastAsia="en-US"/>
                    </w:rPr>
                  </w:pPr>
                  <w:r>
                    <w:rPr>
                      <w:rFonts w:cs="Miriam" w:hint="cs"/>
                      <w:szCs w:val="18"/>
                      <w:rtl/>
                      <w:lang w:eastAsia="en-US"/>
                    </w:rPr>
                    <w:t>מטרה</w:t>
                  </w:r>
                </w:p>
              </w:txbxContent>
            </v:textbox>
            <w10:anchorlock/>
          </v:rect>
        </w:pict>
      </w:r>
      <w:r>
        <w:rPr>
          <w:rStyle w:val="big-number"/>
          <w:rtl/>
          <w:lang w:eastAsia="en-US"/>
        </w:rPr>
        <w:t>1</w:t>
      </w:r>
      <w:r>
        <w:rPr>
          <w:rStyle w:val="default"/>
          <w:rFonts w:cs="FrankRuehl"/>
          <w:rtl/>
        </w:rPr>
        <w:t>.</w:t>
      </w:r>
      <w:r>
        <w:rPr>
          <w:rStyle w:val="default"/>
          <w:rFonts w:cs="FrankRuehl"/>
          <w:rtl/>
        </w:rPr>
        <w:tab/>
      </w:r>
      <w:r w:rsidR="00E9389F">
        <w:rPr>
          <w:rStyle w:val="default"/>
          <w:rFonts w:cs="FrankRuehl" w:hint="cs"/>
          <w:rtl/>
          <w:lang w:eastAsia="en-US"/>
        </w:rPr>
        <w:t xml:space="preserve">מטרת חוק זה </w:t>
      </w:r>
      <w:r w:rsidR="00D53688">
        <w:rPr>
          <w:rStyle w:val="default"/>
          <w:rFonts w:cs="FrankRuehl" w:hint="cs"/>
          <w:rtl/>
          <w:lang w:eastAsia="en-US"/>
        </w:rPr>
        <w:t>להביא לצמצום השימוש בשקיות נשיאה כדי להפחית את כמות הפסולת הנוצרת בעקבות השימוש בהן ואת ההשפעות הסביבתיות השליליות של פסולת זו, בין השאר באמצעות הגבלת החלוקה של שקיות נשיאה חד-פעמיות בידי עוסקים בלא תמורה ובאמצעות הטלת היטל בעד מכירתן, והכול לשם הבטחת קיומה של סביבה נאותה, בהתאם לעקרון הזהירות המונעת, להגנה על המגוון הביולוגי, למניעה ולצמצום של מפגעים סביבתיים ובריאותיים, לשיפור איכות החיים והסביבה, למען הציבור ולמען הדורות הבאים.</w:t>
      </w:r>
    </w:p>
    <w:p w:rsidR="00567FB0" w:rsidRDefault="00567FB0" w:rsidP="003579CD">
      <w:pPr>
        <w:pStyle w:val="P00"/>
        <w:spacing w:before="72"/>
        <w:ind w:left="0" w:right="1134"/>
        <w:rPr>
          <w:rStyle w:val="default"/>
          <w:rFonts w:cs="FrankRuehl" w:hint="cs"/>
          <w:rtl/>
          <w:lang w:eastAsia="en-US"/>
        </w:rPr>
      </w:pPr>
      <w:bookmarkStart w:id="2" w:name="Seif2"/>
      <w:bookmarkEnd w:id="2"/>
      <w:r>
        <w:rPr>
          <w:rFonts w:cs="Miriam"/>
          <w:szCs w:val="32"/>
          <w:rtl/>
          <w:lang w:val="he-IL"/>
        </w:rPr>
        <w:pict>
          <v:shapetype id="_x0000_t202" coordsize="21600,21600" o:spt="202" path="m,l,21600r21600,l21600,xe">
            <v:stroke joinstyle="miter"/>
            <v:path gradientshapeok="t" o:connecttype="rect"/>
          </v:shapetype>
          <v:shape id="_x0000_s2171" type="#_x0000_t202" style="position:absolute;left:0;text-align:left;margin-left:470.25pt;margin-top:7.1pt;width:1in;height:11.4pt;z-index:251638784" filled="f" stroked="f">
            <v:textbox inset="1mm,0,1mm,0">
              <w:txbxContent>
                <w:p w:rsidR="00BD4FBF" w:rsidRDefault="00BD4FBF">
                  <w:pPr>
                    <w:spacing w:line="160" w:lineRule="exact"/>
                    <w:jc w:val="left"/>
                    <w:rPr>
                      <w:rFonts w:cs="Miriam" w:hint="cs"/>
                      <w:szCs w:val="18"/>
                      <w:rtl/>
                      <w:lang w:eastAsia="en-US"/>
                    </w:rPr>
                  </w:pPr>
                  <w:r>
                    <w:rPr>
                      <w:rFonts w:cs="Miriam" w:hint="cs"/>
                      <w:szCs w:val="18"/>
                      <w:rtl/>
                      <w:lang w:eastAsia="en-US"/>
                    </w:rPr>
                    <w:t>הגדרות</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3579CD">
        <w:rPr>
          <w:rStyle w:val="default"/>
          <w:rFonts w:cs="FrankRuehl" w:hint="cs"/>
          <w:rtl/>
          <w:lang w:eastAsia="en-US"/>
        </w:rPr>
        <w:t xml:space="preserve">בחוק זה </w:t>
      </w:r>
      <w:r w:rsidR="003579CD">
        <w:rPr>
          <w:rStyle w:val="default"/>
          <w:rFonts w:cs="FrankRuehl"/>
          <w:rtl/>
          <w:lang w:eastAsia="en-US"/>
        </w:rPr>
        <w:t>–</w:t>
      </w:r>
    </w:p>
    <w:p w:rsidR="00D53688" w:rsidRDefault="00D53688"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"הפרשי הצמדה וריבית" </w:t>
      </w:r>
      <w:r>
        <w:rPr>
          <w:rStyle w:val="default"/>
          <w:rFonts w:cs="FrankRuehl"/>
          <w:rtl/>
          <w:lang w:eastAsia="en-US"/>
        </w:rPr>
        <w:t>–</w:t>
      </w:r>
      <w:r>
        <w:rPr>
          <w:rStyle w:val="default"/>
          <w:rFonts w:cs="FrankRuehl" w:hint="cs"/>
          <w:rtl/>
          <w:lang w:eastAsia="en-US"/>
        </w:rPr>
        <w:t xml:space="preserve"> כהגדרתם בחוק פסיקת ריבית והצמדה, התשכ"א-1961;</w:t>
      </w:r>
    </w:p>
    <w:p w:rsidR="00D53688" w:rsidRDefault="00D53688"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"חוק הגנת הצרכן" </w:t>
      </w:r>
      <w:r>
        <w:rPr>
          <w:rStyle w:val="default"/>
          <w:rFonts w:cs="FrankRuehl"/>
          <w:rtl/>
          <w:lang w:eastAsia="en-US"/>
        </w:rPr>
        <w:t>–</w:t>
      </w:r>
      <w:r>
        <w:rPr>
          <w:rStyle w:val="default"/>
          <w:rFonts w:cs="FrankRuehl" w:hint="cs"/>
          <w:rtl/>
          <w:lang w:eastAsia="en-US"/>
        </w:rPr>
        <w:t xml:space="preserve"> חוק הגנת הצרכן, התשמ"א-1981;</w:t>
      </w:r>
    </w:p>
    <w:p w:rsidR="00D53688" w:rsidRDefault="00D53688"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"חוק להסדרת הטיפול באריזות" </w:t>
      </w:r>
      <w:r>
        <w:rPr>
          <w:rStyle w:val="default"/>
          <w:rFonts w:cs="FrankRuehl"/>
          <w:rtl/>
          <w:lang w:eastAsia="en-US"/>
        </w:rPr>
        <w:t>–</w:t>
      </w:r>
      <w:r>
        <w:rPr>
          <w:rStyle w:val="default"/>
          <w:rFonts w:cs="FrankRuehl" w:hint="cs"/>
          <w:rtl/>
          <w:lang w:eastAsia="en-US"/>
        </w:rPr>
        <w:t xml:space="preserve"> חוק להסדרת הטיפול באריזות, התשע"א-2011;</w:t>
      </w:r>
    </w:p>
    <w:p w:rsidR="00D53688" w:rsidRDefault="00D53688"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"חוק שמירת הניקיון" </w:t>
      </w:r>
      <w:r>
        <w:rPr>
          <w:rStyle w:val="default"/>
          <w:rFonts w:cs="FrankRuehl"/>
          <w:rtl/>
          <w:lang w:eastAsia="en-US"/>
        </w:rPr>
        <w:t>–</w:t>
      </w:r>
      <w:r>
        <w:rPr>
          <w:rStyle w:val="default"/>
          <w:rFonts w:cs="FrankRuehl" w:hint="cs"/>
          <w:rtl/>
          <w:lang w:eastAsia="en-US"/>
        </w:rPr>
        <w:t xml:space="preserve"> חוק שמירת הניקיון, התשמ"ד-1984;</w:t>
      </w:r>
    </w:p>
    <w:p w:rsidR="00D53688" w:rsidRDefault="00D53688"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"המנהל" </w:t>
      </w:r>
      <w:r>
        <w:rPr>
          <w:rStyle w:val="default"/>
          <w:rFonts w:cs="FrankRuehl"/>
          <w:rtl/>
          <w:lang w:eastAsia="en-US"/>
        </w:rPr>
        <w:t>–</w:t>
      </w:r>
      <w:r>
        <w:rPr>
          <w:rStyle w:val="default"/>
          <w:rFonts w:cs="FrankRuehl" w:hint="cs"/>
          <w:rtl/>
          <w:lang w:eastAsia="en-US"/>
        </w:rPr>
        <w:t xml:space="preserve"> כהגדרתו בחוק להסדרת הטיפול באריזות, ולעניין פרק ג' </w:t>
      </w:r>
      <w:r>
        <w:rPr>
          <w:rStyle w:val="default"/>
          <w:rFonts w:cs="FrankRuehl"/>
          <w:rtl/>
          <w:lang w:eastAsia="en-US"/>
        </w:rPr>
        <w:t>–</w:t>
      </w:r>
      <w:r>
        <w:rPr>
          <w:rStyle w:val="default"/>
          <w:rFonts w:cs="FrankRuehl" w:hint="cs"/>
          <w:rtl/>
          <w:lang w:eastAsia="en-US"/>
        </w:rPr>
        <w:t xml:space="preserve"> עובד המשרד הכפוף במישרין למנהל הכללי של המשרד, שהשר הסמיכו לעניין אותו פרק;</w:t>
      </w:r>
    </w:p>
    <w:p w:rsidR="00D53688" w:rsidRDefault="00D53688"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"המשרד" </w:t>
      </w:r>
      <w:r w:rsidR="005E5F98">
        <w:rPr>
          <w:rStyle w:val="default"/>
          <w:rFonts w:cs="FrankRuehl"/>
          <w:rtl/>
          <w:lang w:eastAsia="en-US"/>
        </w:rPr>
        <w:t>–</w:t>
      </w:r>
      <w:r>
        <w:rPr>
          <w:rStyle w:val="default"/>
          <w:rFonts w:cs="FrankRuehl" w:hint="cs"/>
          <w:rtl/>
          <w:lang w:eastAsia="en-US"/>
        </w:rPr>
        <w:t xml:space="preserve"> </w:t>
      </w:r>
      <w:r w:rsidR="005E5F98">
        <w:rPr>
          <w:rStyle w:val="default"/>
          <w:rFonts w:cs="FrankRuehl" w:hint="cs"/>
          <w:rtl/>
          <w:lang w:eastAsia="en-US"/>
        </w:rPr>
        <w:t>המשרד להגנת הסביבה;</w:t>
      </w:r>
    </w:p>
    <w:p w:rsidR="005E5F98" w:rsidRDefault="005E5F98"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"עוסק" </w:t>
      </w:r>
      <w:r>
        <w:rPr>
          <w:rStyle w:val="default"/>
          <w:rFonts w:cs="FrankRuehl"/>
          <w:rtl/>
          <w:lang w:eastAsia="en-US"/>
        </w:rPr>
        <w:t>–</w:t>
      </w:r>
      <w:r>
        <w:rPr>
          <w:rStyle w:val="default"/>
          <w:rFonts w:cs="FrankRuehl" w:hint="cs"/>
          <w:rtl/>
          <w:lang w:eastAsia="en-US"/>
        </w:rPr>
        <w:t xml:space="preserve"> מי שעוסק בממכר קמעונאי של מוצרים, לרבות באמצעות עסקת מכר מרחוק;</w:t>
      </w:r>
    </w:p>
    <w:p w:rsidR="005E5F98" w:rsidRDefault="005E5F98"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"עסקת מכר מרחוק" </w:t>
      </w:r>
      <w:r>
        <w:rPr>
          <w:rStyle w:val="default"/>
          <w:rFonts w:cs="FrankRuehl"/>
          <w:rtl/>
          <w:lang w:eastAsia="en-US"/>
        </w:rPr>
        <w:t>–</w:t>
      </w:r>
      <w:r>
        <w:rPr>
          <w:rStyle w:val="default"/>
          <w:rFonts w:cs="FrankRuehl" w:hint="cs"/>
          <w:rtl/>
          <w:lang w:eastAsia="en-US"/>
        </w:rPr>
        <w:t xml:space="preserve"> כהגדרתה בחוק הגנת הצרכן;</w:t>
      </w:r>
    </w:p>
    <w:p w:rsidR="005E5F98" w:rsidRDefault="005E5F98"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"קמעונאי גדול" </w:t>
      </w:r>
      <w:r>
        <w:rPr>
          <w:rStyle w:val="default"/>
          <w:rFonts w:cs="FrankRuehl"/>
          <w:rtl/>
          <w:lang w:eastAsia="en-US"/>
        </w:rPr>
        <w:t>–</w:t>
      </w:r>
      <w:r>
        <w:rPr>
          <w:rStyle w:val="default"/>
          <w:rFonts w:cs="FrankRuehl" w:hint="cs"/>
          <w:rtl/>
          <w:lang w:eastAsia="en-US"/>
        </w:rPr>
        <w:t xml:space="preserve"> קמעונאי גדול כהגדרתו בחוק קידום התחרות בענף המזון, התשע"ד-2014, המנוי ברשימה המתפרסמת לפי סעיף 4 לחוק האמור;</w:t>
      </w:r>
    </w:p>
    <w:p w:rsidR="005E5F98" w:rsidRDefault="005E5F98"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"הקרן לשמירת הניקיון" </w:t>
      </w:r>
      <w:r>
        <w:rPr>
          <w:rStyle w:val="default"/>
          <w:rFonts w:cs="FrankRuehl"/>
          <w:rtl/>
          <w:lang w:eastAsia="en-US"/>
        </w:rPr>
        <w:t>–</w:t>
      </w:r>
      <w:r>
        <w:rPr>
          <w:rStyle w:val="default"/>
          <w:rFonts w:cs="FrankRuehl" w:hint="cs"/>
          <w:rtl/>
          <w:lang w:eastAsia="en-US"/>
        </w:rPr>
        <w:t xml:space="preserve"> הקרן לשמירת הניקיון שהוקמה לפי סעיף 10 לחוק שמירת הניקיון;</w:t>
      </w:r>
    </w:p>
    <w:p w:rsidR="005E5F98" w:rsidRDefault="005E5F98"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"רבעון" </w:t>
      </w:r>
      <w:r>
        <w:rPr>
          <w:rStyle w:val="default"/>
          <w:rFonts w:cs="FrankRuehl"/>
          <w:rtl/>
          <w:lang w:eastAsia="en-US"/>
        </w:rPr>
        <w:t>–</w:t>
      </w:r>
      <w:r>
        <w:rPr>
          <w:rStyle w:val="default"/>
          <w:rFonts w:cs="FrankRuehl" w:hint="cs"/>
          <w:rtl/>
          <w:lang w:eastAsia="en-US"/>
        </w:rPr>
        <w:t xml:space="preserve"> תקופה של שלושה חודשים שתחילתה ב-1 בינואר, ב-1 באפריל, ב-1 ביולי או ב-1 באוקטובר של כל שנה;</w:t>
      </w:r>
    </w:p>
    <w:p w:rsidR="005E5F98" w:rsidRDefault="005E5F98"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"שקית נשיאה" </w:t>
      </w:r>
      <w:r>
        <w:rPr>
          <w:rStyle w:val="default"/>
          <w:rFonts w:cs="FrankRuehl"/>
          <w:rtl/>
          <w:lang w:eastAsia="en-US"/>
        </w:rPr>
        <w:t>–</w:t>
      </w:r>
      <w:r>
        <w:rPr>
          <w:rStyle w:val="default"/>
          <w:rFonts w:cs="FrankRuehl" w:hint="cs"/>
          <w:rtl/>
          <w:lang w:eastAsia="en-US"/>
        </w:rPr>
        <w:t xml:space="preserve"> שקית המיועדת לנשיאת מוצרים הנרכשים מעוסק, למעט </w:t>
      </w:r>
      <w:r>
        <w:rPr>
          <w:rStyle w:val="default"/>
          <w:rFonts w:cs="FrankRuehl"/>
          <w:rtl/>
          <w:lang w:eastAsia="en-US"/>
        </w:rPr>
        <w:t>–</w:t>
      </w:r>
    </w:p>
    <w:p w:rsidR="005E5F98" w:rsidRDefault="005E5F98" w:rsidP="00215F3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215F37">
        <w:rPr>
          <w:rStyle w:val="default"/>
          <w:rFonts w:cs="FrankRuehl" w:hint="cs"/>
          <w:rtl/>
          <w:lang w:eastAsia="en-US"/>
        </w:rPr>
        <w:t xml:space="preserve">שקית הבאה במגע ישיר עם מזון, ולעניין מזון הנמכר בבית אוכל כמשמעותו לפי חוק רישוי עסקים, התשכ"ח-1968 </w:t>
      </w:r>
      <w:r w:rsidR="00215F37">
        <w:rPr>
          <w:rStyle w:val="default"/>
          <w:rFonts w:cs="FrankRuehl"/>
          <w:rtl/>
          <w:lang w:eastAsia="en-US"/>
        </w:rPr>
        <w:t>–</w:t>
      </w:r>
      <w:r w:rsidR="00215F37">
        <w:rPr>
          <w:rStyle w:val="default"/>
          <w:rFonts w:cs="FrankRuehl" w:hint="cs"/>
          <w:rtl/>
          <w:lang w:eastAsia="en-US"/>
        </w:rPr>
        <w:t xml:space="preserve"> גם שקית המיועדת לנשיאת המזון כשהוא ארוז בשכבה אחת שהיא אריזת שירות כהגדרתה בחוק להסדרת הטיפול באריזות;</w:t>
      </w:r>
    </w:p>
    <w:p w:rsidR="00215F37" w:rsidRDefault="00215F37" w:rsidP="00215F3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שקית לנשיאת תרופות;</w:t>
      </w:r>
    </w:p>
    <w:p w:rsidR="00215F37" w:rsidRDefault="00215F37"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"שקית נשיאה חד-פעמית" </w:t>
      </w:r>
      <w:r>
        <w:rPr>
          <w:rStyle w:val="default"/>
          <w:rFonts w:cs="FrankRuehl"/>
          <w:rtl/>
          <w:lang w:eastAsia="en-US"/>
        </w:rPr>
        <w:t>–</w:t>
      </w:r>
      <w:r>
        <w:rPr>
          <w:rStyle w:val="default"/>
          <w:rFonts w:cs="FrankRuehl" w:hint="cs"/>
          <w:rtl/>
          <w:lang w:eastAsia="en-US"/>
        </w:rPr>
        <w:t xml:space="preserve"> שקית נשיאה שעובייה הוא בין 20 ל-50 מיקרון;</w:t>
      </w:r>
    </w:p>
    <w:p w:rsidR="00215F37" w:rsidRDefault="00215F37" w:rsidP="003579CD">
      <w:pPr>
        <w:pStyle w:val="P00"/>
        <w:spacing w:before="72"/>
        <w:ind w:left="0" w:right="1134"/>
        <w:rPr>
          <w:rStyle w:val="default"/>
          <w:rFonts w:cs="FrankRuehl" w:hint="cs"/>
          <w:rtl/>
          <w:lang w:eastAsia="en-US"/>
        </w:rPr>
      </w:pPr>
      <w:r>
        <w:rPr>
          <w:rStyle w:val="default"/>
          <w:rFonts w:cs="FrankRuehl" w:hint="cs"/>
          <w:rtl/>
          <w:lang w:eastAsia="en-US"/>
        </w:rPr>
        <w:tab/>
        <w:t xml:space="preserve">"השר" </w:t>
      </w:r>
      <w:r>
        <w:rPr>
          <w:rStyle w:val="default"/>
          <w:rFonts w:cs="FrankRuehl"/>
          <w:rtl/>
          <w:lang w:eastAsia="en-US"/>
        </w:rPr>
        <w:t>–</w:t>
      </w:r>
      <w:r>
        <w:rPr>
          <w:rStyle w:val="default"/>
          <w:rFonts w:cs="FrankRuehl" w:hint="cs"/>
          <w:rtl/>
          <w:lang w:eastAsia="en-US"/>
        </w:rPr>
        <w:t xml:space="preserve"> השר להגנת הסביבה.</w:t>
      </w:r>
    </w:p>
    <w:p w:rsidR="00863A34" w:rsidRPr="001652AC" w:rsidRDefault="00863A34" w:rsidP="00215F37">
      <w:pPr>
        <w:pStyle w:val="medium2-header"/>
        <w:keepLines w:val="0"/>
        <w:adjustRightInd w:val="0"/>
        <w:spacing w:before="72"/>
        <w:ind w:left="0" w:right="1134"/>
        <w:textAlignment w:val="baseline"/>
        <w:rPr>
          <w:rFonts w:hint="cs"/>
          <w:noProof/>
          <w:rtl/>
        </w:rPr>
      </w:pPr>
      <w:bookmarkStart w:id="3" w:name="med1"/>
      <w:bookmarkEnd w:id="3"/>
      <w:r w:rsidRPr="001652AC">
        <w:rPr>
          <w:rFonts w:hint="cs"/>
          <w:noProof/>
          <w:rtl/>
        </w:rPr>
        <w:t xml:space="preserve">פרק </w:t>
      </w:r>
      <w:r w:rsidR="00215F37">
        <w:rPr>
          <w:rFonts w:hint="cs"/>
          <w:noProof/>
          <w:rtl/>
        </w:rPr>
        <w:t>ב': חובות עוסקים</w:t>
      </w:r>
    </w:p>
    <w:p w:rsidR="00567FB0" w:rsidRDefault="00567FB0" w:rsidP="00215F37">
      <w:pPr>
        <w:pStyle w:val="P00"/>
        <w:spacing w:before="72"/>
        <w:ind w:left="0" w:right="1134"/>
        <w:rPr>
          <w:rStyle w:val="default"/>
          <w:rFonts w:cs="FrankRuehl" w:hint="cs"/>
          <w:rtl/>
          <w:lang w:eastAsia="en-US"/>
        </w:rPr>
      </w:pPr>
      <w:bookmarkStart w:id="4" w:name="Seif3"/>
      <w:bookmarkEnd w:id="4"/>
      <w:r>
        <w:rPr>
          <w:lang w:val="he-IL"/>
        </w:rPr>
        <w:pict>
          <v:rect id="_x0000_s2278" style="position:absolute;left:0;text-align:left;margin-left:464.5pt;margin-top:8.05pt;width:75.05pt;height:27.05pt;z-index:251639808" o:allowincell="f" filled="f" stroked="f" strokecolor="lime" strokeweight=".25pt">
            <v:textbox style="mso-next-textbox:#_x0000_s2278" inset="0,0,0,0">
              <w:txbxContent>
                <w:p w:rsidR="00BD4FBF" w:rsidRDefault="00BD4FBF">
                  <w:pPr>
                    <w:spacing w:line="160" w:lineRule="exact"/>
                    <w:jc w:val="left"/>
                    <w:rPr>
                      <w:rFonts w:cs="Miriam" w:hint="cs"/>
                      <w:noProof/>
                      <w:szCs w:val="18"/>
                      <w:rtl/>
                      <w:lang w:eastAsia="en-US"/>
                    </w:rPr>
                  </w:pPr>
                  <w:r>
                    <w:rPr>
                      <w:rFonts w:cs="Miriam" w:hint="cs"/>
                      <w:szCs w:val="18"/>
                      <w:rtl/>
                      <w:lang w:eastAsia="en-US"/>
                    </w:rPr>
                    <w:t>חובות עוסק לעניין מסירה או מכירה של שקיות</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215F37">
        <w:rPr>
          <w:rStyle w:val="default"/>
          <w:rFonts w:cs="FrankRuehl" w:hint="cs"/>
          <w:rtl/>
          <w:lang w:eastAsia="en-US"/>
        </w:rPr>
        <w:t>עוסק לא יעמיד לרשות לקוח, לא ימסור לו ולא ימכור לו שקית נשיאה שעובייה פחות מ-20 מיקרון</w:t>
      </w:r>
      <w:r w:rsidR="00104019">
        <w:rPr>
          <w:rStyle w:val="default"/>
          <w:rFonts w:cs="FrankRuehl" w:hint="cs"/>
          <w:rtl/>
          <w:lang w:eastAsia="en-US"/>
        </w:rPr>
        <w:t>.</w:t>
      </w:r>
    </w:p>
    <w:p w:rsidR="00C06713" w:rsidRDefault="00C06713" w:rsidP="00215F37">
      <w:pPr>
        <w:pStyle w:val="P00"/>
        <w:spacing w:before="72"/>
        <w:ind w:left="0" w:right="1134"/>
        <w:rPr>
          <w:rStyle w:val="default"/>
          <w:rFonts w:cs="FrankRuehl" w:hint="cs"/>
          <w:rtl/>
          <w:lang w:eastAsia="en-US"/>
        </w:rPr>
      </w:pPr>
      <w:bookmarkStart w:id="5" w:name="Seif4"/>
      <w:bookmarkEnd w:id="5"/>
      <w:r>
        <w:rPr>
          <w:lang w:val="he-IL"/>
        </w:rPr>
        <w:pict>
          <v:rect id="_x0000_s2293" style="position:absolute;left:0;text-align:left;margin-left:464.5pt;margin-top:8.05pt;width:75.05pt;height:29.4pt;z-index:251640832" o:allowincell="f" filled="f" stroked="f" strokecolor="lime" strokeweight=".25pt">
            <v:textbox style="mso-next-textbox:#_x0000_s2293" inset="0,0,0,0">
              <w:txbxContent>
                <w:p w:rsidR="00BD4FBF" w:rsidRDefault="00BD4FBF" w:rsidP="00C06713">
                  <w:pPr>
                    <w:spacing w:line="160" w:lineRule="exact"/>
                    <w:jc w:val="left"/>
                    <w:rPr>
                      <w:rFonts w:cs="Miriam" w:hint="cs"/>
                      <w:noProof/>
                      <w:szCs w:val="18"/>
                      <w:rtl/>
                      <w:lang w:eastAsia="en-US"/>
                    </w:rPr>
                  </w:pPr>
                  <w:r>
                    <w:rPr>
                      <w:rFonts w:cs="Miriam" w:hint="cs"/>
                      <w:szCs w:val="18"/>
                      <w:rtl/>
                      <w:lang w:eastAsia="en-US"/>
                    </w:rPr>
                    <w:t>חובות קמעונאי גדול לעניין מסירה או מכירה של שקיות</w:t>
                  </w:r>
                </w:p>
              </w:txbxContent>
            </v:textbox>
            <w10:anchorlock/>
          </v:rect>
        </w:pict>
      </w:r>
      <w:r w:rsidR="00104019">
        <w:rPr>
          <w:rStyle w:val="big-number"/>
          <w:rFonts w:hint="cs"/>
          <w:rtl/>
          <w:lang w:eastAsia="en-US"/>
        </w:rPr>
        <w:t>4</w:t>
      </w:r>
      <w:r>
        <w:rPr>
          <w:rStyle w:val="default"/>
          <w:rFonts w:cs="FrankRuehl"/>
          <w:rtl/>
        </w:rPr>
        <w:t>.</w:t>
      </w:r>
      <w:r>
        <w:rPr>
          <w:rStyle w:val="default"/>
          <w:rFonts w:cs="FrankRuehl"/>
          <w:rtl/>
        </w:rPr>
        <w:tab/>
      </w:r>
      <w:r w:rsidR="00451541">
        <w:rPr>
          <w:rStyle w:val="default"/>
          <w:rFonts w:cs="FrankRuehl" w:hint="cs"/>
          <w:rtl/>
          <w:lang w:eastAsia="en-US"/>
        </w:rPr>
        <w:t>(א)</w:t>
      </w:r>
      <w:r w:rsidR="00451541">
        <w:rPr>
          <w:rStyle w:val="default"/>
          <w:rFonts w:cs="FrankRuehl" w:hint="cs"/>
          <w:rtl/>
          <w:lang w:eastAsia="en-US"/>
        </w:rPr>
        <w:tab/>
      </w:r>
      <w:r w:rsidR="00215F37">
        <w:rPr>
          <w:rStyle w:val="default"/>
          <w:rFonts w:cs="FrankRuehl" w:hint="cs"/>
          <w:rtl/>
          <w:lang w:eastAsia="en-US"/>
        </w:rPr>
        <w:t>קמעונאי גדול לא יעמיד לרשות לקוח ולא ימסור לו שקית נשיאה חד-פעמית, אלא אם כן גבה מהלקוח תשלום בעדה שלא יפחת מסכום ההיטל לפי סעיף 5, בתוספת מס ערך מוסף החל על המכירה.</w:t>
      </w:r>
    </w:p>
    <w:p w:rsidR="00215F37" w:rsidRDefault="00215F37" w:rsidP="00215F3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קמעונאי גדול לא יעמיד לרשות לקוח, לא ימסור לו ולא ימכור לו שקית הבאה במגע ישיר עם מזון שיש לה ידיות.</w:t>
      </w:r>
    </w:p>
    <w:p w:rsidR="00215F37" w:rsidRDefault="00215F37" w:rsidP="00215F37">
      <w:pPr>
        <w:pStyle w:val="P00"/>
        <w:spacing w:before="72"/>
        <w:ind w:left="1021" w:right="1134" w:hanging="1021"/>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(1)</w:t>
      </w:r>
      <w:r>
        <w:rPr>
          <w:rStyle w:val="default"/>
          <w:rFonts w:cs="FrankRuehl" w:hint="cs"/>
          <w:rtl/>
          <w:lang w:eastAsia="en-US"/>
        </w:rPr>
        <w:tab/>
        <w:t>קמעונאי גדול יציב במקום העסק, על יד כל קופה, מודעה בדבר כוונתו לגבות תשלום כאמור בסעיף קטן (א) בעד כל שקית נשיאה חד-פעמית שייקח לקוח או שתימסר לו; השר, באישור ועדת הפנים והגנת הסביבה של הכנסת, רשאי לקבוע הוראות לעניין נוסח המודעה, צורתה ואופן הצגתה, וכן מקרים, נסיבות ותנאים שבהם לא תחול חובת הצבת מודעה כאמור, דרך כלל או לסוג מסוים של עוסקים;</w:t>
      </w:r>
    </w:p>
    <w:p w:rsidR="00215F37" w:rsidRDefault="00215F37" w:rsidP="00DC010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DC0108">
        <w:rPr>
          <w:rStyle w:val="default"/>
          <w:rFonts w:cs="FrankRuehl" w:hint="cs"/>
          <w:rtl/>
          <w:lang w:eastAsia="en-US"/>
        </w:rPr>
        <w:t>בעסקת מכר מרחוק, יאפשר קמעונאי גדול ללקוח להודיע לו כמה שקיות נשיאה חד-פעמיות ברצונו לרכוש ולא ימכור לו שקיות נשיאה חד-פעמיות, אלא אם כן הודיע ללקוח מה מספר שקיות הנשיאה הסביר המרבי שבדעתו למכור לו וקיבל את הסכמתו של הלקוח לחיובו בתשלום כאמור בסעיף קטן (א).</w:t>
      </w:r>
    </w:p>
    <w:p w:rsidR="00DC0108" w:rsidRDefault="00DC0108" w:rsidP="00215F3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קמעונאי גדול יציין בחשבונית, בחשבונית מס או בסרט קופה רושמת כהגדרתם בהוראות לפי פקודת מס הכנסה (להלן </w:t>
      </w:r>
      <w:r>
        <w:rPr>
          <w:rStyle w:val="default"/>
          <w:rFonts w:cs="FrankRuehl"/>
          <w:rtl/>
          <w:lang w:eastAsia="en-US"/>
        </w:rPr>
        <w:t>–</w:t>
      </w:r>
      <w:r>
        <w:rPr>
          <w:rStyle w:val="default"/>
          <w:rFonts w:cs="FrankRuehl" w:hint="cs"/>
          <w:rtl/>
          <w:lang w:eastAsia="en-US"/>
        </w:rPr>
        <w:t xml:space="preserve"> חשבונית), שהוא מוציא ללקוח, בנפרד, את מספר שקיות הנשיאה החד-פעמיות שמכר לו לפי סעיף קטן (א) ואת המחיר ששולם בעדן.</w:t>
      </w:r>
    </w:p>
    <w:p w:rsidR="00C06713" w:rsidRDefault="00C06713" w:rsidP="00DC0108">
      <w:pPr>
        <w:pStyle w:val="P00"/>
        <w:spacing w:before="72"/>
        <w:ind w:left="0" w:right="1134"/>
        <w:rPr>
          <w:rStyle w:val="default"/>
          <w:rFonts w:cs="FrankRuehl" w:hint="cs"/>
          <w:rtl/>
          <w:lang w:eastAsia="en-US"/>
        </w:rPr>
      </w:pPr>
      <w:bookmarkStart w:id="6" w:name="Seif5"/>
      <w:bookmarkEnd w:id="6"/>
      <w:r>
        <w:rPr>
          <w:lang w:val="he-IL"/>
        </w:rPr>
        <w:pict>
          <v:rect id="_x0000_s2294" style="position:absolute;left:0;text-align:left;margin-left:464.5pt;margin-top:8.05pt;width:75.05pt;height:19.55pt;z-index:251641856" o:allowincell="f" filled="f" stroked="f" strokecolor="lime" strokeweight=".25pt">
            <v:textbox style="mso-next-textbox:#_x0000_s2294" inset="0,0,0,0">
              <w:txbxContent>
                <w:p w:rsidR="00BD4FBF" w:rsidRDefault="00BD4FBF" w:rsidP="00C06713">
                  <w:pPr>
                    <w:spacing w:line="160" w:lineRule="exact"/>
                    <w:jc w:val="left"/>
                    <w:rPr>
                      <w:rFonts w:cs="Miriam" w:hint="cs"/>
                      <w:noProof/>
                      <w:szCs w:val="18"/>
                      <w:rtl/>
                      <w:lang w:eastAsia="en-US"/>
                    </w:rPr>
                  </w:pPr>
                  <w:r>
                    <w:rPr>
                      <w:rFonts w:cs="Miriam" w:hint="cs"/>
                      <w:szCs w:val="18"/>
                      <w:rtl/>
                      <w:lang w:eastAsia="en-US"/>
                    </w:rPr>
                    <w:t>היטל על שקית נשיאה חד-פעמית</w:t>
                  </w:r>
                </w:p>
              </w:txbxContent>
            </v:textbox>
            <w10:anchorlock/>
          </v:rect>
        </w:pict>
      </w:r>
      <w:r w:rsidR="00907ACF">
        <w:rPr>
          <w:rStyle w:val="big-number"/>
          <w:rFonts w:hint="cs"/>
          <w:rtl/>
          <w:lang w:eastAsia="en-US"/>
        </w:rPr>
        <w:t>5</w:t>
      </w:r>
      <w:r>
        <w:rPr>
          <w:rStyle w:val="default"/>
          <w:rFonts w:cs="FrankRuehl"/>
          <w:rtl/>
        </w:rPr>
        <w:t>.</w:t>
      </w:r>
      <w:r>
        <w:rPr>
          <w:rStyle w:val="default"/>
          <w:rFonts w:cs="FrankRuehl"/>
          <w:rtl/>
        </w:rPr>
        <w:tab/>
      </w:r>
      <w:r w:rsidR="00326024">
        <w:rPr>
          <w:rStyle w:val="default"/>
          <w:rFonts w:cs="FrankRuehl" w:hint="cs"/>
          <w:rtl/>
          <w:lang w:eastAsia="en-US"/>
        </w:rPr>
        <w:t>(א)</w:t>
      </w:r>
      <w:r w:rsidR="00326024">
        <w:rPr>
          <w:rStyle w:val="default"/>
          <w:rFonts w:cs="FrankRuehl" w:hint="cs"/>
          <w:rtl/>
          <w:lang w:eastAsia="en-US"/>
        </w:rPr>
        <w:tab/>
      </w:r>
      <w:r w:rsidR="00DC0108">
        <w:rPr>
          <w:rStyle w:val="default"/>
          <w:rFonts w:cs="FrankRuehl" w:hint="cs"/>
          <w:rtl/>
          <w:lang w:eastAsia="en-US"/>
        </w:rPr>
        <w:t>קמעונאי גדול ישלם, בעד כל שקית נשיאה חד-פעמית שמכר, היטל בסכום של 8.54 אגורות.</w:t>
      </w:r>
    </w:p>
    <w:p w:rsidR="00DC0108" w:rsidRDefault="00DC0108" w:rsidP="00DC010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בהסכמת שר האוצר ולאחר התייעצות עם שר הכלכלה והתעשייה, ובאישור ועדת הפנים והגנת הסביבה של הכנסת, רשאי, בצו, לשנות את סכום ההיטל הקבוע בסעיף קטן (א), בהתחשב בין השאר במידת צמצום השימוש בשקיות נשיאה חד-פעמיות, ובלבד שסכום ההיטל לא יעלה על 60 אגורות.</w:t>
      </w:r>
    </w:p>
    <w:p w:rsidR="00DC0108" w:rsidRDefault="00DC0108" w:rsidP="00DC010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52630B">
        <w:rPr>
          <w:rStyle w:val="default"/>
          <w:rFonts w:cs="FrankRuehl" w:hint="cs"/>
          <w:rtl/>
          <w:lang w:eastAsia="en-US"/>
        </w:rPr>
        <w:t>השר, באישור ועדת הפנים והגנת הסביבה של הכנסת, יקבע יעדים לצמצום השימוש בשקיות נשיאה חד-פעמיות.</w:t>
      </w:r>
    </w:p>
    <w:p w:rsidR="0052630B" w:rsidRDefault="0052630B" w:rsidP="00DC0108">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השר יבחן מזמן לזמן, ולפחות אחת לשלוש שנים, את מידת צמצום השימוש בשקיות נשיאה חד-פעמיות, את העמידה ביעדים שנקבעו לפי סעיף קטן (ג), ואת הצורך בעדכון היעדים או בשינוי סכום ההיטל כאמור בסעיף קטן (ב).</w:t>
      </w:r>
    </w:p>
    <w:p w:rsidR="00C06713" w:rsidRDefault="00C06713" w:rsidP="0052630B">
      <w:pPr>
        <w:pStyle w:val="P00"/>
        <w:spacing w:before="72"/>
        <w:ind w:left="0" w:right="1134"/>
        <w:rPr>
          <w:rStyle w:val="default"/>
          <w:rFonts w:cs="FrankRuehl" w:hint="cs"/>
          <w:rtl/>
          <w:lang w:eastAsia="en-US"/>
        </w:rPr>
      </w:pPr>
      <w:bookmarkStart w:id="7" w:name="Seif6"/>
      <w:bookmarkEnd w:id="7"/>
      <w:r>
        <w:rPr>
          <w:lang w:val="he-IL"/>
        </w:rPr>
        <w:pict>
          <v:rect id="_x0000_s2295" style="position:absolute;left:0;text-align:left;margin-left:464.5pt;margin-top:8.05pt;width:75.05pt;height:15.65pt;z-index:251642880" o:allowincell="f" filled="f" stroked="f" strokecolor="lime" strokeweight=".25pt">
            <v:textbox style="mso-next-textbox:#_x0000_s2295" inset="0,0,0,0">
              <w:txbxContent>
                <w:p w:rsidR="00BD4FBF" w:rsidRDefault="00BD4FBF" w:rsidP="00C06713">
                  <w:pPr>
                    <w:spacing w:line="160" w:lineRule="exact"/>
                    <w:jc w:val="left"/>
                    <w:rPr>
                      <w:rFonts w:cs="Miriam" w:hint="cs"/>
                      <w:noProof/>
                      <w:szCs w:val="18"/>
                      <w:rtl/>
                      <w:lang w:eastAsia="en-US"/>
                    </w:rPr>
                  </w:pPr>
                  <w:r>
                    <w:rPr>
                      <w:rFonts w:cs="Miriam" w:hint="cs"/>
                      <w:szCs w:val="18"/>
                      <w:rtl/>
                      <w:lang w:eastAsia="en-US"/>
                    </w:rPr>
                    <w:t>ייעוד כספי ההיטל</w:t>
                  </w:r>
                </w:p>
              </w:txbxContent>
            </v:textbox>
            <w10:anchorlock/>
          </v:rect>
        </w:pict>
      </w:r>
      <w:r w:rsidR="00907ACF">
        <w:rPr>
          <w:rStyle w:val="big-number"/>
          <w:rFonts w:hint="cs"/>
          <w:rtl/>
          <w:lang w:eastAsia="en-US"/>
        </w:rPr>
        <w:t>6</w:t>
      </w:r>
      <w:r>
        <w:rPr>
          <w:rStyle w:val="default"/>
          <w:rFonts w:cs="FrankRuehl"/>
          <w:rtl/>
        </w:rPr>
        <w:t>.</w:t>
      </w:r>
      <w:r>
        <w:rPr>
          <w:rStyle w:val="default"/>
          <w:rFonts w:cs="FrankRuehl"/>
          <w:rtl/>
        </w:rPr>
        <w:tab/>
      </w:r>
      <w:r w:rsidR="006552DC">
        <w:rPr>
          <w:rStyle w:val="default"/>
          <w:rFonts w:cs="FrankRuehl" w:hint="cs"/>
          <w:rtl/>
          <w:lang w:eastAsia="en-US"/>
        </w:rPr>
        <w:t>(א)</w:t>
      </w:r>
      <w:r w:rsidR="006552DC">
        <w:rPr>
          <w:rStyle w:val="default"/>
          <w:rFonts w:cs="FrankRuehl" w:hint="cs"/>
          <w:rtl/>
          <w:lang w:eastAsia="en-US"/>
        </w:rPr>
        <w:tab/>
      </w:r>
      <w:r w:rsidR="0052630B">
        <w:rPr>
          <w:rStyle w:val="default"/>
          <w:rFonts w:cs="FrankRuehl" w:hint="cs"/>
          <w:rtl/>
          <w:lang w:eastAsia="en-US"/>
        </w:rPr>
        <w:t>היטל לפי חוק זה ישולם לקרן לשמירת הניקיון</w:t>
      </w:r>
      <w:r w:rsidR="006552DC">
        <w:rPr>
          <w:rStyle w:val="default"/>
          <w:rFonts w:cs="FrankRuehl" w:hint="cs"/>
          <w:rtl/>
          <w:lang w:eastAsia="en-US"/>
        </w:rPr>
        <w:t>.</w:t>
      </w:r>
    </w:p>
    <w:p w:rsidR="0052630B" w:rsidRDefault="0052630B" w:rsidP="00C256E8">
      <w:pPr>
        <w:pStyle w:val="P00"/>
        <w:spacing w:before="72"/>
        <w:ind w:left="1021" w:right="1134" w:hanging="1021"/>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t>כספי ההיטל שיועברו לקרן לשמירת הניקיון לפי הוראות סעיף זה יתנהלו בחשבון נפרד, וישמשו לעידוד צמצום השימוש בשקיות נשיאה חד-פעמיות ולצמצום ההשפעות הסביבתיות השליליות הנגרמות כתוצאה מהשימוש בהן, בין השאר על ידי עידוד השימוש באמצעי נשיאה חלופיים, הניתנים לשימוש רב-פעמי ואשר פגיעתם בסביבה פחותה, על ידי חינוך והסברה להטמעת מטרותיו של חוק זה בקרב הציבור ועל ידי ביצוע פעולות ניקיון לסילוק פסולת שקיות מהים ומחופיו, וכן יכול שישמשו למתן סיוע ליצרנים של שקיות נשיאה, בין השאר לשם התאמת פעילותם להוראות חוק זה, והכול כפי שיורה השר בהמלצת הקרן לשמירת הניקיון;</w:t>
      </w:r>
    </w:p>
    <w:p w:rsidR="0052630B" w:rsidRDefault="0052630B" w:rsidP="00C256E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C256E8">
        <w:rPr>
          <w:rStyle w:val="default"/>
          <w:rFonts w:cs="FrankRuehl" w:hint="cs"/>
          <w:rtl/>
          <w:lang w:eastAsia="en-US"/>
        </w:rPr>
        <w:t>הוקצו בשנה מסוימת כספים למטרות האמורות בפסקה (1), ובתום אותה שנה נותרה יתרה מכספי ההיטל, תשמש היתרה לשם קידום מטרותיו של חוק אוויר נקי, התשס"ח-2008, או תועבר לתקציב החשבון הנפרד האמור בפסקה (1) של שנת התקציב שלאחרי אותה שנה, למימוש המטרות המנויות בסעיף קטן זה.</w:t>
      </w:r>
    </w:p>
    <w:p w:rsidR="00C06713" w:rsidRDefault="00C06713" w:rsidP="00622BDF">
      <w:pPr>
        <w:pStyle w:val="P00"/>
        <w:spacing w:before="72"/>
        <w:ind w:left="0" w:right="1134"/>
        <w:rPr>
          <w:rStyle w:val="default"/>
          <w:rFonts w:cs="FrankRuehl" w:hint="cs"/>
          <w:rtl/>
          <w:lang w:eastAsia="en-US"/>
        </w:rPr>
      </w:pPr>
      <w:bookmarkStart w:id="8" w:name="Seif7"/>
      <w:bookmarkEnd w:id="8"/>
      <w:r>
        <w:rPr>
          <w:lang w:val="he-IL"/>
        </w:rPr>
        <w:pict>
          <v:rect id="_x0000_s2296" style="position:absolute;left:0;text-align:left;margin-left:464.5pt;margin-top:8.05pt;width:75.05pt;height:17.3pt;z-index:251643904" o:allowincell="f" filled="f" stroked="f" strokecolor="lime" strokeweight=".25pt">
            <v:textbox style="mso-next-textbox:#_x0000_s2296" inset="0,0,0,0">
              <w:txbxContent>
                <w:p w:rsidR="00BD4FBF" w:rsidRDefault="00BD4FBF" w:rsidP="00E9389F">
                  <w:pPr>
                    <w:spacing w:line="160" w:lineRule="exact"/>
                    <w:jc w:val="left"/>
                    <w:rPr>
                      <w:rFonts w:cs="Miriam" w:hint="cs"/>
                      <w:noProof/>
                      <w:szCs w:val="18"/>
                      <w:rtl/>
                      <w:lang w:eastAsia="en-US"/>
                    </w:rPr>
                  </w:pPr>
                  <w:r>
                    <w:rPr>
                      <w:rFonts w:cs="Miriam" w:hint="cs"/>
                      <w:szCs w:val="18"/>
                      <w:rtl/>
                      <w:lang w:eastAsia="en-US"/>
                    </w:rPr>
                    <w:t>תשלום ההיטל וגבייתו</w:t>
                  </w:r>
                </w:p>
              </w:txbxContent>
            </v:textbox>
            <w10:anchorlock/>
          </v:rect>
        </w:pict>
      </w:r>
      <w:r w:rsidR="00907ACF">
        <w:rPr>
          <w:rStyle w:val="big-number"/>
          <w:rFonts w:hint="cs"/>
          <w:rtl/>
          <w:lang w:eastAsia="en-US"/>
        </w:rPr>
        <w:t>7</w:t>
      </w:r>
      <w:r>
        <w:rPr>
          <w:rStyle w:val="default"/>
          <w:rFonts w:cs="FrankRuehl"/>
          <w:rtl/>
        </w:rPr>
        <w:t>.</w:t>
      </w:r>
      <w:r>
        <w:rPr>
          <w:rStyle w:val="default"/>
          <w:rFonts w:cs="FrankRuehl"/>
          <w:rtl/>
        </w:rPr>
        <w:tab/>
      </w:r>
      <w:r w:rsidR="006552DC">
        <w:rPr>
          <w:rStyle w:val="default"/>
          <w:rFonts w:cs="FrankRuehl" w:hint="cs"/>
          <w:rtl/>
          <w:lang w:eastAsia="en-US"/>
        </w:rPr>
        <w:t>(א)</w:t>
      </w:r>
      <w:r w:rsidR="006552DC">
        <w:rPr>
          <w:rStyle w:val="default"/>
          <w:rFonts w:cs="FrankRuehl" w:hint="cs"/>
          <w:rtl/>
          <w:lang w:eastAsia="en-US"/>
        </w:rPr>
        <w:tab/>
      </w:r>
      <w:r w:rsidR="00622BDF">
        <w:rPr>
          <w:rStyle w:val="default"/>
          <w:rFonts w:cs="FrankRuehl" w:hint="cs"/>
          <w:rtl/>
          <w:lang w:eastAsia="en-US"/>
        </w:rPr>
        <w:t>היטל לפי חוק זה ישולם לא יאוחר מ-30 ימים מתום כל רבעון, בעד שקיות הנשיאה החד-פעמיות שקמעונאי גדול מכר, כאמור בסעיף 4(א), באותו רבעון</w:t>
      </w:r>
      <w:r w:rsidR="006552DC">
        <w:rPr>
          <w:rStyle w:val="default"/>
          <w:rFonts w:cs="FrankRuehl" w:hint="cs"/>
          <w:rtl/>
          <w:lang w:eastAsia="en-US"/>
        </w:rPr>
        <w:t>.</w:t>
      </w:r>
    </w:p>
    <w:p w:rsidR="00622BDF" w:rsidRDefault="00622BDF" w:rsidP="00622BD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לא שולם היטל במועד כאמור בסעיף קטן (א), תיווסף עליו, לתקופת הפיגור, ריבית פיגורים בשיעור ריבית פיגורים החשב הכללי, עד למועד תשלומו; בסעיף קטן זה, "ריבית פיגורים החשב הכללי" </w:t>
      </w:r>
      <w:r>
        <w:rPr>
          <w:rStyle w:val="default"/>
          <w:rFonts w:cs="FrankRuehl"/>
          <w:rtl/>
          <w:lang w:eastAsia="en-US"/>
        </w:rPr>
        <w:t>–</w:t>
      </w:r>
      <w:r>
        <w:rPr>
          <w:rStyle w:val="default"/>
          <w:rFonts w:cs="FrankRuehl" w:hint="cs"/>
          <w:rtl/>
          <w:lang w:eastAsia="en-US"/>
        </w:rPr>
        <w:t xml:space="preserve"> כמשמעותה בהודעה בדבר שיעור ריבית החשב הכללי כפי שהיא מתפרסמת מזמן לזמן ברשומות.</w:t>
      </w:r>
    </w:p>
    <w:p w:rsidR="00E9389F" w:rsidRDefault="00E9389F" w:rsidP="00622BDF">
      <w:pPr>
        <w:pStyle w:val="P00"/>
        <w:spacing w:before="72"/>
        <w:ind w:left="0" w:right="1134"/>
        <w:rPr>
          <w:rStyle w:val="default"/>
          <w:rFonts w:cs="FrankRuehl" w:hint="cs"/>
          <w:rtl/>
          <w:lang w:eastAsia="en-US"/>
        </w:rPr>
      </w:pPr>
      <w:bookmarkStart w:id="9" w:name="Seif8"/>
      <w:bookmarkEnd w:id="9"/>
      <w:r>
        <w:rPr>
          <w:lang w:val="he-IL"/>
        </w:rPr>
        <w:pict>
          <v:rect id="_x0000_s2297" style="position:absolute;left:0;text-align:left;margin-left:464.5pt;margin-top:8.05pt;width:75.05pt;height:12.8pt;z-index:251644928" o:allowincell="f" filled="f" stroked="f" strokecolor="lime" strokeweight=".25pt">
            <v:textbox style="mso-next-textbox:#_x0000_s2297" inset="0,0,0,0">
              <w:txbxContent>
                <w:p w:rsidR="00BD4FBF" w:rsidRDefault="00BD4FBF" w:rsidP="00E9389F">
                  <w:pPr>
                    <w:spacing w:line="160" w:lineRule="exact"/>
                    <w:jc w:val="left"/>
                    <w:rPr>
                      <w:rFonts w:cs="Miriam" w:hint="cs"/>
                      <w:noProof/>
                      <w:szCs w:val="18"/>
                      <w:rtl/>
                      <w:lang w:eastAsia="en-US"/>
                    </w:rPr>
                  </w:pPr>
                  <w:r>
                    <w:rPr>
                      <w:rFonts w:cs="Miriam" w:hint="cs"/>
                      <w:szCs w:val="18"/>
                      <w:rtl/>
                      <w:lang w:eastAsia="en-US"/>
                    </w:rPr>
                    <w:t>חובת דיווח למנהל</w:t>
                  </w:r>
                </w:p>
              </w:txbxContent>
            </v:textbox>
            <w10:anchorlock/>
          </v:rect>
        </w:pict>
      </w:r>
      <w:r w:rsidR="006552DC">
        <w:rPr>
          <w:rStyle w:val="big-number"/>
          <w:rFonts w:hint="cs"/>
          <w:rtl/>
          <w:lang w:eastAsia="en-US"/>
        </w:rPr>
        <w:t>8</w:t>
      </w:r>
      <w:r>
        <w:rPr>
          <w:rStyle w:val="default"/>
          <w:rFonts w:cs="FrankRuehl"/>
          <w:rtl/>
        </w:rPr>
        <w:t>.</w:t>
      </w:r>
      <w:r>
        <w:rPr>
          <w:rStyle w:val="default"/>
          <w:rFonts w:cs="FrankRuehl"/>
          <w:rtl/>
        </w:rPr>
        <w:tab/>
      </w:r>
      <w:r w:rsidR="007B077A">
        <w:rPr>
          <w:rStyle w:val="default"/>
          <w:rFonts w:cs="FrankRuehl" w:hint="cs"/>
          <w:rtl/>
          <w:lang w:eastAsia="en-US"/>
        </w:rPr>
        <w:t>(א)</w:t>
      </w:r>
      <w:r w:rsidR="007B077A">
        <w:rPr>
          <w:rStyle w:val="default"/>
          <w:rFonts w:cs="FrankRuehl" w:hint="cs"/>
          <w:rtl/>
          <w:lang w:eastAsia="en-US"/>
        </w:rPr>
        <w:tab/>
      </w:r>
      <w:r w:rsidR="00622BDF">
        <w:rPr>
          <w:rStyle w:val="default"/>
          <w:rFonts w:cs="FrankRuehl" w:hint="cs"/>
          <w:rtl/>
          <w:lang w:eastAsia="en-US"/>
        </w:rPr>
        <w:t>קמעונאי גדול יגיש למנהל דוח רבעוני ודוח שנתי, על מספר שקיות הנשיאה החד-פעמיות שבעדן הוא חייב בתשלום היטל לפי סעיף 5, בתקופה שלגביה מוגש הדוח, מחירן ללקוח, סוגי החומרים שמהם עשויות השקיות, עוביין ומשקלן</w:t>
      </w:r>
      <w:r w:rsidR="00447BF9">
        <w:rPr>
          <w:rStyle w:val="default"/>
          <w:rFonts w:cs="FrankRuehl" w:hint="cs"/>
          <w:rtl/>
          <w:lang w:eastAsia="en-US"/>
        </w:rPr>
        <w:t>.</w:t>
      </w:r>
    </w:p>
    <w:p w:rsidR="00622BDF" w:rsidRDefault="00622BDF" w:rsidP="00622BD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דוח רבעוני יוגש למנהל לא יאוחר מ-30 ימים מתום כל רבעון.</w:t>
      </w:r>
    </w:p>
    <w:p w:rsidR="00622BDF" w:rsidRDefault="00622BDF" w:rsidP="00622BD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דוח שנתי יוגש למנהל לא יאוחר משלושה חודשים מתום כל שנת כספים, כשהוא מבוקר בידי רואה חשבון.</w:t>
      </w:r>
    </w:p>
    <w:p w:rsidR="00622BDF" w:rsidRDefault="00622BDF" w:rsidP="00622BD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המנהל יפרסם באתר האינטרנט של המשרד את המתכונת להגשת הדוחות לפי סעיף זה, וישלח לקמעונאים הגדולים הודעה עליה.</w:t>
      </w:r>
    </w:p>
    <w:p w:rsidR="00622BDF" w:rsidRDefault="00622BDF" w:rsidP="00622BDF">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המנהל או מי שהוא הסמיכו לכך מבין עובדי המשרד רשאי לדרוש מקמעונאי גדול להמציא לו כל מידע ששימש לעריכת דוח לפי סעיף זה; נדרש קמעונאי גדול להמציא מידע כאמור, ימציאו במועד ובאופן שצוינו בדרישה.</w:t>
      </w:r>
    </w:p>
    <w:p w:rsidR="00E9389F" w:rsidRDefault="00E9389F" w:rsidP="00622BDF">
      <w:pPr>
        <w:pStyle w:val="P00"/>
        <w:spacing w:before="72"/>
        <w:ind w:left="0" w:right="1134"/>
        <w:rPr>
          <w:rStyle w:val="default"/>
          <w:rFonts w:cs="FrankRuehl" w:hint="cs"/>
          <w:rtl/>
          <w:lang w:eastAsia="en-US"/>
        </w:rPr>
      </w:pPr>
      <w:bookmarkStart w:id="10" w:name="Seif9"/>
      <w:bookmarkEnd w:id="10"/>
      <w:r>
        <w:rPr>
          <w:lang w:val="he-IL"/>
        </w:rPr>
        <w:pict>
          <v:rect id="_x0000_s2298" style="position:absolute;left:0;text-align:left;margin-left:464.5pt;margin-top:8.05pt;width:75.05pt;height:20.8pt;z-index:251645952" o:allowincell="f" filled="f" stroked="f" strokecolor="lime" strokeweight=".25pt">
            <v:textbox style="mso-next-textbox:#_x0000_s2298" inset="0,0,0,0">
              <w:txbxContent>
                <w:p w:rsidR="00BD4FBF" w:rsidRDefault="00BD4FBF" w:rsidP="00E9389F">
                  <w:pPr>
                    <w:spacing w:line="160" w:lineRule="exact"/>
                    <w:jc w:val="left"/>
                    <w:rPr>
                      <w:rFonts w:cs="Miriam" w:hint="cs"/>
                      <w:noProof/>
                      <w:szCs w:val="18"/>
                      <w:rtl/>
                      <w:lang w:eastAsia="en-US"/>
                    </w:rPr>
                  </w:pPr>
                  <w:r>
                    <w:rPr>
                      <w:rFonts w:cs="Miriam" w:hint="cs"/>
                      <w:szCs w:val="18"/>
                      <w:rtl/>
                      <w:lang w:eastAsia="en-US"/>
                    </w:rPr>
                    <w:t>קביעת סכום ההיטל בידי המנהל</w:t>
                  </w:r>
                </w:p>
              </w:txbxContent>
            </v:textbox>
            <w10:anchorlock/>
          </v:rect>
        </w:pict>
      </w:r>
      <w:r w:rsidR="001509D5">
        <w:rPr>
          <w:rStyle w:val="big-number"/>
          <w:rFonts w:hint="cs"/>
          <w:rtl/>
          <w:lang w:eastAsia="en-US"/>
        </w:rPr>
        <w:t>9</w:t>
      </w:r>
      <w:r>
        <w:rPr>
          <w:rStyle w:val="default"/>
          <w:rFonts w:cs="FrankRuehl"/>
          <w:rtl/>
        </w:rPr>
        <w:t>.</w:t>
      </w:r>
      <w:r>
        <w:rPr>
          <w:rStyle w:val="default"/>
          <w:rFonts w:cs="FrankRuehl"/>
          <w:rtl/>
        </w:rPr>
        <w:tab/>
      </w:r>
      <w:r w:rsidR="00697D94">
        <w:rPr>
          <w:rStyle w:val="default"/>
          <w:rFonts w:cs="FrankRuehl" w:hint="cs"/>
          <w:rtl/>
          <w:lang w:eastAsia="en-US"/>
        </w:rPr>
        <w:t>(א)</w:t>
      </w:r>
      <w:r w:rsidR="00697D94">
        <w:rPr>
          <w:rStyle w:val="default"/>
          <w:rFonts w:cs="FrankRuehl" w:hint="cs"/>
          <w:rtl/>
          <w:lang w:eastAsia="en-US"/>
        </w:rPr>
        <w:tab/>
      </w:r>
      <w:r w:rsidR="00622BDF">
        <w:rPr>
          <w:rStyle w:val="default"/>
          <w:rFonts w:cs="FrankRuehl" w:hint="cs"/>
          <w:rtl/>
          <w:lang w:eastAsia="en-US"/>
        </w:rPr>
        <w:t>לא מסר קמעונאי גדול דוח כאמור בסעיף 8, או שמסר דוח כאמור אך למנהל יש יסוד סביר להניח שהדוח אינו נכון, רשאי המנהל, לאחר שנתן לקמעונאי הגדול הזדמנות לטעון את טענותיו, לקבוע בהחלטה מנומקת את סכום ההיטל שעל הקמעונאי הגדול לשלם לפי הוראות סעיף 5</w:t>
      </w:r>
      <w:r w:rsidR="00697D94">
        <w:rPr>
          <w:rStyle w:val="default"/>
          <w:rFonts w:cs="FrankRuehl" w:hint="cs"/>
          <w:rtl/>
          <w:lang w:eastAsia="en-US"/>
        </w:rPr>
        <w:t>.</w:t>
      </w:r>
    </w:p>
    <w:p w:rsidR="00622BDF" w:rsidRDefault="00622BDF" w:rsidP="00622BD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אין בהגשת עתירה לבית משפט לעניינים מינהליים על החלטת המנהל לפי סעיף קטן (א) כדי לעכב את תשלום ההיטל, אלא אם כן הסכים לכך המנהל או שבית המשפט הורה אחרת.</w:t>
      </w:r>
    </w:p>
    <w:p w:rsidR="00622BDF" w:rsidRDefault="00622BDF" w:rsidP="00622BD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החליט בית המשפט, לאחר ששולם ההיטל, לקבל עתירה כאמור בסעיף קטן (ב) או ערעור על החלטה בעתירה כאמור, והורה על החזרת סכום ההיטל ששולם או על הפחתת ההיטל, יוחזר הסכום ששולם או כל חלק ממנו אשר הופחת בתוספת הפרשי הצמדה וריבית מיום תשלומו עד יום החזרתו.</w:t>
      </w:r>
    </w:p>
    <w:p w:rsidR="00E9389F" w:rsidRDefault="00E9389F" w:rsidP="00622BDF">
      <w:pPr>
        <w:pStyle w:val="P00"/>
        <w:spacing w:before="72"/>
        <w:ind w:left="0" w:right="1134"/>
        <w:rPr>
          <w:rStyle w:val="default"/>
          <w:rFonts w:cs="FrankRuehl" w:hint="cs"/>
          <w:rtl/>
          <w:lang w:eastAsia="en-US"/>
        </w:rPr>
      </w:pPr>
      <w:bookmarkStart w:id="11" w:name="Seif10"/>
      <w:bookmarkEnd w:id="11"/>
      <w:r>
        <w:rPr>
          <w:lang w:val="he-IL"/>
        </w:rPr>
        <w:pict>
          <v:rect id="_x0000_s2299" style="position:absolute;left:0;text-align:left;margin-left:464.5pt;margin-top:8.05pt;width:75.05pt;height:15.05pt;z-index:251646976" o:allowincell="f" filled="f" stroked="f" strokecolor="lime" strokeweight=".25pt">
            <v:textbox style="mso-next-textbox:#_x0000_s2299" inset="0,0,0,0">
              <w:txbxContent>
                <w:p w:rsidR="00BD4FBF" w:rsidRDefault="00BD4FBF" w:rsidP="00E9389F">
                  <w:pPr>
                    <w:spacing w:line="160" w:lineRule="exact"/>
                    <w:jc w:val="left"/>
                    <w:rPr>
                      <w:rFonts w:cs="Miriam" w:hint="cs"/>
                      <w:noProof/>
                      <w:szCs w:val="18"/>
                      <w:rtl/>
                      <w:lang w:eastAsia="en-US"/>
                    </w:rPr>
                  </w:pPr>
                  <w:r>
                    <w:rPr>
                      <w:rFonts w:cs="Miriam" w:hint="cs"/>
                      <w:szCs w:val="18"/>
                      <w:rtl/>
                      <w:lang w:eastAsia="en-US"/>
                    </w:rPr>
                    <w:t>חובת רישום</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sidR="001B6761">
        <w:rPr>
          <w:rStyle w:val="default"/>
          <w:rFonts w:cs="FrankRuehl" w:hint="cs"/>
          <w:rtl/>
          <w:lang w:eastAsia="en-US"/>
        </w:rPr>
        <w:t>(א)</w:t>
      </w:r>
      <w:r w:rsidR="001B6761">
        <w:rPr>
          <w:rStyle w:val="default"/>
          <w:rFonts w:cs="FrankRuehl" w:hint="cs"/>
          <w:rtl/>
          <w:lang w:eastAsia="en-US"/>
        </w:rPr>
        <w:tab/>
      </w:r>
      <w:r w:rsidR="00622BDF">
        <w:rPr>
          <w:rStyle w:val="default"/>
          <w:rFonts w:cs="FrankRuehl" w:hint="cs"/>
          <w:rtl/>
          <w:lang w:eastAsia="en-US"/>
        </w:rPr>
        <w:t>קמעונאי גדול ינהל רישום מלא ומפורט של העניינים הכלולים בחובת הדיווח לפי סעיף 8.</w:t>
      </w:r>
    </w:p>
    <w:p w:rsidR="00622BDF" w:rsidRDefault="00622BDF" w:rsidP="00622BD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או מי שהוא הסמיכו לכך מבין עובדי המשרד רשאי לעיין ברישום כאמור בסעיף זה ולקבל העתק ממנו.</w:t>
      </w:r>
    </w:p>
    <w:p w:rsidR="00E9389F" w:rsidRDefault="00E9389F" w:rsidP="00076015">
      <w:pPr>
        <w:pStyle w:val="P00"/>
        <w:spacing w:before="72"/>
        <w:ind w:left="0" w:right="1134"/>
        <w:rPr>
          <w:rStyle w:val="default"/>
          <w:rFonts w:cs="FrankRuehl" w:hint="cs"/>
          <w:rtl/>
          <w:lang w:eastAsia="en-US"/>
        </w:rPr>
      </w:pPr>
      <w:bookmarkStart w:id="12" w:name="Seif11"/>
      <w:bookmarkEnd w:id="12"/>
      <w:r>
        <w:rPr>
          <w:lang w:val="he-IL"/>
        </w:rPr>
        <w:pict>
          <v:rect id="_x0000_s2300" style="position:absolute;left:0;text-align:left;margin-left:464.5pt;margin-top:8.05pt;width:75.05pt;height:20.8pt;z-index:251648000" o:allowincell="f" filled="f" stroked="f" strokecolor="lime" strokeweight=".25pt">
            <v:textbox style="mso-next-textbox:#_x0000_s2300" inset="0,0,0,0">
              <w:txbxContent>
                <w:p w:rsidR="00BD4FBF" w:rsidRDefault="00BD4FBF" w:rsidP="00E9389F">
                  <w:pPr>
                    <w:spacing w:line="160" w:lineRule="exact"/>
                    <w:jc w:val="left"/>
                    <w:rPr>
                      <w:rFonts w:cs="Miriam" w:hint="cs"/>
                      <w:noProof/>
                      <w:szCs w:val="18"/>
                      <w:rtl/>
                      <w:lang w:eastAsia="en-US"/>
                    </w:rPr>
                  </w:pPr>
                  <w:r>
                    <w:rPr>
                      <w:rFonts w:cs="Miriam" w:hint="cs"/>
                      <w:szCs w:val="18"/>
                      <w:rtl/>
                      <w:lang w:eastAsia="en-US"/>
                    </w:rPr>
                    <w:t>חובות נושא משרה בתאגיד</w:t>
                  </w:r>
                </w:p>
              </w:txbxContent>
            </v:textbox>
            <w10:anchorlock/>
          </v:rect>
        </w:pict>
      </w:r>
      <w:r>
        <w:rPr>
          <w:rStyle w:val="big-number"/>
          <w:rFonts w:hint="cs"/>
          <w:rtl/>
          <w:lang w:eastAsia="en-US"/>
        </w:rPr>
        <w:t>1</w:t>
      </w:r>
      <w:r w:rsidR="001B6761">
        <w:rPr>
          <w:rStyle w:val="big-number"/>
          <w:rFonts w:hint="cs"/>
          <w:rtl/>
          <w:lang w:eastAsia="en-US"/>
        </w:rPr>
        <w:t>1</w:t>
      </w:r>
      <w:r>
        <w:rPr>
          <w:rStyle w:val="default"/>
          <w:rFonts w:cs="FrankRuehl"/>
          <w:rtl/>
        </w:rPr>
        <w:t>.</w:t>
      </w:r>
      <w:r>
        <w:rPr>
          <w:rStyle w:val="default"/>
          <w:rFonts w:cs="FrankRuehl"/>
          <w:rtl/>
        </w:rPr>
        <w:tab/>
      </w:r>
      <w:r w:rsidR="001B6761">
        <w:rPr>
          <w:rStyle w:val="default"/>
          <w:rFonts w:cs="FrankRuehl" w:hint="cs"/>
          <w:rtl/>
          <w:lang w:eastAsia="en-US"/>
        </w:rPr>
        <w:t>(א)</w:t>
      </w:r>
      <w:r w:rsidR="001B6761">
        <w:rPr>
          <w:rStyle w:val="default"/>
          <w:rFonts w:cs="FrankRuehl" w:hint="cs"/>
          <w:rtl/>
          <w:lang w:eastAsia="en-US"/>
        </w:rPr>
        <w:tab/>
      </w:r>
      <w:r w:rsidR="00076015">
        <w:rPr>
          <w:rStyle w:val="default"/>
          <w:rFonts w:cs="FrankRuehl" w:hint="cs"/>
          <w:rtl/>
          <w:lang w:eastAsia="en-US"/>
        </w:rPr>
        <w:t>המנהל הכללי של עוסק שהוא תאגיד וכן שותף בתאגיד שהוא שותפות, למעט שותף מוגבל, חייבים לפקח ולנקוט את כל האמצעים הסבירים בנסיבות העניין למניעת הפרה של הוראה מההוראות לפי חוק זה בידי התאגיד או בידי עובד מעובדיו.</w:t>
      </w:r>
    </w:p>
    <w:p w:rsidR="00076015" w:rsidRDefault="00076015" w:rsidP="0007601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בלי לגרוע מכלליות האמור בסעיף קטן (א), המנהל הכללי או שותף כאמור באותו סעיף קטן יקבע כללים ונהלים שיש בהם כדי למנוע הפרה של ההוראות לפי חוק זה.</w:t>
      </w:r>
    </w:p>
    <w:p w:rsidR="00E9389F" w:rsidRDefault="00E9389F" w:rsidP="00076015">
      <w:pPr>
        <w:pStyle w:val="P00"/>
        <w:spacing w:before="72"/>
        <w:ind w:left="0" w:right="1134"/>
        <w:rPr>
          <w:rStyle w:val="default"/>
          <w:rFonts w:cs="FrankRuehl" w:hint="cs"/>
          <w:rtl/>
          <w:lang w:eastAsia="en-US"/>
        </w:rPr>
      </w:pPr>
      <w:bookmarkStart w:id="13" w:name="Seif12"/>
      <w:bookmarkEnd w:id="13"/>
      <w:r>
        <w:rPr>
          <w:lang w:val="he-IL"/>
        </w:rPr>
        <w:pict>
          <v:rect id="_x0000_s2301" style="position:absolute;left:0;text-align:left;margin-left:464.5pt;margin-top:8.05pt;width:75.05pt;height:11.4pt;z-index:251649024" o:allowincell="f" filled="f" stroked="f" strokecolor="lime" strokeweight=".25pt">
            <v:textbox style="mso-next-textbox:#_x0000_s2301" inset="0,0,0,0">
              <w:txbxContent>
                <w:p w:rsidR="00BD4FBF" w:rsidRDefault="00BD4FBF" w:rsidP="00E9389F">
                  <w:pPr>
                    <w:spacing w:line="160" w:lineRule="exact"/>
                    <w:jc w:val="left"/>
                    <w:rPr>
                      <w:rFonts w:cs="Miriam" w:hint="cs"/>
                      <w:noProof/>
                      <w:szCs w:val="18"/>
                      <w:rtl/>
                      <w:lang w:eastAsia="en-US"/>
                    </w:rPr>
                  </w:pPr>
                  <w:r>
                    <w:rPr>
                      <w:rFonts w:cs="Miriam" w:hint="cs"/>
                      <w:szCs w:val="18"/>
                      <w:rtl/>
                      <w:lang w:eastAsia="en-US"/>
                    </w:rPr>
                    <w:t>דיווח לכנסת</w:t>
                  </w:r>
                </w:p>
              </w:txbxContent>
            </v:textbox>
            <w10:anchorlock/>
          </v:rect>
        </w:pict>
      </w:r>
      <w:r>
        <w:rPr>
          <w:rStyle w:val="big-number"/>
          <w:rFonts w:hint="cs"/>
          <w:rtl/>
          <w:lang w:eastAsia="en-US"/>
        </w:rPr>
        <w:t>1</w:t>
      </w:r>
      <w:r w:rsidR="001B6761">
        <w:rPr>
          <w:rStyle w:val="big-number"/>
          <w:rFonts w:hint="cs"/>
          <w:rtl/>
          <w:lang w:eastAsia="en-US"/>
        </w:rPr>
        <w:t>2</w:t>
      </w:r>
      <w:r>
        <w:rPr>
          <w:rStyle w:val="default"/>
          <w:rFonts w:cs="FrankRuehl"/>
          <w:rtl/>
        </w:rPr>
        <w:t>.</w:t>
      </w:r>
      <w:r>
        <w:rPr>
          <w:rStyle w:val="default"/>
          <w:rFonts w:cs="FrankRuehl"/>
          <w:rtl/>
        </w:rPr>
        <w:tab/>
      </w:r>
      <w:r w:rsidR="001B6761">
        <w:rPr>
          <w:rStyle w:val="default"/>
          <w:rFonts w:cs="FrankRuehl" w:hint="cs"/>
          <w:rtl/>
          <w:lang w:eastAsia="en-US"/>
        </w:rPr>
        <w:t>(א)</w:t>
      </w:r>
      <w:r w:rsidR="001B6761">
        <w:rPr>
          <w:rStyle w:val="default"/>
          <w:rFonts w:cs="FrankRuehl" w:hint="cs"/>
          <w:rtl/>
          <w:lang w:eastAsia="en-US"/>
        </w:rPr>
        <w:tab/>
      </w:r>
      <w:r w:rsidR="00076015">
        <w:rPr>
          <w:rStyle w:val="default"/>
          <w:rFonts w:cs="FrankRuehl" w:hint="cs"/>
          <w:rtl/>
          <w:lang w:eastAsia="en-US"/>
        </w:rPr>
        <w:t>השר יגיש לוועדת הפנים והגנת הסביבה של הכנסת, מדי שנה, לא יאוחר מ-30 ביוני, דוח המתייחס לשנה שקדמה למועד הגשתו, שיכלול בין השאר את כל אלה, ובלבד שלא יכלול נתונים שניתן לזהותם עם עוסק מסוים:</w:t>
      </w:r>
    </w:p>
    <w:p w:rsidR="00076015" w:rsidRDefault="00076015" w:rsidP="0007601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סיכום הנתונים שדווחו למנהל בדוחות השנתיים והרבעוניים לפי סעיף 8;</w:t>
      </w:r>
    </w:p>
    <w:p w:rsidR="00076015" w:rsidRDefault="00076015" w:rsidP="0007601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מגמות בולטות בנתונים וניתוח והערכה נוספים של הנתונים ככל שנערכו על ידי המשרד;</w:t>
      </w:r>
    </w:p>
    <w:p w:rsidR="00076015" w:rsidRDefault="00076015" w:rsidP="0007601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עמידה ביעדים שנקבעו לפי סעיף 5(ג);</w:t>
      </w:r>
    </w:p>
    <w:p w:rsidR="00076015" w:rsidRDefault="00076015" w:rsidP="00076015">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מחירים מרביים, מזעריים וממוצעים שבהם נמכרו שקיות נשיאה חד-פעמיות.</w:t>
      </w:r>
    </w:p>
    <w:p w:rsidR="00076015" w:rsidRDefault="00076015" w:rsidP="0007601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דוח לפי סעיף זה יפורסם באתר האינטרנט של המשרד.</w:t>
      </w:r>
    </w:p>
    <w:p w:rsidR="00076015" w:rsidRPr="00D06C35" w:rsidRDefault="00076015" w:rsidP="00076015">
      <w:pPr>
        <w:pStyle w:val="medium2-header"/>
        <w:keepLines w:val="0"/>
        <w:adjustRightInd w:val="0"/>
        <w:spacing w:before="72"/>
        <w:ind w:left="0" w:right="1134"/>
        <w:textAlignment w:val="baseline"/>
        <w:rPr>
          <w:rFonts w:hint="cs"/>
          <w:noProof/>
          <w:rtl/>
        </w:rPr>
      </w:pPr>
      <w:bookmarkStart w:id="14" w:name="med2"/>
      <w:bookmarkEnd w:id="14"/>
      <w:r w:rsidRPr="00D06C35">
        <w:rPr>
          <w:rFonts w:hint="cs"/>
          <w:noProof/>
          <w:rtl/>
        </w:rPr>
        <w:t xml:space="preserve">פרק </w:t>
      </w:r>
      <w:r>
        <w:rPr>
          <w:rFonts w:hint="cs"/>
          <w:noProof/>
          <w:rtl/>
        </w:rPr>
        <w:t>ג': עיצום כספי</w:t>
      </w:r>
    </w:p>
    <w:p w:rsidR="00076015" w:rsidRPr="00D06C35" w:rsidRDefault="00076015" w:rsidP="00076015">
      <w:pPr>
        <w:pStyle w:val="header-2"/>
        <w:ind w:left="0" w:right="1134"/>
        <w:rPr>
          <w:rFonts w:hint="cs"/>
          <w:rtl/>
        </w:rPr>
      </w:pPr>
      <w:bookmarkStart w:id="15" w:name="hed20"/>
      <w:bookmarkEnd w:id="15"/>
      <w:r w:rsidRPr="00D06C35">
        <w:rPr>
          <w:rFonts w:hint="cs"/>
          <w:rtl/>
        </w:rPr>
        <w:t xml:space="preserve">סימן א': </w:t>
      </w:r>
      <w:r>
        <w:rPr>
          <w:rFonts w:hint="cs"/>
          <w:rtl/>
        </w:rPr>
        <w:t>הטלת עיצום כספי</w:t>
      </w:r>
    </w:p>
    <w:p w:rsidR="00E9389F" w:rsidRDefault="00E9389F" w:rsidP="00EA5CCF">
      <w:pPr>
        <w:pStyle w:val="P00"/>
        <w:spacing w:before="72"/>
        <w:ind w:left="0" w:right="1134"/>
        <w:rPr>
          <w:rStyle w:val="default"/>
          <w:rFonts w:cs="FrankRuehl" w:hint="cs"/>
          <w:rtl/>
          <w:lang w:eastAsia="en-US"/>
        </w:rPr>
      </w:pPr>
      <w:bookmarkStart w:id="16" w:name="Seif13"/>
      <w:bookmarkEnd w:id="16"/>
      <w:r>
        <w:rPr>
          <w:lang w:val="he-IL"/>
        </w:rPr>
        <w:pict>
          <v:rect id="_x0000_s2302" style="position:absolute;left:0;text-align:left;margin-left:464.5pt;margin-top:8.05pt;width:75.05pt;height:19.45pt;z-index:251650048" o:allowincell="f" filled="f" stroked="f" strokecolor="lime" strokeweight=".25pt">
            <v:textbox style="mso-next-textbox:#_x0000_s2302" inset="0,0,0,0">
              <w:txbxContent>
                <w:p w:rsidR="00BD4FBF" w:rsidRDefault="00BD4FBF" w:rsidP="00E9389F">
                  <w:pPr>
                    <w:spacing w:line="160" w:lineRule="exact"/>
                    <w:jc w:val="left"/>
                    <w:rPr>
                      <w:rFonts w:cs="Miriam"/>
                      <w:noProof/>
                      <w:szCs w:val="18"/>
                      <w:rtl/>
                      <w:lang w:eastAsia="en-US"/>
                    </w:rPr>
                  </w:pPr>
                  <w:r>
                    <w:rPr>
                      <w:rFonts w:cs="Miriam" w:hint="cs"/>
                      <w:szCs w:val="18"/>
                      <w:rtl/>
                      <w:lang w:eastAsia="en-US"/>
                    </w:rPr>
                    <w:t>עיצום כספי</w:t>
                  </w:r>
                </w:p>
                <w:p w:rsidR="00DA3DD4" w:rsidRDefault="00DA3DD4" w:rsidP="00E9389F">
                  <w:pPr>
                    <w:spacing w:line="160" w:lineRule="exact"/>
                    <w:jc w:val="left"/>
                    <w:rPr>
                      <w:rFonts w:cs="Miriam" w:hint="cs"/>
                      <w:noProof/>
                      <w:szCs w:val="18"/>
                      <w:rtl/>
                      <w:lang w:eastAsia="en-US"/>
                    </w:rPr>
                  </w:pPr>
                  <w:r>
                    <w:rPr>
                      <w:rFonts w:cs="Miriam" w:hint="cs"/>
                      <w:noProof/>
                      <w:szCs w:val="18"/>
                      <w:rtl/>
                      <w:lang w:eastAsia="en-US"/>
                    </w:rPr>
                    <w:t xml:space="preserve">הודעה </w:t>
                  </w:r>
                  <w:r w:rsidR="009A15F3">
                    <w:rPr>
                      <w:rFonts w:cs="Miriam" w:hint="cs"/>
                      <w:noProof/>
                      <w:szCs w:val="18"/>
                      <w:rtl/>
                      <w:lang w:eastAsia="en-US"/>
                    </w:rPr>
                    <w:t>תש</w:t>
                  </w:r>
                  <w:r w:rsidR="00B35FE4">
                    <w:rPr>
                      <w:rFonts w:cs="Miriam" w:hint="cs"/>
                      <w:noProof/>
                      <w:szCs w:val="18"/>
                      <w:rtl/>
                      <w:lang w:eastAsia="en-US"/>
                    </w:rPr>
                    <w:t>פ"</w:t>
                  </w:r>
                  <w:r w:rsidR="009B6A65">
                    <w:rPr>
                      <w:rFonts w:cs="Miriam" w:hint="cs"/>
                      <w:noProof/>
                      <w:szCs w:val="18"/>
                      <w:rtl/>
                      <w:lang w:eastAsia="en-US"/>
                    </w:rPr>
                    <w:t>ג</w:t>
                  </w:r>
                  <w:r w:rsidR="00B35FE4">
                    <w:rPr>
                      <w:rFonts w:cs="Miriam" w:hint="cs"/>
                      <w:noProof/>
                      <w:szCs w:val="18"/>
                      <w:rtl/>
                      <w:lang w:eastAsia="en-US"/>
                    </w:rPr>
                    <w:t>-202</w:t>
                  </w:r>
                  <w:r w:rsidR="009B6A65">
                    <w:rPr>
                      <w:rFonts w:cs="Miriam" w:hint="cs"/>
                      <w:noProof/>
                      <w:szCs w:val="18"/>
                      <w:rtl/>
                      <w:lang w:eastAsia="en-US"/>
                    </w:rPr>
                    <w:t>3</w:t>
                  </w:r>
                </w:p>
              </w:txbxContent>
            </v:textbox>
            <w10:anchorlock/>
          </v:rect>
        </w:pict>
      </w:r>
      <w:r>
        <w:rPr>
          <w:rStyle w:val="big-number"/>
          <w:rFonts w:hint="cs"/>
          <w:rtl/>
          <w:lang w:eastAsia="en-US"/>
        </w:rPr>
        <w:t>1</w:t>
      </w:r>
      <w:r w:rsidR="009103A7">
        <w:rPr>
          <w:rStyle w:val="big-number"/>
          <w:rFonts w:hint="cs"/>
          <w:rtl/>
          <w:lang w:eastAsia="en-US"/>
        </w:rPr>
        <w:t>3</w:t>
      </w:r>
      <w:r>
        <w:rPr>
          <w:rStyle w:val="default"/>
          <w:rFonts w:cs="FrankRuehl"/>
          <w:rtl/>
        </w:rPr>
        <w:t>.</w:t>
      </w:r>
      <w:r>
        <w:rPr>
          <w:rStyle w:val="default"/>
          <w:rFonts w:cs="FrankRuehl"/>
          <w:rtl/>
        </w:rPr>
        <w:tab/>
      </w:r>
      <w:r w:rsidR="00EA5CCF">
        <w:rPr>
          <w:rStyle w:val="default"/>
          <w:rFonts w:cs="FrankRuehl" w:hint="cs"/>
          <w:rtl/>
          <w:lang w:eastAsia="en-US"/>
        </w:rPr>
        <w:t>(א)</w:t>
      </w:r>
      <w:r w:rsidR="00EA5CCF">
        <w:rPr>
          <w:rStyle w:val="default"/>
          <w:rFonts w:cs="FrankRuehl" w:hint="cs"/>
          <w:rtl/>
          <w:lang w:eastAsia="en-US"/>
        </w:rPr>
        <w:tab/>
        <w:t xml:space="preserve">מי שהפר הוראה מההוראות לפי חוק זה כמפורט להלן, רשאי המנהל להטיל עליו עיצום כספי לפי הוראות פרק זה, בסכום של </w:t>
      </w:r>
      <w:r w:rsidR="009B6A65">
        <w:rPr>
          <w:rStyle w:val="default"/>
          <w:rFonts w:cs="FrankRuehl" w:hint="cs"/>
          <w:rtl/>
          <w:lang w:eastAsia="en-US"/>
        </w:rPr>
        <w:t>21,82</w:t>
      </w:r>
      <w:r w:rsidR="00EA5CCF">
        <w:rPr>
          <w:rStyle w:val="default"/>
          <w:rFonts w:cs="FrankRuehl" w:hint="cs"/>
          <w:rtl/>
          <w:lang w:eastAsia="en-US"/>
        </w:rPr>
        <w:t xml:space="preserve">0 שקלים חדשים, ואם הוא תאגיד </w:t>
      </w:r>
      <w:r w:rsidR="00EA5CCF">
        <w:rPr>
          <w:rStyle w:val="default"/>
          <w:rFonts w:cs="FrankRuehl"/>
          <w:rtl/>
          <w:lang w:eastAsia="en-US"/>
        </w:rPr>
        <w:t>–</w:t>
      </w:r>
      <w:r w:rsidR="00EA5CCF">
        <w:rPr>
          <w:rStyle w:val="default"/>
          <w:rFonts w:cs="FrankRuehl" w:hint="cs"/>
          <w:rtl/>
          <w:lang w:eastAsia="en-US"/>
        </w:rPr>
        <w:t xml:space="preserve"> בסכום של </w:t>
      </w:r>
      <w:r w:rsidR="009B6A65">
        <w:rPr>
          <w:rStyle w:val="default"/>
          <w:rFonts w:cs="FrankRuehl" w:hint="cs"/>
          <w:rtl/>
          <w:lang w:eastAsia="en-US"/>
        </w:rPr>
        <w:t>43,64</w:t>
      </w:r>
      <w:r w:rsidR="00EA5CCF">
        <w:rPr>
          <w:rStyle w:val="default"/>
          <w:rFonts w:cs="FrankRuehl" w:hint="cs"/>
          <w:rtl/>
          <w:lang w:eastAsia="en-US"/>
        </w:rPr>
        <w:t>0 שקלים חדשים:</w:t>
      </w:r>
    </w:p>
    <w:p w:rsidR="00EA5CCF" w:rsidRDefault="00EA5CCF" w:rsidP="00EA5CC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קמעונאי גדול שהעמיד לרשות לקוח או מסר לו שקית נשיאה חד-פעמית, בלי שגבה מהלקוח תשלום בעדה או שהתשלום שגבה נמוך מהסכום כאמור בסעיף 4(א), בניגוד להוראות אותו סעיף;</w:t>
      </w:r>
    </w:p>
    <w:p w:rsidR="00EA5CCF" w:rsidRDefault="00EA5CCF" w:rsidP="00EA5CC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קמעונאי גדול שלא הגיש למנהל דוח או לא המציא למנהל או למי שהוא הסמיכו לכך מידע ששימש לעריכת הדוח, בניגוד להוראות סעיף 8;</w:t>
      </w:r>
    </w:p>
    <w:p w:rsidR="00EA5CCF" w:rsidRDefault="00EA5CCF" w:rsidP="00EA5CC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קמעונאי גדול שלא ניהל רישום מלא ומפורט או לא נתן למנהל או למי שהוא הסמיכו לכך לעיין ברישום, בניגוד להוראות סעיף 10.</w:t>
      </w:r>
    </w:p>
    <w:p w:rsidR="00EA5CCF" w:rsidRDefault="00EA5CCF" w:rsidP="00EA5CC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E04E9D">
        <w:rPr>
          <w:rStyle w:val="default"/>
          <w:rFonts w:cs="FrankRuehl" w:hint="cs"/>
          <w:rtl/>
          <w:lang w:eastAsia="en-US"/>
        </w:rPr>
        <w:t>מי שהפר הוראה מההוראות לפי חוק זה כמפורט להלן, רשאי המנהל להטיל עליו עיצום כספי לפי הוראות פרק זה, בסכום של 10,</w:t>
      </w:r>
      <w:r w:rsidR="009B6A65">
        <w:rPr>
          <w:rStyle w:val="default"/>
          <w:rFonts w:cs="FrankRuehl" w:hint="cs"/>
          <w:rtl/>
          <w:lang w:eastAsia="en-US"/>
        </w:rPr>
        <w:t>91</w:t>
      </w:r>
      <w:r w:rsidR="00E04E9D">
        <w:rPr>
          <w:rStyle w:val="default"/>
          <w:rFonts w:cs="FrankRuehl" w:hint="cs"/>
          <w:rtl/>
          <w:lang w:eastAsia="en-US"/>
        </w:rPr>
        <w:t xml:space="preserve">0 שקלים חדשים, ואם הוא תאגיד </w:t>
      </w:r>
      <w:r w:rsidR="00E04E9D">
        <w:rPr>
          <w:rStyle w:val="default"/>
          <w:rFonts w:cs="FrankRuehl"/>
          <w:rtl/>
          <w:lang w:eastAsia="en-US"/>
        </w:rPr>
        <w:t>–</w:t>
      </w:r>
      <w:r w:rsidR="00E04E9D">
        <w:rPr>
          <w:rStyle w:val="default"/>
          <w:rFonts w:cs="FrankRuehl" w:hint="cs"/>
          <w:rtl/>
          <w:lang w:eastAsia="en-US"/>
        </w:rPr>
        <w:t xml:space="preserve"> בסכום של </w:t>
      </w:r>
      <w:r w:rsidR="009B6A65">
        <w:rPr>
          <w:rStyle w:val="default"/>
          <w:rFonts w:cs="FrankRuehl" w:hint="cs"/>
          <w:rtl/>
          <w:lang w:eastAsia="en-US"/>
        </w:rPr>
        <w:t>21,82</w:t>
      </w:r>
      <w:r w:rsidR="00E04E9D">
        <w:rPr>
          <w:rStyle w:val="default"/>
          <w:rFonts w:cs="FrankRuehl" w:hint="cs"/>
          <w:rtl/>
          <w:lang w:eastAsia="en-US"/>
        </w:rPr>
        <w:t>0 שקלים חדשים:</w:t>
      </w:r>
    </w:p>
    <w:p w:rsidR="00E04E9D" w:rsidRDefault="00E04E9D" w:rsidP="00E04E9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קמעונאי גדול שבעסקת מכר מרחוק לא אפשר ללקוח להודיע לו כמה שקיות נשיאה חד-פעמיות ברצונו לרכוש, לא הודיע ללקוח מה מספר שקיות הנשיאה הסביר המרבי שבדעתו למכור לו או לא קיבל את הסכמת הלקוח לחיובו בתשלום, בניגוד להוראות סעיף 4(ג)(2);</w:t>
      </w:r>
    </w:p>
    <w:p w:rsidR="00E04E9D" w:rsidRDefault="00E04E9D" w:rsidP="00E04E9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קמעונאי גדול שלא ציין בחשבונית שהוציא ללקוח, בנפרד, את מספר שקיות הנשיאה החד-פעמיות שמכר לו ואת המחיר ששולם בעדן, בניגוד להוראות סעיף 4(ד).</w:t>
      </w:r>
    </w:p>
    <w:p w:rsidR="00E04E9D" w:rsidRDefault="00E04E9D" w:rsidP="00EA5CC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עוסק שהעמיד לרשות לקוח, מסר לו או מכר לו שקית נשיאה שעובייה פחות מ-20 מיקרון, בניגוד להוראות סעיף 3, רשאי המנהל להטיל עליו עיצום כספי לפי הוראות פרק זה בסכום של 1,0</w:t>
      </w:r>
      <w:r w:rsidR="009B6A65">
        <w:rPr>
          <w:rStyle w:val="default"/>
          <w:rFonts w:cs="FrankRuehl" w:hint="cs"/>
          <w:rtl/>
          <w:lang w:eastAsia="en-US"/>
        </w:rPr>
        <w:t>9</w:t>
      </w:r>
      <w:r>
        <w:rPr>
          <w:rStyle w:val="default"/>
          <w:rFonts w:cs="FrankRuehl" w:hint="cs"/>
          <w:rtl/>
          <w:lang w:eastAsia="en-US"/>
        </w:rPr>
        <w:t xml:space="preserve">0 שקלים חדשים, אם הוא תאגיד </w:t>
      </w:r>
      <w:r>
        <w:rPr>
          <w:rStyle w:val="default"/>
          <w:rFonts w:cs="FrankRuehl"/>
          <w:rtl/>
          <w:lang w:eastAsia="en-US"/>
        </w:rPr>
        <w:t>–</w:t>
      </w:r>
      <w:r>
        <w:rPr>
          <w:rStyle w:val="default"/>
          <w:rFonts w:cs="FrankRuehl" w:hint="cs"/>
          <w:rtl/>
          <w:lang w:eastAsia="en-US"/>
        </w:rPr>
        <w:t xml:space="preserve"> בסכום של 2,</w:t>
      </w:r>
      <w:r w:rsidR="009B6A65">
        <w:rPr>
          <w:rStyle w:val="default"/>
          <w:rFonts w:cs="FrankRuehl" w:hint="cs"/>
          <w:rtl/>
          <w:lang w:eastAsia="en-US"/>
        </w:rPr>
        <w:t>18</w:t>
      </w:r>
      <w:r>
        <w:rPr>
          <w:rStyle w:val="default"/>
          <w:rFonts w:cs="FrankRuehl" w:hint="cs"/>
          <w:rtl/>
          <w:lang w:eastAsia="en-US"/>
        </w:rPr>
        <w:t xml:space="preserve">0 שקלים חדשים, ואם הוא קמעונאי גדול </w:t>
      </w:r>
      <w:r>
        <w:rPr>
          <w:rStyle w:val="default"/>
          <w:rFonts w:cs="FrankRuehl"/>
          <w:rtl/>
          <w:lang w:eastAsia="en-US"/>
        </w:rPr>
        <w:t>–</w:t>
      </w:r>
      <w:r>
        <w:rPr>
          <w:rStyle w:val="default"/>
          <w:rFonts w:cs="FrankRuehl" w:hint="cs"/>
          <w:rtl/>
          <w:lang w:eastAsia="en-US"/>
        </w:rPr>
        <w:t xml:space="preserve"> בסכום של 5,</w:t>
      </w:r>
      <w:r w:rsidR="009B6A65">
        <w:rPr>
          <w:rStyle w:val="default"/>
          <w:rFonts w:cs="FrankRuehl" w:hint="cs"/>
          <w:rtl/>
          <w:lang w:eastAsia="en-US"/>
        </w:rPr>
        <w:t>46</w:t>
      </w:r>
      <w:r>
        <w:rPr>
          <w:rStyle w:val="default"/>
          <w:rFonts w:cs="FrankRuehl" w:hint="cs"/>
          <w:rtl/>
          <w:lang w:eastAsia="en-US"/>
        </w:rPr>
        <w:t>0 שקלים חדשים.</w:t>
      </w:r>
    </w:p>
    <w:p w:rsidR="00E04E9D" w:rsidRDefault="00E04E9D" w:rsidP="00EA5CC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קמעונאי גדול שהעמיד לרשות לקוח, מסר לו או מכר לו שקית הבאה במגע ישיר עם מזון שיש לה ידיות, בניגוד להוראות סעיף 4(ב), רשאי המנהל להטיל עליו עיצום כספי לפי הוראות פרק זה בסכום של 5,</w:t>
      </w:r>
      <w:r w:rsidR="009B6A65">
        <w:rPr>
          <w:rStyle w:val="default"/>
          <w:rFonts w:cs="FrankRuehl" w:hint="cs"/>
          <w:rtl/>
          <w:lang w:eastAsia="en-US"/>
        </w:rPr>
        <w:t>46</w:t>
      </w:r>
      <w:r>
        <w:rPr>
          <w:rStyle w:val="default"/>
          <w:rFonts w:cs="FrankRuehl" w:hint="cs"/>
          <w:rtl/>
          <w:lang w:eastAsia="en-US"/>
        </w:rPr>
        <w:t>0 שקלים חדשים.</w:t>
      </w:r>
    </w:p>
    <w:p w:rsidR="00E04E9D" w:rsidRDefault="00E04E9D" w:rsidP="00EA5CCF">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r>
      <w:r w:rsidR="006967A3">
        <w:rPr>
          <w:rStyle w:val="default"/>
          <w:rFonts w:cs="FrankRuehl" w:hint="cs"/>
          <w:rtl/>
          <w:lang w:eastAsia="en-US"/>
        </w:rPr>
        <w:t>נושא משרה בתאגיד שלא קבע כללים ונהלים לפי סעיף 11(ב), רשאי המנהל הלטיל עליו עיצום כספי לפי הוראות פרק זה, בסכום של 10,</w:t>
      </w:r>
      <w:r w:rsidR="009B6A65">
        <w:rPr>
          <w:rStyle w:val="default"/>
          <w:rFonts w:cs="FrankRuehl" w:hint="cs"/>
          <w:rtl/>
          <w:lang w:eastAsia="en-US"/>
        </w:rPr>
        <w:t>91</w:t>
      </w:r>
      <w:r w:rsidR="006967A3">
        <w:rPr>
          <w:rStyle w:val="default"/>
          <w:rFonts w:cs="FrankRuehl" w:hint="cs"/>
          <w:rtl/>
          <w:lang w:eastAsia="en-US"/>
        </w:rPr>
        <w:t>0 שקלים חדשים.</w:t>
      </w:r>
    </w:p>
    <w:p w:rsidR="006967A3" w:rsidRDefault="006967A3" w:rsidP="00EA5CCF">
      <w:pPr>
        <w:pStyle w:val="P00"/>
        <w:spacing w:before="72"/>
        <w:ind w:left="0" w:right="1134"/>
        <w:rPr>
          <w:rStyle w:val="default"/>
          <w:rFonts w:cs="FrankRuehl"/>
          <w:rtl/>
          <w:lang w:eastAsia="en-US"/>
        </w:rPr>
      </w:pPr>
      <w:r>
        <w:rPr>
          <w:rStyle w:val="default"/>
          <w:rFonts w:cs="FrankRuehl" w:hint="cs"/>
          <w:rtl/>
          <w:lang w:eastAsia="en-US"/>
        </w:rPr>
        <w:tab/>
        <w:t>(ו)</w:t>
      </w:r>
      <w:r>
        <w:rPr>
          <w:rStyle w:val="default"/>
          <w:rFonts w:cs="FrankRuehl" w:hint="cs"/>
          <w:rtl/>
          <w:lang w:eastAsia="en-US"/>
        </w:rPr>
        <w:tab/>
        <w:t>מי שהפר הוראה מההוראות לפי חוק זה המנויות בתוספת, רשאי המנהל להטיל עליו עיצום כספי לפי הוראות פרק זה בסכום המפורט בתוספת לעניין אותה הפרה.</w:t>
      </w:r>
    </w:p>
    <w:p w:rsidR="00DA3DD4" w:rsidRPr="009B6A65" w:rsidRDefault="00DA3DD4" w:rsidP="00DA3DD4">
      <w:pPr>
        <w:pStyle w:val="P00"/>
        <w:spacing w:before="0"/>
        <w:ind w:left="0" w:right="1134"/>
        <w:rPr>
          <w:rStyle w:val="default"/>
          <w:rFonts w:cs="FrankRuehl"/>
          <w:vanish/>
          <w:color w:val="FF0000"/>
          <w:szCs w:val="20"/>
          <w:shd w:val="clear" w:color="auto" w:fill="FFFF99"/>
          <w:rtl/>
          <w:lang w:eastAsia="en-US"/>
        </w:rPr>
      </w:pPr>
      <w:bookmarkStart w:id="17" w:name="Rov49"/>
      <w:r w:rsidRPr="009B6A65">
        <w:rPr>
          <w:rStyle w:val="default"/>
          <w:rFonts w:cs="FrankRuehl" w:hint="cs"/>
          <w:vanish/>
          <w:color w:val="FF0000"/>
          <w:szCs w:val="20"/>
          <w:shd w:val="clear" w:color="auto" w:fill="FFFF99"/>
          <w:rtl/>
          <w:lang w:eastAsia="en-US"/>
        </w:rPr>
        <w:t>מיום 1.1.2018</w:t>
      </w:r>
    </w:p>
    <w:p w:rsidR="00DA3DD4" w:rsidRPr="009B6A65" w:rsidRDefault="00DA3DD4" w:rsidP="00DA3DD4">
      <w:pPr>
        <w:pStyle w:val="P00"/>
        <w:spacing w:before="0"/>
        <w:ind w:left="0" w:right="1134"/>
        <w:rPr>
          <w:rStyle w:val="default"/>
          <w:rFonts w:cs="FrankRuehl"/>
          <w:vanish/>
          <w:szCs w:val="20"/>
          <w:shd w:val="clear" w:color="auto" w:fill="FFFF99"/>
          <w:rtl/>
          <w:lang w:eastAsia="en-US"/>
        </w:rPr>
      </w:pPr>
      <w:r w:rsidRPr="009B6A65">
        <w:rPr>
          <w:rStyle w:val="default"/>
          <w:rFonts w:cs="FrankRuehl" w:hint="cs"/>
          <w:b/>
          <w:bCs/>
          <w:vanish/>
          <w:szCs w:val="20"/>
          <w:shd w:val="clear" w:color="auto" w:fill="FFFF99"/>
          <w:rtl/>
          <w:lang w:eastAsia="en-US"/>
        </w:rPr>
        <w:t>הודעה תשע"ח-2018</w:t>
      </w:r>
    </w:p>
    <w:p w:rsidR="00DA3DD4" w:rsidRPr="009B6A65" w:rsidRDefault="00DA3DD4" w:rsidP="00DA3DD4">
      <w:pPr>
        <w:pStyle w:val="P00"/>
        <w:spacing w:before="0"/>
        <w:ind w:left="0" w:right="1134"/>
        <w:rPr>
          <w:rStyle w:val="default"/>
          <w:rFonts w:cs="FrankRuehl"/>
          <w:vanish/>
          <w:szCs w:val="20"/>
          <w:shd w:val="clear" w:color="auto" w:fill="FFFF99"/>
          <w:rtl/>
          <w:lang w:eastAsia="en-US"/>
        </w:rPr>
      </w:pPr>
      <w:hyperlink r:id="rId6" w:history="1">
        <w:r w:rsidRPr="009B6A65">
          <w:rPr>
            <w:rStyle w:val="Hyperlink"/>
            <w:rFonts w:hint="cs"/>
            <w:vanish/>
            <w:szCs w:val="20"/>
            <w:shd w:val="clear" w:color="auto" w:fill="FFFF99"/>
            <w:rtl/>
            <w:lang w:eastAsia="en-US"/>
          </w:rPr>
          <w:t>י"פ תשע"ח מס' 7683</w:t>
        </w:r>
      </w:hyperlink>
      <w:r w:rsidRPr="009B6A65">
        <w:rPr>
          <w:rStyle w:val="default"/>
          <w:rFonts w:cs="FrankRuehl" w:hint="cs"/>
          <w:vanish/>
          <w:szCs w:val="20"/>
          <w:shd w:val="clear" w:color="auto" w:fill="FFFF99"/>
          <w:rtl/>
          <w:lang w:eastAsia="en-US"/>
        </w:rPr>
        <w:t xml:space="preserve"> מיום 24.1.2018 עמ' 4549</w:t>
      </w:r>
    </w:p>
    <w:p w:rsidR="00F46E2D" w:rsidRPr="009B6A65" w:rsidRDefault="00F46E2D" w:rsidP="00F46E2D">
      <w:pPr>
        <w:pStyle w:val="P0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rPr>
        <w:t>13</w:t>
      </w:r>
      <w:r w:rsidRPr="009B6A65">
        <w:rPr>
          <w:rStyle w:val="default"/>
          <w:rFonts w:cs="FrankRuehl"/>
          <w:vanish/>
          <w:sz w:val="22"/>
          <w:szCs w:val="22"/>
          <w:shd w:val="clear" w:color="auto" w:fill="FFFF99"/>
          <w:rtl/>
          <w:lang w:eastAsia="en-US"/>
        </w:rPr>
        <w:t>.</w:t>
      </w:r>
      <w:r w:rsidRPr="009B6A65">
        <w:rPr>
          <w:rStyle w:val="default"/>
          <w:rFonts w:cs="FrankRuehl"/>
          <w:vanish/>
          <w:sz w:val="22"/>
          <w:szCs w:val="22"/>
          <w:shd w:val="clear" w:color="auto" w:fill="FFFF99"/>
          <w:rtl/>
          <w:lang w:eastAsia="en-US"/>
        </w:rPr>
        <w:tab/>
      </w:r>
      <w:r w:rsidRPr="009B6A65">
        <w:rPr>
          <w:rStyle w:val="default"/>
          <w:rFonts w:cs="FrankRuehl" w:hint="cs"/>
          <w:vanish/>
          <w:sz w:val="22"/>
          <w:szCs w:val="22"/>
          <w:shd w:val="clear" w:color="auto" w:fill="FFFF99"/>
          <w:rtl/>
          <w:lang w:eastAsia="en-US"/>
        </w:rPr>
        <w:t>(א)</w:t>
      </w:r>
      <w:r w:rsidRPr="009B6A65">
        <w:rPr>
          <w:rStyle w:val="default"/>
          <w:rFonts w:cs="FrankRuehl" w:hint="cs"/>
          <w:vanish/>
          <w:sz w:val="22"/>
          <w:szCs w:val="22"/>
          <w:shd w:val="clear" w:color="auto" w:fill="FFFF99"/>
          <w:rtl/>
          <w:lang w:eastAsia="en-US"/>
        </w:rPr>
        <w:tab/>
        <w:t xml:space="preserve">מי שהפר הוראה מההוראות לפי חוק זה כמפורט להלן,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20,000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20,060</w:t>
      </w:r>
      <w:r w:rsidRPr="009B6A65">
        <w:rPr>
          <w:rStyle w:val="default"/>
          <w:rFonts w:cs="FrankRuehl" w:hint="cs"/>
          <w:vanish/>
          <w:sz w:val="22"/>
          <w:szCs w:val="22"/>
          <w:shd w:val="clear" w:color="auto" w:fill="FFFF99"/>
          <w:rtl/>
          <w:lang w:eastAsia="en-US"/>
        </w:rPr>
        <w:t xml:space="preserve"> שקלים חדשים, ואם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40,000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40,120</w:t>
      </w:r>
      <w:r w:rsidRPr="009B6A65">
        <w:rPr>
          <w:rStyle w:val="default"/>
          <w:rFonts w:cs="FrankRuehl" w:hint="cs"/>
          <w:vanish/>
          <w:sz w:val="22"/>
          <w:szCs w:val="22"/>
          <w:shd w:val="clear" w:color="auto" w:fill="FFFF99"/>
          <w:rtl/>
          <w:lang w:eastAsia="en-US"/>
        </w:rPr>
        <w:t xml:space="preserve"> שקלים חדשים:</w:t>
      </w:r>
    </w:p>
    <w:p w:rsidR="00F46E2D" w:rsidRPr="009B6A65" w:rsidRDefault="00F46E2D" w:rsidP="00F46E2D">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(1)</w:t>
      </w:r>
      <w:r w:rsidRPr="009B6A65">
        <w:rPr>
          <w:rStyle w:val="default"/>
          <w:rFonts w:cs="FrankRuehl" w:hint="cs"/>
          <w:vanish/>
          <w:sz w:val="22"/>
          <w:szCs w:val="22"/>
          <w:shd w:val="clear" w:color="auto" w:fill="FFFF99"/>
          <w:rtl/>
          <w:lang w:eastAsia="en-US"/>
        </w:rPr>
        <w:tab/>
        <w:t>קמעונאי גדול שהעמיד לרשות לקוח או מסר לו שקית נשיאה חד-פעמית, בלי שגבה מהלקוח תשלום בעדה או שהתשלום שגבה נמוך מהסכום כאמור בסעיף 4(א), בניגוד להוראות אותו סעיף;</w:t>
      </w:r>
    </w:p>
    <w:p w:rsidR="00F46E2D" w:rsidRPr="009B6A65" w:rsidRDefault="00F46E2D" w:rsidP="00F46E2D">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(2)</w:t>
      </w:r>
      <w:r w:rsidRPr="009B6A65">
        <w:rPr>
          <w:rStyle w:val="default"/>
          <w:rFonts w:cs="FrankRuehl" w:hint="cs"/>
          <w:vanish/>
          <w:sz w:val="22"/>
          <w:szCs w:val="22"/>
          <w:shd w:val="clear" w:color="auto" w:fill="FFFF99"/>
          <w:rtl/>
          <w:lang w:eastAsia="en-US"/>
        </w:rPr>
        <w:tab/>
        <w:t>קמעונאי גדול שלא הגיש למנהל דוח או לא המציא למנהל או למי שהוא הסמיכו לכך מידע ששימש לעריכת הדוח, בניגוד להוראות סעיף 8;</w:t>
      </w:r>
    </w:p>
    <w:p w:rsidR="00F46E2D" w:rsidRPr="009B6A65" w:rsidRDefault="00F46E2D" w:rsidP="00F46E2D">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(3)</w:t>
      </w:r>
      <w:r w:rsidRPr="009B6A65">
        <w:rPr>
          <w:rStyle w:val="default"/>
          <w:rFonts w:cs="FrankRuehl" w:hint="cs"/>
          <w:vanish/>
          <w:sz w:val="22"/>
          <w:szCs w:val="22"/>
          <w:shd w:val="clear" w:color="auto" w:fill="FFFF99"/>
          <w:rtl/>
          <w:lang w:eastAsia="en-US"/>
        </w:rPr>
        <w:tab/>
        <w:t>קמעונאי גדול שלא ניהל רישום מלא ומפורט או לא נתן למנהל או למי שהוא הסמיכו לכך לעיין ברישום, בניגוד להוראות סעיף 10.</w:t>
      </w:r>
    </w:p>
    <w:p w:rsidR="00F46E2D" w:rsidRPr="009B6A65" w:rsidRDefault="00F46E2D" w:rsidP="00F46E2D">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(ב)</w:t>
      </w:r>
      <w:r w:rsidRPr="009B6A65">
        <w:rPr>
          <w:rStyle w:val="default"/>
          <w:rFonts w:cs="FrankRuehl" w:hint="cs"/>
          <w:vanish/>
          <w:sz w:val="22"/>
          <w:szCs w:val="22"/>
          <w:shd w:val="clear" w:color="auto" w:fill="FFFF99"/>
          <w:rtl/>
          <w:lang w:eastAsia="en-US"/>
        </w:rPr>
        <w:tab/>
        <w:t xml:space="preserve">מי שהפר הוראה מההוראות לפי חוק זה כמפורט להלן,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10,000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10,030</w:t>
      </w:r>
      <w:r w:rsidRPr="009B6A65">
        <w:rPr>
          <w:rStyle w:val="default"/>
          <w:rFonts w:cs="FrankRuehl" w:hint="cs"/>
          <w:vanish/>
          <w:sz w:val="22"/>
          <w:szCs w:val="22"/>
          <w:shd w:val="clear" w:color="auto" w:fill="FFFF99"/>
          <w:rtl/>
          <w:lang w:eastAsia="en-US"/>
        </w:rPr>
        <w:t xml:space="preserve"> שקלים חדשים, ואם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20,000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20,060</w:t>
      </w:r>
      <w:r w:rsidRPr="009B6A65">
        <w:rPr>
          <w:rStyle w:val="default"/>
          <w:rFonts w:cs="FrankRuehl" w:hint="cs"/>
          <w:vanish/>
          <w:sz w:val="22"/>
          <w:szCs w:val="22"/>
          <w:shd w:val="clear" w:color="auto" w:fill="FFFF99"/>
          <w:rtl/>
          <w:lang w:eastAsia="en-US"/>
        </w:rPr>
        <w:t xml:space="preserve"> שקלים חדשים:</w:t>
      </w:r>
    </w:p>
    <w:p w:rsidR="00F46E2D" w:rsidRPr="009B6A65" w:rsidRDefault="00F46E2D" w:rsidP="00F46E2D">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(1)</w:t>
      </w:r>
      <w:r w:rsidRPr="009B6A65">
        <w:rPr>
          <w:rStyle w:val="default"/>
          <w:rFonts w:cs="FrankRuehl" w:hint="cs"/>
          <w:vanish/>
          <w:sz w:val="22"/>
          <w:szCs w:val="22"/>
          <w:shd w:val="clear" w:color="auto" w:fill="FFFF99"/>
          <w:rtl/>
          <w:lang w:eastAsia="en-US"/>
        </w:rPr>
        <w:tab/>
        <w:t>קמעונאי גדול שבעסקת מכר מרחוק לא אפשר ללקוח להודיע לו כמה שקיות נשיאה חד-פעמיות ברצונו לרכוש, לא הודיע ללקוח מה מספר שקיות הנשיאה הסביר המרבי שבדעתו למכור לו או לא קיבל את הסכמת הלקוח לחיובו בתשלום, בניגוד להוראות סעיף 4(ג)(2);</w:t>
      </w:r>
    </w:p>
    <w:p w:rsidR="00F46E2D" w:rsidRPr="009B6A65" w:rsidRDefault="00F46E2D" w:rsidP="00F46E2D">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(2)</w:t>
      </w:r>
      <w:r w:rsidRPr="009B6A65">
        <w:rPr>
          <w:rStyle w:val="default"/>
          <w:rFonts w:cs="FrankRuehl" w:hint="cs"/>
          <w:vanish/>
          <w:sz w:val="22"/>
          <w:szCs w:val="22"/>
          <w:shd w:val="clear" w:color="auto" w:fill="FFFF99"/>
          <w:rtl/>
          <w:lang w:eastAsia="en-US"/>
        </w:rPr>
        <w:tab/>
        <w:t>קמעונאי גדול שלא ציין בחשבונית שהוציא ללקוח, בנפרד, את מספר שקיות הנשיאה החד-פעמיות שמכר לו ואת המחיר ששולם בעדן, בניגוד להוראות סעיף 4(ד).</w:t>
      </w:r>
    </w:p>
    <w:p w:rsidR="00F46E2D" w:rsidRPr="009B6A65" w:rsidRDefault="00F46E2D" w:rsidP="00F46E2D">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(ג)</w:t>
      </w:r>
      <w:r w:rsidRPr="009B6A65">
        <w:rPr>
          <w:rStyle w:val="default"/>
          <w:rFonts w:cs="FrankRuehl" w:hint="cs"/>
          <w:vanish/>
          <w:sz w:val="22"/>
          <w:szCs w:val="22"/>
          <w:shd w:val="clear" w:color="auto" w:fill="FFFF99"/>
          <w:rtl/>
          <w:lang w:eastAsia="en-US"/>
        </w:rPr>
        <w:tab/>
        <w:t xml:space="preserve">עוסק שהעמיד לרשות לקוח, מסר לו או מכר לו שקית נשיאה שעובייה פחות מ-20 מיקרון, בניגוד להוראות סעיף 3, רשאי המנהל להטיל עליו עיצום כספי לפי הוראות פרק זה בסכום של 1,000 שקלים חדשים, 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2,000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2,010</w:t>
      </w:r>
      <w:r w:rsidRPr="009B6A65">
        <w:rPr>
          <w:rStyle w:val="default"/>
          <w:rFonts w:cs="FrankRuehl" w:hint="cs"/>
          <w:vanish/>
          <w:sz w:val="22"/>
          <w:szCs w:val="22"/>
          <w:shd w:val="clear" w:color="auto" w:fill="FFFF99"/>
          <w:rtl/>
          <w:lang w:eastAsia="en-US"/>
        </w:rPr>
        <w:t xml:space="preserve"> שקלים חדשים, ואם הוא קמעונאי גדול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5,000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5,020</w:t>
      </w:r>
      <w:r w:rsidRPr="009B6A65">
        <w:rPr>
          <w:rStyle w:val="default"/>
          <w:rFonts w:cs="FrankRuehl" w:hint="cs"/>
          <w:vanish/>
          <w:sz w:val="22"/>
          <w:szCs w:val="22"/>
          <w:shd w:val="clear" w:color="auto" w:fill="FFFF99"/>
          <w:rtl/>
          <w:lang w:eastAsia="en-US"/>
        </w:rPr>
        <w:t xml:space="preserve"> שקלים חדשים.</w:t>
      </w:r>
    </w:p>
    <w:p w:rsidR="00F46E2D" w:rsidRPr="009B6A65" w:rsidRDefault="00F46E2D" w:rsidP="00F46E2D">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(ד)</w:t>
      </w:r>
      <w:r w:rsidRPr="009B6A65">
        <w:rPr>
          <w:rStyle w:val="default"/>
          <w:rFonts w:cs="FrankRuehl" w:hint="cs"/>
          <w:vanish/>
          <w:sz w:val="22"/>
          <w:szCs w:val="22"/>
          <w:shd w:val="clear" w:color="auto" w:fill="FFFF99"/>
          <w:rtl/>
          <w:lang w:eastAsia="en-US"/>
        </w:rPr>
        <w:tab/>
        <w:t xml:space="preserve">קמעונאי גדול שהעמיד לרשות לקוח, מסר לו או מכר לו שקית הבאה במגע ישיר עם מזון שיש לה ידיות, בניגוד להוראות סעיף 4(ב),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5,000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5,020</w:t>
      </w:r>
      <w:r w:rsidRPr="009B6A65">
        <w:rPr>
          <w:rStyle w:val="default"/>
          <w:rFonts w:cs="FrankRuehl" w:hint="cs"/>
          <w:vanish/>
          <w:sz w:val="22"/>
          <w:szCs w:val="22"/>
          <w:shd w:val="clear" w:color="auto" w:fill="FFFF99"/>
          <w:rtl/>
          <w:lang w:eastAsia="en-US"/>
        </w:rPr>
        <w:t xml:space="preserve"> שקלים חדשים.</w:t>
      </w:r>
    </w:p>
    <w:p w:rsidR="00F46E2D" w:rsidRPr="009B6A65" w:rsidRDefault="00F46E2D" w:rsidP="00F46E2D">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(ה)</w:t>
      </w:r>
      <w:r w:rsidRPr="009B6A65">
        <w:rPr>
          <w:rStyle w:val="default"/>
          <w:rFonts w:cs="FrankRuehl" w:hint="cs"/>
          <w:vanish/>
          <w:sz w:val="22"/>
          <w:szCs w:val="22"/>
          <w:shd w:val="clear" w:color="auto" w:fill="FFFF99"/>
          <w:rtl/>
          <w:lang w:eastAsia="en-US"/>
        </w:rPr>
        <w:tab/>
        <w:t xml:space="preserve">נושא משרה בתאגיד שלא קבע כללים ונהלים לפי סעיף 11(ב), רשאי המנהל הלטיל עליו עיצום כספי לפי הוראות פרק זה, בסכום של </w:t>
      </w:r>
      <w:r w:rsidRPr="009B6A65">
        <w:rPr>
          <w:rStyle w:val="default"/>
          <w:rFonts w:cs="FrankRuehl" w:hint="cs"/>
          <w:strike/>
          <w:vanish/>
          <w:sz w:val="22"/>
          <w:szCs w:val="22"/>
          <w:shd w:val="clear" w:color="auto" w:fill="FFFF99"/>
          <w:rtl/>
          <w:lang w:eastAsia="en-US"/>
        </w:rPr>
        <w:t>10,000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10,030</w:t>
      </w:r>
      <w:r w:rsidRPr="009B6A65">
        <w:rPr>
          <w:rStyle w:val="default"/>
          <w:rFonts w:cs="FrankRuehl" w:hint="cs"/>
          <w:vanish/>
          <w:sz w:val="22"/>
          <w:szCs w:val="22"/>
          <w:shd w:val="clear" w:color="auto" w:fill="FFFF99"/>
          <w:rtl/>
          <w:lang w:eastAsia="en-US"/>
        </w:rPr>
        <w:t xml:space="preserve"> שקלים חדשים.</w:t>
      </w:r>
    </w:p>
    <w:p w:rsidR="00F46E2D" w:rsidRPr="009B6A65" w:rsidRDefault="00F46E2D" w:rsidP="00F46E2D">
      <w:pPr>
        <w:pStyle w:val="P00"/>
        <w:spacing w:before="0"/>
        <w:ind w:left="0" w:right="1134"/>
        <w:rPr>
          <w:rStyle w:val="default"/>
          <w:rFonts w:cs="FrankRuehl"/>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(ו)</w:t>
      </w:r>
      <w:r w:rsidRPr="009B6A65">
        <w:rPr>
          <w:rStyle w:val="default"/>
          <w:rFonts w:cs="FrankRuehl" w:hint="cs"/>
          <w:vanish/>
          <w:sz w:val="22"/>
          <w:szCs w:val="22"/>
          <w:shd w:val="clear" w:color="auto" w:fill="FFFF99"/>
          <w:rtl/>
          <w:lang w:eastAsia="en-US"/>
        </w:rPr>
        <w:tab/>
        <w:t>מי שהפר הוראה מההוראות לפי חוק זה המנויות בתוספת, רשאי המנהל להטיל עליו עיצום כספי לפי הוראות פרק זה בסכום המפורט בתוספת לעניין אותה הפרה.</w:t>
      </w:r>
    </w:p>
    <w:p w:rsidR="00F46E2D" w:rsidRPr="009B6A65" w:rsidRDefault="00F46E2D" w:rsidP="00DA3DD4">
      <w:pPr>
        <w:pStyle w:val="P00"/>
        <w:spacing w:before="0"/>
        <w:ind w:left="0" w:right="1134"/>
        <w:rPr>
          <w:rStyle w:val="default"/>
          <w:rFonts w:cs="FrankRuehl"/>
          <w:vanish/>
          <w:szCs w:val="20"/>
          <w:shd w:val="clear" w:color="auto" w:fill="FFFF99"/>
          <w:rtl/>
          <w:lang w:eastAsia="en-US"/>
        </w:rPr>
      </w:pPr>
    </w:p>
    <w:p w:rsidR="00F46E2D" w:rsidRPr="009B6A65" w:rsidRDefault="00F46E2D" w:rsidP="00DA3DD4">
      <w:pPr>
        <w:pStyle w:val="P00"/>
        <w:spacing w:before="0"/>
        <w:ind w:left="0" w:right="1134"/>
        <w:rPr>
          <w:rStyle w:val="default"/>
          <w:rFonts w:cs="FrankRuehl"/>
          <w:vanish/>
          <w:color w:val="FF0000"/>
          <w:szCs w:val="20"/>
          <w:shd w:val="clear" w:color="auto" w:fill="FFFF99"/>
          <w:rtl/>
          <w:lang w:eastAsia="en-US"/>
        </w:rPr>
      </w:pPr>
      <w:r w:rsidRPr="009B6A65">
        <w:rPr>
          <w:rStyle w:val="default"/>
          <w:rFonts w:cs="FrankRuehl" w:hint="cs"/>
          <w:vanish/>
          <w:color w:val="FF0000"/>
          <w:szCs w:val="20"/>
          <w:shd w:val="clear" w:color="auto" w:fill="FFFF99"/>
          <w:rtl/>
          <w:lang w:eastAsia="en-US"/>
        </w:rPr>
        <w:t>מיום 1.1.2019</w:t>
      </w:r>
    </w:p>
    <w:p w:rsidR="00F46E2D" w:rsidRPr="009B6A65" w:rsidRDefault="00F46E2D" w:rsidP="00DA3DD4">
      <w:pPr>
        <w:pStyle w:val="P00"/>
        <w:spacing w:before="0"/>
        <w:ind w:left="0" w:right="1134"/>
        <w:rPr>
          <w:rStyle w:val="default"/>
          <w:rFonts w:cs="FrankRuehl"/>
          <w:vanish/>
          <w:szCs w:val="20"/>
          <w:shd w:val="clear" w:color="auto" w:fill="FFFF99"/>
          <w:rtl/>
          <w:lang w:eastAsia="en-US"/>
        </w:rPr>
      </w:pPr>
      <w:r w:rsidRPr="009B6A65">
        <w:rPr>
          <w:rStyle w:val="default"/>
          <w:rFonts w:cs="FrankRuehl" w:hint="cs"/>
          <w:b/>
          <w:bCs/>
          <w:vanish/>
          <w:szCs w:val="20"/>
          <w:shd w:val="clear" w:color="auto" w:fill="FFFF99"/>
          <w:rtl/>
          <w:lang w:eastAsia="en-US"/>
        </w:rPr>
        <w:t>הודעה תשע"ט-2018</w:t>
      </w:r>
    </w:p>
    <w:p w:rsidR="00F46E2D" w:rsidRPr="009B6A65" w:rsidRDefault="00F46E2D" w:rsidP="00DA3DD4">
      <w:pPr>
        <w:pStyle w:val="P00"/>
        <w:spacing w:before="0"/>
        <w:ind w:left="0" w:right="1134"/>
        <w:rPr>
          <w:rStyle w:val="default"/>
          <w:rFonts w:cs="FrankRuehl"/>
          <w:vanish/>
          <w:szCs w:val="20"/>
          <w:shd w:val="clear" w:color="auto" w:fill="FFFF99"/>
          <w:rtl/>
          <w:lang w:eastAsia="en-US"/>
        </w:rPr>
      </w:pPr>
      <w:hyperlink r:id="rId7" w:history="1">
        <w:r w:rsidRPr="009B6A65">
          <w:rPr>
            <w:rStyle w:val="Hyperlink"/>
            <w:rFonts w:hint="cs"/>
            <w:vanish/>
            <w:szCs w:val="20"/>
            <w:shd w:val="clear" w:color="auto" w:fill="FFFF99"/>
            <w:rtl/>
            <w:lang w:eastAsia="en-US"/>
          </w:rPr>
          <w:t>י"פ תשע"ט מס' 8059</w:t>
        </w:r>
      </w:hyperlink>
      <w:r w:rsidRPr="009B6A65">
        <w:rPr>
          <w:rStyle w:val="default"/>
          <w:rFonts w:cs="FrankRuehl" w:hint="cs"/>
          <w:vanish/>
          <w:szCs w:val="20"/>
          <w:shd w:val="clear" w:color="auto" w:fill="FFFF99"/>
          <w:rtl/>
          <w:lang w:eastAsia="en-US"/>
        </w:rPr>
        <w:t xml:space="preserve"> מיום 31.12.2018 עמ' 4838</w:t>
      </w:r>
    </w:p>
    <w:p w:rsidR="009A15F3" w:rsidRPr="009B6A65" w:rsidRDefault="009A15F3" w:rsidP="009A15F3">
      <w:pPr>
        <w:pStyle w:val="P0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rPr>
        <w:t>13</w:t>
      </w:r>
      <w:r w:rsidRPr="009B6A65">
        <w:rPr>
          <w:rStyle w:val="default"/>
          <w:rFonts w:cs="FrankRuehl"/>
          <w:vanish/>
          <w:sz w:val="22"/>
          <w:szCs w:val="22"/>
          <w:shd w:val="clear" w:color="auto" w:fill="FFFF99"/>
          <w:rtl/>
          <w:lang w:eastAsia="en-US"/>
        </w:rPr>
        <w:t>.</w:t>
      </w:r>
      <w:r w:rsidRPr="009B6A65">
        <w:rPr>
          <w:rStyle w:val="default"/>
          <w:rFonts w:cs="FrankRuehl"/>
          <w:vanish/>
          <w:sz w:val="22"/>
          <w:szCs w:val="22"/>
          <w:shd w:val="clear" w:color="auto" w:fill="FFFF99"/>
          <w:rtl/>
          <w:lang w:eastAsia="en-US"/>
        </w:rPr>
        <w:tab/>
      </w:r>
      <w:r w:rsidRPr="009B6A65">
        <w:rPr>
          <w:rStyle w:val="default"/>
          <w:rFonts w:cs="FrankRuehl" w:hint="cs"/>
          <w:vanish/>
          <w:sz w:val="22"/>
          <w:szCs w:val="22"/>
          <w:shd w:val="clear" w:color="auto" w:fill="FFFF99"/>
          <w:rtl/>
          <w:lang w:eastAsia="en-US"/>
        </w:rPr>
        <w:t>(א)</w:t>
      </w:r>
      <w:r w:rsidRPr="009B6A65">
        <w:rPr>
          <w:rStyle w:val="default"/>
          <w:rFonts w:cs="FrankRuehl" w:hint="cs"/>
          <w:vanish/>
          <w:sz w:val="22"/>
          <w:szCs w:val="22"/>
          <w:shd w:val="clear" w:color="auto" w:fill="FFFF99"/>
          <w:rtl/>
          <w:lang w:eastAsia="en-US"/>
        </w:rPr>
        <w:tab/>
        <w:t xml:space="preserve">מי שהפר הוראה מההוראות לפי חוק זה כמפורט להלן,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20,060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20,300</w:t>
      </w:r>
      <w:r w:rsidRPr="009B6A65">
        <w:rPr>
          <w:rStyle w:val="default"/>
          <w:rFonts w:cs="FrankRuehl" w:hint="cs"/>
          <w:vanish/>
          <w:sz w:val="22"/>
          <w:szCs w:val="22"/>
          <w:shd w:val="clear" w:color="auto" w:fill="FFFF99"/>
          <w:rtl/>
          <w:lang w:eastAsia="en-US"/>
        </w:rPr>
        <w:t xml:space="preserve"> שקלים חדשים, ואם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40,120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40,600</w:t>
      </w:r>
      <w:r w:rsidRPr="009B6A65">
        <w:rPr>
          <w:rStyle w:val="default"/>
          <w:rFonts w:cs="FrankRuehl" w:hint="cs"/>
          <w:vanish/>
          <w:sz w:val="22"/>
          <w:szCs w:val="22"/>
          <w:shd w:val="clear" w:color="auto" w:fill="FFFF99"/>
          <w:rtl/>
          <w:lang w:eastAsia="en-US"/>
        </w:rPr>
        <w:t xml:space="preserve"> שקלים חדשים:</w:t>
      </w:r>
    </w:p>
    <w:p w:rsidR="009A15F3" w:rsidRPr="009B6A65" w:rsidRDefault="009A15F3" w:rsidP="009A15F3">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(1)</w:t>
      </w:r>
      <w:r w:rsidRPr="009B6A65">
        <w:rPr>
          <w:rStyle w:val="default"/>
          <w:rFonts w:cs="FrankRuehl" w:hint="cs"/>
          <w:vanish/>
          <w:sz w:val="22"/>
          <w:szCs w:val="22"/>
          <w:shd w:val="clear" w:color="auto" w:fill="FFFF99"/>
          <w:rtl/>
          <w:lang w:eastAsia="en-US"/>
        </w:rPr>
        <w:tab/>
        <w:t>קמעונאי גדול שהעמיד לרשות לקוח או מסר לו שקית נשיאה חד-פעמית, בלי שגבה מהלקוח תשלום בעדה או שהתשלום שגבה נמוך מהסכום כאמור בסעיף 4(א), בניגוד להוראות אותו סעיף;</w:t>
      </w:r>
    </w:p>
    <w:p w:rsidR="009A15F3" w:rsidRPr="009B6A65" w:rsidRDefault="009A15F3" w:rsidP="009A15F3">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(2)</w:t>
      </w:r>
      <w:r w:rsidRPr="009B6A65">
        <w:rPr>
          <w:rStyle w:val="default"/>
          <w:rFonts w:cs="FrankRuehl" w:hint="cs"/>
          <w:vanish/>
          <w:sz w:val="22"/>
          <w:szCs w:val="22"/>
          <w:shd w:val="clear" w:color="auto" w:fill="FFFF99"/>
          <w:rtl/>
          <w:lang w:eastAsia="en-US"/>
        </w:rPr>
        <w:tab/>
        <w:t>קמעונאי גדול שלא הגיש למנהל דוח או לא המציא למנהל או למי שהוא הסמיכו לכך מידע ששימש לעריכת הדוח, בניגוד להוראות סעיף 8;</w:t>
      </w:r>
    </w:p>
    <w:p w:rsidR="009A15F3" w:rsidRPr="009B6A65" w:rsidRDefault="009A15F3" w:rsidP="009A15F3">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(3)</w:t>
      </w:r>
      <w:r w:rsidRPr="009B6A65">
        <w:rPr>
          <w:rStyle w:val="default"/>
          <w:rFonts w:cs="FrankRuehl" w:hint="cs"/>
          <w:vanish/>
          <w:sz w:val="22"/>
          <w:szCs w:val="22"/>
          <w:shd w:val="clear" w:color="auto" w:fill="FFFF99"/>
          <w:rtl/>
          <w:lang w:eastAsia="en-US"/>
        </w:rPr>
        <w:tab/>
        <w:t>קמעונאי גדול שלא ניהל רישום מלא ומפורט או לא נתן למנהל או למי שהוא הסמיכו לכך לעיין ברישום, בניגוד להוראות סעיף 10.</w:t>
      </w:r>
    </w:p>
    <w:p w:rsidR="009A15F3" w:rsidRPr="009B6A65" w:rsidRDefault="009A15F3" w:rsidP="009A15F3">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(ב)</w:t>
      </w:r>
      <w:r w:rsidRPr="009B6A65">
        <w:rPr>
          <w:rStyle w:val="default"/>
          <w:rFonts w:cs="FrankRuehl" w:hint="cs"/>
          <w:vanish/>
          <w:sz w:val="22"/>
          <w:szCs w:val="22"/>
          <w:shd w:val="clear" w:color="auto" w:fill="FFFF99"/>
          <w:rtl/>
          <w:lang w:eastAsia="en-US"/>
        </w:rPr>
        <w:tab/>
        <w:t xml:space="preserve">מי שהפר הוראה מההוראות לפי חוק זה כמפורט להלן,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10,030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10,150</w:t>
      </w:r>
      <w:r w:rsidRPr="009B6A65">
        <w:rPr>
          <w:rStyle w:val="default"/>
          <w:rFonts w:cs="FrankRuehl" w:hint="cs"/>
          <w:vanish/>
          <w:sz w:val="22"/>
          <w:szCs w:val="22"/>
          <w:shd w:val="clear" w:color="auto" w:fill="FFFF99"/>
          <w:rtl/>
          <w:lang w:eastAsia="en-US"/>
        </w:rPr>
        <w:t xml:space="preserve"> שקלים חדשים, ואם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20,060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20,300</w:t>
      </w:r>
      <w:r w:rsidRPr="009B6A65">
        <w:rPr>
          <w:rStyle w:val="default"/>
          <w:rFonts w:cs="FrankRuehl" w:hint="cs"/>
          <w:vanish/>
          <w:sz w:val="22"/>
          <w:szCs w:val="22"/>
          <w:shd w:val="clear" w:color="auto" w:fill="FFFF99"/>
          <w:rtl/>
          <w:lang w:eastAsia="en-US"/>
        </w:rPr>
        <w:t xml:space="preserve"> שקלים חדשים:</w:t>
      </w:r>
    </w:p>
    <w:p w:rsidR="009A15F3" w:rsidRPr="009B6A65" w:rsidRDefault="009A15F3" w:rsidP="009A15F3">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(1)</w:t>
      </w:r>
      <w:r w:rsidRPr="009B6A65">
        <w:rPr>
          <w:rStyle w:val="default"/>
          <w:rFonts w:cs="FrankRuehl" w:hint="cs"/>
          <w:vanish/>
          <w:sz w:val="22"/>
          <w:szCs w:val="22"/>
          <w:shd w:val="clear" w:color="auto" w:fill="FFFF99"/>
          <w:rtl/>
          <w:lang w:eastAsia="en-US"/>
        </w:rPr>
        <w:tab/>
        <w:t>קמעונאי גדול שבעסקת מכר מרחוק לא אפשר ללקוח להודיע לו כמה שקיות נשיאה חד-פעמיות ברצונו לרכוש, לא הודיע ללקוח מה מספר שקיות הנשיאה הסביר המרבי שבדעתו למכור לו או לא קיבל את הסכמת הלקוח לחיובו בתשלום, בניגוד להוראות סעיף 4(ג)(2);</w:t>
      </w:r>
    </w:p>
    <w:p w:rsidR="009A15F3" w:rsidRPr="009B6A65" w:rsidRDefault="009A15F3" w:rsidP="009A15F3">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(2)</w:t>
      </w:r>
      <w:r w:rsidRPr="009B6A65">
        <w:rPr>
          <w:rStyle w:val="default"/>
          <w:rFonts w:cs="FrankRuehl" w:hint="cs"/>
          <w:vanish/>
          <w:sz w:val="22"/>
          <w:szCs w:val="22"/>
          <w:shd w:val="clear" w:color="auto" w:fill="FFFF99"/>
          <w:rtl/>
          <w:lang w:eastAsia="en-US"/>
        </w:rPr>
        <w:tab/>
        <w:t>קמעונאי גדול שלא ציין בחשבונית שהוציא ללקוח, בנפרד, את מספר שקיות הנשיאה החד-פעמיות שמכר לו ואת המחיר ששולם בעדן, בניגוד להוראות סעיף 4(ד).</w:t>
      </w:r>
    </w:p>
    <w:p w:rsidR="009A15F3" w:rsidRPr="009B6A65" w:rsidRDefault="009A15F3" w:rsidP="009A15F3">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(ג)</w:t>
      </w:r>
      <w:r w:rsidRPr="009B6A65">
        <w:rPr>
          <w:rStyle w:val="default"/>
          <w:rFonts w:cs="FrankRuehl" w:hint="cs"/>
          <w:vanish/>
          <w:sz w:val="22"/>
          <w:szCs w:val="22"/>
          <w:shd w:val="clear" w:color="auto" w:fill="FFFF99"/>
          <w:rtl/>
          <w:lang w:eastAsia="en-US"/>
        </w:rPr>
        <w:tab/>
        <w:t xml:space="preserve">עוסק שהעמיד לרשות לקוח, מסר לו או מכר לו שקית נשיאה שעובייה פחות מ-20 מיקרון, בניגוד להוראות סעיף 3,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1,000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1,020</w:t>
      </w:r>
      <w:r w:rsidRPr="009B6A65">
        <w:rPr>
          <w:rStyle w:val="default"/>
          <w:rFonts w:cs="FrankRuehl" w:hint="cs"/>
          <w:vanish/>
          <w:sz w:val="22"/>
          <w:szCs w:val="22"/>
          <w:shd w:val="clear" w:color="auto" w:fill="FFFF99"/>
          <w:rtl/>
          <w:lang w:eastAsia="en-US"/>
        </w:rPr>
        <w:t xml:space="preserve"> שקלים חדשים, 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2,010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2,030</w:t>
      </w:r>
      <w:r w:rsidRPr="009B6A65">
        <w:rPr>
          <w:rStyle w:val="default"/>
          <w:rFonts w:cs="FrankRuehl" w:hint="cs"/>
          <w:vanish/>
          <w:sz w:val="22"/>
          <w:szCs w:val="22"/>
          <w:shd w:val="clear" w:color="auto" w:fill="FFFF99"/>
          <w:rtl/>
          <w:lang w:eastAsia="en-US"/>
        </w:rPr>
        <w:t xml:space="preserve"> שקלים חדשים, ואם הוא קמעונאי גדול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5,020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5,080</w:t>
      </w:r>
      <w:r w:rsidRPr="009B6A65">
        <w:rPr>
          <w:rStyle w:val="default"/>
          <w:rFonts w:cs="FrankRuehl" w:hint="cs"/>
          <w:vanish/>
          <w:sz w:val="22"/>
          <w:szCs w:val="22"/>
          <w:shd w:val="clear" w:color="auto" w:fill="FFFF99"/>
          <w:rtl/>
          <w:lang w:eastAsia="en-US"/>
        </w:rPr>
        <w:t xml:space="preserve"> שקלים חדשים.</w:t>
      </w:r>
    </w:p>
    <w:p w:rsidR="009A15F3" w:rsidRPr="009B6A65" w:rsidRDefault="009A15F3" w:rsidP="009A15F3">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(ד)</w:t>
      </w:r>
      <w:r w:rsidRPr="009B6A65">
        <w:rPr>
          <w:rStyle w:val="default"/>
          <w:rFonts w:cs="FrankRuehl" w:hint="cs"/>
          <w:vanish/>
          <w:sz w:val="22"/>
          <w:szCs w:val="22"/>
          <w:shd w:val="clear" w:color="auto" w:fill="FFFF99"/>
          <w:rtl/>
          <w:lang w:eastAsia="en-US"/>
        </w:rPr>
        <w:tab/>
        <w:t xml:space="preserve">קמעונאי גדול שהעמיד לרשות לקוח, מסר לו או מכר לו שקית הבאה במגע ישיר עם מזון שיש לה ידיות, בניגוד להוראות סעיף 4(ב),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5,020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5,080</w:t>
      </w:r>
      <w:r w:rsidRPr="009B6A65">
        <w:rPr>
          <w:rStyle w:val="default"/>
          <w:rFonts w:cs="FrankRuehl" w:hint="cs"/>
          <w:vanish/>
          <w:sz w:val="22"/>
          <w:szCs w:val="22"/>
          <w:shd w:val="clear" w:color="auto" w:fill="FFFF99"/>
          <w:rtl/>
          <w:lang w:eastAsia="en-US"/>
        </w:rPr>
        <w:t xml:space="preserve"> שקלים חדשים.</w:t>
      </w:r>
    </w:p>
    <w:p w:rsidR="009A15F3" w:rsidRPr="009B6A65" w:rsidRDefault="009A15F3" w:rsidP="009A15F3">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(ה)</w:t>
      </w:r>
      <w:r w:rsidRPr="009B6A65">
        <w:rPr>
          <w:rStyle w:val="default"/>
          <w:rFonts w:cs="FrankRuehl" w:hint="cs"/>
          <w:vanish/>
          <w:sz w:val="22"/>
          <w:szCs w:val="22"/>
          <w:shd w:val="clear" w:color="auto" w:fill="FFFF99"/>
          <w:rtl/>
          <w:lang w:eastAsia="en-US"/>
        </w:rPr>
        <w:tab/>
        <w:t xml:space="preserve">נושא משרה בתאגיד שלא קבע כללים ונהלים לפי סעיף 11(ב), רשאי המנהל הלטיל עליו עיצום כספי לפי הוראות פרק זה, בסכום של </w:t>
      </w:r>
      <w:r w:rsidRPr="009B6A65">
        <w:rPr>
          <w:rStyle w:val="default"/>
          <w:rFonts w:cs="FrankRuehl" w:hint="cs"/>
          <w:strike/>
          <w:vanish/>
          <w:sz w:val="22"/>
          <w:szCs w:val="22"/>
          <w:shd w:val="clear" w:color="auto" w:fill="FFFF99"/>
          <w:rtl/>
          <w:lang w:eastAsia="en-US"/>
        </w:rPr>
        <w:t>10,030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10,150</w:t>
      </w:r>
      <w:r w:rsidRPr="009B6A65">
        <w:rPr>
          <w:rStyle w:val="default"/>
          <w:rFonts w:cs="FrankRuehl" w:hint="cs"/>
          <w:vanish/>
          <w:sz w:val="22"/>
          <w:szCs w:val="22"/>
          <w:shd w:val="clear" w:color="auto" w:fill="FFFF99"/>
          <w:rtl/>
          <w:lang w:eastAsia="en-US"/>
        </w:rPr>
        <w:t xml:space="preserve"> שקלים חדשים.</w:t>
      </w:r>
    </w:p>
    <w:p w:rsidR="009A15F3" w:rsidRPr="009B6A65" w:rsidRDefault="009A15F3" w:rsidP="009A15F3">
      <w:pPr>
        <w:pStyle w:val="P00"/>
        <w:spacing w:before="0"/>
        <w:ind w:left="0" w:right="1134"/>
        <w:rPr>
          <w:rStyle w:val="default"/>
          <w:rFonts w:cs="FrankRuehl"/>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(ו)</w:t>
      </w:r>
      <w:r w:rsidRPr="009B6A65">
        <w:rPr>
          <w:rStyle w:val="default"/>
          <w:rFonts w:cs="FrankRuehl" w:hint="cs"/>
          <w:vanish/>
          <w:sz w:val="22"/>
          <w:szCs w:val="22"/>
          <w:shd w:val="clear" w:color="auto" w:fill="FFFF99"/>
          <w:rtl/>
          <w:lang w:eastAsia="en-US"/>
        </w:rPr>
        <w:tab/>
        <w:t>מי שהפר הוראה מההוראות לפי חוק זה המנויות בתוספת, רשאי המנהל להטיל עליו עיצום כספי לפי הוראות פרק זה בסכום המפורט בתוספת לעניין אותה הפרה.</w:t>
      </w:r>
    </w:p>
    <w:p w:rsidR="009A15F3" w:rsidRPr="009B6A65" w:rsidRDefault="009A15F3" w:rsidP="00DA3DD4">
      <w:pPr>
        <w:pStyle w:val="P00"/>
        <w:spacing w:before="0"/>
        <w:ind w:left="0" w:right="1134"/>
        <w:rPr>
          <w:rStyle w:val="default"/>
          <w:rFonts w:cs="FrankRuehl"/>
          <w:vanish/>
          <w:szCs w:val="20"/>
          <w:shd w:val="clear" w:color="auto" w:fill="FFFF99"/>
          <w:rtl/>
          <w:lang w:eastAsia="en-US"/>
        </w:rPr>
      </w:pPr>
    </w:p>
    <w:p w:rsidR="009A15F3" w:rsidRPr="009B6A65" w:rsidRDefault="009A15F3" w:rsidP="00DA3DD4">
      <w:pPr>
        <w:pStyle w:val="P00"/>
        <w:spacing w:before="0"/>
        <w:ind w:left="0" w:right="1134"/>
        <w:rPr>
          <w:rStyle w:val="default"/>
          <w:rFonts w:cs="FrankRuehl"/>
          <w:vanish/>
          <w:color w:val="FF0000"/>
          <w:szCs w:val="20"/>
          <w:shd w:val="clear" w:color="auto" w:fill="FFFF99"/>
          <w:rtl/>
          <w:lang w:eastAsia="en-US"/>
        </w:rPr>
      </w:pPr>
      <w:r w:rsidRPr="009B6A65">
        <w:rPr>
          <w:rStyle w:val="default"/>
          <w:rFonts w:cs="FrankRuehl" w:hint="cs"/>
          <w:vanish/>
          <w:color w:val="FF0000"/>
          <w:szCs w:val="20"/>
          <w:shd w:val="clear" w:color="auto" w:fill="FFFF99"/>
          <w:rtl/>
          <w:lang w:eastAsia="en-US"/>
        </w:rPr>
        <w:t>מיום 1.1.2020</w:t>
      </w:r>
    </w:p>
    <w:p w:rsidR="009A15F3" w:rsidRPr="009B6A65" w:rsidRDefault="009A15F3" w:rsidP="00DA3DD4">
      <w:pPr>
        <w:pStyle w:val="P00"/>
        <w:spacing w:before="0"/>
        <w:ind w:left="0" w:right="1134"/>
        <w:rPr>
          <w:rStyle w:val="default"/>
          <w:rFonts w:cs="FrankRuehl"/>
          <w:vanish/>
          <w:szCs w:val="20"/>
          <w:shd w:val="clear" w:color="auto" w:fill="FFFF99"/>
          <w:rtl/>
          <w:lang w:eastAsia="en-US"/>
        </w:rPr>
      </w:pPr>
      <w:r w:rsidRPr="009B6A65">
        <w:rPr>
          <w:rStyle w:val="default"/>
          <w:rFonts w:cs="FrankRuehl" w:hint="cs"/>
          <w:b/>
          <w:bCs/>
          <w:vanish/>
          <w:szCs w:val="20"/>
          <w:shd w:val="clear" w:color="auto" w:fill="FFFF99"/>
          <w:rtl/>
          <w:lang w:eastAsia="en-US"/>
        </w:rPr>
        <w:t>הודעה תש"ף-2020</w:t>
      </w:r>
    </w:p>
    <w:p w:rsidR="009A15F3" w:rsidRPr="009B6A65" w:rsidRDefault="009A15F3" w:rsidP="00DA3DD4">
      <w:pPr>
        <w:pStyle w:val="P00"/>
        <w:spacing w:before="0"/>
        <w:ind w:left="0" w:right="1134"/>
        <w:rPr>
          <w:rStyle w:val="default"/>
          <w:rFonts w:cs="FrankRuehl"/>
          <w:vanish/>
          <w:szCs w:val="20"/>
          <w:shd w:val="clear" w:color="auto" w:fill="FFFF99"/>
          <w:rtl/>
          <w:lang w:eastAsia="en-US"/>
        </w:rPr>
      </w:pPr>
      <w:hyperlink r:id="rId8" w:history="1">
        <w:r w:rsidRPr="009B6A65">
          <w:rPr>
            <w:rStyle w:val="Hyperlink"/>
            <w:rFonts w:hint="cs"/>
            <w:vanish/>
            <w:szCs w:val="20"/>
            <w:shd w:val="clear" w:color="auto" w:fill="FFFF99"/>
            <w:rtl/>
            <w:lang w:eastAsia="en-US"/>
          </w:rPr>
          <w:t>י"פ תש"ף מס' 8651</w:t>
        </w:r>
      </w:hyperlink>
      <w:r w:rsidRPr="009B6A65">
        <w:rPr>
          <w:rStyle w:val="default"/>
          <w:rFonts w:cs="FrankRuehl" w:hint="cs"/>
          <w:vanish/>
          <w:szCs w:val="20"/>
          <w:shd w:val="clear" w:color="auto" w:fill="FFFF99"/>
          <w:rtl/>
          <w:lang w:eastAsia="en-US"/>
        </w:rPr>
        <w:t xml:space="preserve"> מיום 22.1.2020 עמ' 3308</w:t>
      </w:r>
    </w:p>
    <w:p w:rsidR="00B35FE4" w:rsidRPr="009B6A65" w:rsidRDefault="00B35FE4" w:rsidP="00B35FE4">
      <w:pPr>
        <w:pStyle w:val="P0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rPr>
        <w:t>13</w:t>
      </w:r>
      <w:r w:rsidRPr="009B6A65">
        <w:rPr>
          <w:rStyle w:val="default"/>
          <w:rFonts w:cs="FrankRuehl"/>
          <w:vanish/>
          <w:sz w:val="22"/>
          <w:szCs w:val="22"/>
          <w:shd w:val="clear" w:color="auto" w:fill="FFFF99"/>
          <w:rtl/>
          <w:lang w:eastAsia="en-US"/>
        </w:rPr>
        <w:t>.</w:t>
      </w:r>
      <w:r w:rsidRPr="009B6A65">
        <w:rPr>
          <w:rStyle w:val="default"/>
          <w:rFonts w:cs="FrankRuehl"/>
          <w:vanish/>
          <w:sz w:val="22"/>
          <w:szCs w:val="22"/>
          <w:shd w:val="clear" w:color="auto" w:fill="FFFF99"/>
          <w:rtl/>
          <w:lang w:eastAsia="en-US"/>
        </w:rPr>
        <w:tab/>
      </w:r>
      <w:r w:rsidRPr="009B6A65">
        <w:rPr>
          <w:rStyle w:val="default"/>
          <w:rFonts w:cs="FrankRuehl" w:hint="cs"/>
          <w:vanish/>
          <w:sz w:val="22"/>
          <w:szCs w:val="22"/>
          <w:shd w:val="clear" w:color="auto" w:fill="FFFF99"/>
          <w:rtl/>
          <w:lang w:eastAsia="en-US"/>
        </w:rPr>
        <w:t>(א)</w:t>
      </w:r>
      <w:r w:rsidRPr="009B6A65">
        <w:rPr>
          <w:rStyle w:val="default"/>
          <w:rFonts w:cs="FrankRuehl" w:hint="cs"/>
          <w:vanish/>
          <w:sz w:val="22"/>
          <w:szCs w:val="22"/>
          <w:shd w:val="clear" w:color="auto" w:fill="FFFF99"/>
          <w:rtl/>
          <w:lang w:eastAsia="en-US"/>
        </w:rPr>
        <w:tab/>
        <w:t xml:space="preserve">מי שהפר הוראה מההוראות לפי חוק זה כמפורט להלן,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20,300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20,360</w:t>
      </w:r>
      <w:r w:rsidRPr="009B6A65">
        <w:rPr>
          <w:rStyle w:val="default"/>
          <w:rFonts w:cs="FrankRuehl" w:hint="cs"/>
          <w:vanish/>
          <w:sz w:val="22"/>
          <w:szCs w:val="22"/>
          <w:shd w:val="clear" w:color="auto" w:fill="FFFF99"/>
          <w:rtl/>
          <w:lang w:eastAsia="en-US"/>
        </w:rPr>
        <w:t xml:space="preserve"> שקלים חדשים, ואם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40,600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40,720</w:t>
      </w:r>
      <w:r w:rsidRPr="009B6A65">
        <w:rPr>
          <w:rStyle w:val="default"/>
          <w:rFonts w:cs="FrankRuehl" w:hint="cs"/>
          <w:vanish/>
          <w:sz w:val="22"/>
          <w:szCs w:val="22"/>
          <w:shd w:val="clear" w:color="auto" w:fill="FFFF99"/>
          <w:rtl/>
          <w:lang w:eastAsia="en-US"/>
        </w:rPr>
        <w:t xml:space="preserve"> שקלים חדשים:</w:t>
      </w:r>
    </w:p>
    <w:p w:rsidR="00B35FE4" w:rsidRPr="009B6A65" w:rsidRDefault="00B35FE4" w:rsidP="00B35FE4">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(1)</w:t>
      </w:r>
      <w:r w:rsidRPr="009B6A65">
        <w:rPr>
          <w:rStyle w:val="default"/>
          <w:rFonts w:cs="FrankRuehl" w:hint="cs"/>
          <w:vanish/>
          <w:sz w:val="22"/>
          <w:szCs w:val="22"/>
          <w:shd w:val="clear" w:color="auto" w:fill="FFFF99"/>
          <w:rtl/>
          <w:lang w:eastAsia="en-US"/>
        </w:rPr>
        <w:tab/>
        <w:t>קמעונאי גדול שהעמיד לרשות לקוח או מסר לו שקית נשיאה חד-פעמית, בלי שגבה מהלקוח תשלום בעדה או שהתשלום שגבה נמוך מהסכום כאמור בסעיף 4(א), בניגוד להוראות אותו סעיף;</w:t>
      </w:r>
    </w:p>
    <w:p w:rsidR="00B35FE4" w:rsidRPr="009B6A65" w:rsidRDefault="00B35FE4" w:rsidP="00B35FE4">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(2)</w:t>
      </w:r>
      <w:r w:rsidRPr="009B6A65">
        <w:rPr>
          <w:rStyle w:val="default"/>
          <w:rFonts w:cs="FrankRuehl" w:hint="cs"/>
          <w:vanish/>
          <w:sz w:val="22"/>
          <w:szCs w:val="22"/>
          <w:shd w:val="clear" w:color="auto" w:fill="FFFF99"/>
          <w:rtl/>
          <w:lang w:eastAsia="en-US"/>
        </w:rPr>
        <w:tab/>
        <w:t>קמעונאי גדול שלא הגיש למנהל דוח או לא המציא למנהל או למי שהוא הסמיכו לכך מידע ששימש לעריכת הדוח, בניגוד להוראות סעיף 8;</w:t>
      </w:r>
    </w:p>
    <w:p w:rsidR="00B35FE4" w:rsidRPr="009B6A65" w:rsidRDefault="00B35FE4" w:rsidP="00B35FE4">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(3)</w:t>
      </w:r>
      <w:r w:rsidRPr="009B6A65">
        <w:rPr>
          <w:rStyle w:val="default"/>
          <w:rFonts w:cs="FrankRuehl" w:hint="cs"/>
          <w:vanish/>
          <w:sz w:val="22"/>
          <w:szCs w:val="22"/>
          <w:shd w:val="clear" w:color="auto" w:fill="FFFF99"/>
          <w:rtl/>
          <w:lang w:eastAsia="en-US"/>
        </w:rPr>
        <w:tab/>
        <w:t>קמעונאי גדול שלא ניהל רישום מלא ומפורט או לא נתן למנהל או למי שהוא הסמיכו לכך לעיין ברישום, בניגוד להוראות סעיף 10.</w:t>
      </w:r>
    </w:p>
    <w:p w:rsidR="00B35FE4" w:rsidRPr="009B6A65" w:rsidRDefault="00B35FE4" w:rsidP="00B35FE4">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(ב)</w:t>
      </w:r>
      <w:r w:rsidRPr="009B6A65">
        <w:rPr>
          <w:rStyle w:val="default"/>
          <w:rFonts w:cs="FrankRuehl" w:hint="cs"/>
          <w:vanish/>
          <w:sz w:val="22"/>
          <w:szCs w:val="22"/>
          <w:shd w:val="clear" w:color="auto" w:fill="FFFF99"/>
          <w:rtl/>
          <w:lang w:eastAsia="en-US"/>
        </w:rPr>
        <w:tab/>
        <w:t xml:space="preserve">מי שהפר הוראה מההוראות לפי חוק זה כמפורט להלן,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10,150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10,180</w:t>
      </w:r>
      <w:r w:rsidRPr="009B6A65">
        <w:rPr>
          <w:rStyle w:val="default"/>
          <w:rFonts w:cs="FrankRuehl" w:hint="cs"/>
          <w:vanish/>
          <w:sz w:val="22"/>
          <w:szCs w:val="22"/>
          <w:shd w:val="clear" w:color="auto" w:fill="FFFF99"/>
          <w:rtl/>
          <w:lang w:eastAsia="en-US"/>
        </w:rPr>
        <w:t xml:space="preserve"> שקלים חדשים, ואם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20,300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20,360</w:t>
      </w:r>
      <w:r w:rsidRPr="009B6A65">
        <w:rPr>
          <w:rStyle w:val="default"/>
          <w:rFonts w:cs="FrankRuehl" w:hint="cs"/>
          <w:vanish/>
          <w:sz w:val="22"/>
          <w:szCs w:val="22"/>
          <w:shd w:val="clear" w:color="auto" w:fill="FFFF99"/>
          <w:rtl/>
          <w:lang w:eastAsia="en-US"/>
        </w:rPr>
        <w:t xml:space="preserve"> שקלים חדשים:</w:t>
      </w:r>
    </w:p>
    <w:p w:rsidR="00B35FE4" w:rsidRPr="009B6A65" w:rsidRDefault="00B35FE4" w:rsidP="00B35FE4">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(1)</w:t>
      </w:r>
      <w:r w:rsidRPr="009B6A65">
        <w:rPr>
          <w:rStyle w:val="default"/>
          <w:rFonts w:cs="FrankRuehl" w:hint="cs"/>
          <w:vanish/>
          <w:sz w:val="22"/>
          <w:szCs w:val="22"/>
          <w:shd w:val="clear" w:color="auto" w:fill="FFFF99"/>
          <w:rtl/>
          <w:lang w:eastAsia="en-US"/>
        </w:rPr>
        <w:tab/>
        <w:t>קמעונאי גדול שבעסקת מכר מרחוק לא אפשר ללקוח להודיע לו כמה שקיות נשיאה חד-פעמיות ברצונו לרכוש, לא הודיע ללקוח מה מספר שקיות הנשיאה הסביר המרבי שבדעתו למכור לו או לא קיבל את הסכמת הלקוח לחיובו בתשלום, בניגוד להוראות סעיף 4(ג)(2);</w:t>
      </w:r>
    </w:p>
    <w:p w:rsidR="00B35FE4" w:rsidRPr="009B6A65" w:rsidRDefault="00B35FE4" w:rsidP="00B35FE4">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(2)</w:t>
      </w:r>
      <w:r w:rsidRPr="009B6A65">
        <w:rPr>
          <w:rStyle w:val="default"/>
          <w:rFonts w:cs="FrankRuehl" w:hint="cs"/>
          <w:vanish/>
          <w:sz w:val="22"/>
          <w:szCs w:val="22"/>
          <w:shd w:val="clear" w:color="auto" w:fill="FFFF99"/>
          <w:rtl/>
          <w:lang w:eastAsia="en-US"/>
        </w:rPr>
        <w:tab/>
        <w:t>קמעונאי גדול שלא ציין בחשבונית שהוציא ללקוח, בנפרד, את מספר שקיות הנשיאה החד-פעמיות שמכר לו ואת המחיר ששולם בעדן, בניגוד להוראות סעיף 4(ד).</w:t>
      </w:r>
    </w:p>
    <w:p w:rsidR="00B35FE4" w:rsidRPr="009B6A65" w:rsidRDefault="00B35FE4" w:rsidP="00B35FE4">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(ג)</w:t>
      </w:r>
      <w:r w:rsidRPr="009B6A65">
        <w:rPr>
          <w:rStyle w:val="default"/>
          <w:rFonts w:cs="FrankRuehl" w:hint="cs"/>
          <w:vanish/>
          <w:sz w:val="22"/>
          <w:szCs w:val="22"/>
          <w:shd w:val="clear" w:color="auto" w:fill="FFFF99"/>
          <w:rtl/>
          <w:lang w:eastAsia="en-US"/>
        </w:rPr>
        <w:tab/>
        <w:t xml:space="preserve">עוסק שהעמיד לרשות לקוח, מסר לו או מכר לו שקית נשיאה שעובייה פחות מ-20 מיקרון, בניגוד להוראות סעיף 3, רשאי המנהל להטיל עליו עיצום כספי לפי הוראות פרק זה בסכום של 1,020 שקלים חדשים, 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2,030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2,040</w:t>
      </w:r>
      <w:r w:rsidRPr="009B6A65">
        <w:rPr>
          <w:rStyle w:val="default"/>
          <w:rFonts w:cs="FrankRuehl" w:hint="cs"/>
          <w:vanish/>
          <w:sz w:val="22"/>
          <w:szCs w:val="22"/>
          <w:shd w:val="clear" w:color="auto" w:fill="FFFF99"/>
          <w:rtl/>
          <w:lang w:eastAsia="en-US"/>
        </w:rPr>
        <w:t xml:space="preserve"> שקלים חדשים, ואם הוא קמעונאי גדול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5,080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5,090</w:t>
      </w:r>
      <w:r w:rsidRPr="009B6A65">
        <w:rPr>
          <w:rStyle w:val="default"/>
          <w:rFonts w:cs="FrankRuehl" w:hint="cs"/>
          <w:vanish/>
          <w:sz w:val="22"/>
          <w:szCs w:val="22"/>
          <w:shd w:val="clear" w:color="auto" w:fill="FFFF99"/>
          <w:rtl/>
          <w:lang w:eastAsia="en-US"/>
        </w:rPr>
        <w:t xml:space="preserve"> שקלים חדשים.</w:t>
      </w:r>
    </w:p>
    <w:p w:rsidR="00B35FE4" w:rsidRPr="009B6A65" w:rsidRDefault="00B35FE4" w:rsidP="00B35FE4">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(ד)</w:t>
      </w:r>
      <w:r w:rsidRPr="009B6A65">
        <w:rPr>
          <w:rStyle w:val="default"/>
          <w:rFonts w:cs="FrankRuehl" w:hint="cs"/>
          <w:vanish/>
          <w:sz w:val="22"/>
          <w:szCs w:val="22"/>
          <w:shd w:val="clear" w:color="auto" w:fill="FFFF99"/>
          <w:rtl/>
          <w:lang w:eastAsia="en-US"/>
        </w:rPr>
        <w:tab/>
        <w:t xml:space="preserve">קמעונאי גדול שהעמיד לרשות לקוח, מסר לו או מכר לו שקית הבאה במגע ישיר עם מזון שיש לה ידיות, בניגוד להוראות סעיף 4(ב),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5,080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5,090</w:t>
      </w:r>
      <w:r w:rsidRPr="009B6A65">
        <w:rPr>
          <w:rStyle w:val="default"/>
          <w:rFonts w:cs="FrankRuehl" w:hint="cs"/>
          <w:vanish/>
          <w:sz w:val="22"/>
          <w:szCs w:val="22"/>
          <w:shd w:val="clear" w:color="auto" w:fill="FFFF99"/>
          <w:rtl/>
          <w:lang w:eastAsia="en-US"/>
        </w:rPr>
        <w:t xml:space="preserve"> שקלים חדשים.</w:t>
      </w:r>
    </w:p>
    <w:p w:rsidR="00B35FE4" w:rsidRPr="009B6A65" w:rsidRDefault="00B35FE4" w:rsidP="00B35FE4">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(ה)</w:t>
      </w:r>
      <w:r w:rsidRPr="009B6A65">
        <w:rPr>
          <w:rStyle w:val="default"/>
          <w:rFonts w:cs="FrankRuehl" w:hint="cs"/>
          <w:vanish/>
          <w:sz w:val="22"/>
          <w:szCs w:val="22"/>
          <w:shd w:val="clear" w:color="auto" w:fill="FFFF99"/>
          <w:rtl/>
          <w:lang w:eastAsia="en-US"/>
        </w:rPr>
        <w:tab/>
        <w:t xml:space="preserve">נושא משרה בתאגיד שלא קבע כללים ונהלים לפי סעיף 11(ב), רשאי המנהל הלטיל עליו עיצום כספי לפי הוראות פרק זה, בסכום של </w:t>
      </w:r>
      <w:r w:rsidRPr="009B6A65">
        <w:rPr>
          <w:rStyle w:val="default"/>
          <w:rFonts w:cs="FrankRuehl" w:hint="cs"/>
          <w:strike/>
          <w:vanish/>
          <w:sz w:val="22"/>
          <w:szCs w:val="22"/>
          <w:shd w:val="clear" w:color="auto" w:fill="FFFF99"/>
          <w:rtl/>
          <w:lang w:eastAsia="en-US"/>
        </w:rPr>
        <w:t>10,150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10,180</w:t>
      </w:r>
      <w:r w:rsidRPr="009B6A65">
        <w:rPr>
          <w:rStyle w:val="default"/>
          <w:rFonts w:cs="FrankRuehl" w:hint="cs"/>
          <w:vanish/>
          <w:sz w:val="22"/>
          <w:szCs w:val="22"/>
          <w:shd w:val="clear" w:color="auto" w:fill="FFFF99"/>
          <w:rtl/>
          <w:lang w:eastAsia="en-US"/>
        </w:rPr>
        <w:t xml:space="preserve"> שקלים חדשים.</w:t>
      </w:r>
    </w:p>
    <w:p w:rsidR="00B35FE4" w:rsidRPr="009B6A65" w:rsidRDefault="00B35FE4" w:rsidP="00B35FE4">
      <w:pPr>
        <w:pStyle w:val="P00"/>
        <w:spacing w:before="0"/>
        <w:ind w:left="0" w:right="1134"/>
        <w:rPr>
          <w:rStyle w:val="default"/>
          <w:rFonts w:cs="FrankRuehl"/>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(ו)</w:t>
      </w:r>
      <w:r w:rsidRPr="009B6A65">
        <w:rPr>
          <w:rStyle w:val="default"/>
          <w:rFonts w:cs="FrankRuehl" w:hint="cs"/>
          <w:vanish/>
          <w:sz w:val="22"/>
          <w:szCs w:val="22"/>
          <w:shd w:val="clear" w:color="auto" w:fill="FFFF99"/>
          <w:rtl/>
          <w:lang w:eastAsia="en-US"/>
        </w:rPr>
        <w:tab/>
        <w:t>מי שהפר הוראה מההוראות לפי חוק זה המנויות בתוספת, רשאי המנהל להטיל עליו עיצום כספי לפי הוראות פרק זה בסכום המפורט בתוספת לעניין אותה הפרה.</w:t>
      </w:r>
    </w:p>
    <w:p w:rsidR="00B35FE4" w:rsidRPr="009B6A65" w:rsidRDefault="00B35FE4" w:rsidP="00DA3DD4">
      <w:pPr>
        <w:pStyle w:val="P00"/>
        <w:spacing w:before="0"/>
        <w:ind w:left="0" w:right="1134"/>
        <w:rPr>
          <w:rStyle w:val="default"/>
          <w:rFonts w:cs="FrankRuehl"/>
          <w:vanish/>
          <w:szCs w:val="20"/>
          <w:shd w:val="clear" w:color="auto" w:fill="FFFF99"/>
          <w:rtl/>
          <w:lang w:eastAsia="en-US"/>
        </w:rPr>
      </w:pPr>
    </w:p>
    <w:p w:rsidR="00B35FE4" w:rsidRPr="009B6A65" w:rsidRDefault="00B35FE4" w:rsidP="00DA3DD4">
      <w:pPr>
        <w:pStyle w:val="P00"/>
        <w:spacing w:before="0"/>
        <w:ind w:left="0" w:right="1134"/>
        <w:rPr>
          <w:rStyle w:val="default"/>
          <w:rFonts w:cs="FrankRuehl"/>
          <w:vanish/>
          <w:color w:val="FF0000"/>
          <w:szCs w:val="20"/>
          <w:shd w:val="clear" w:color="auto" w:fill="FFFF99"/>
          <w:rtl/>
          <w:lang w:eastAsia="en-US"/>
        </w:rPr>
      </w:pPr>
      <w:r w:rsidRPr="009B6A65">
        <w:rPr>
          <w:rStyle w:val="default"/>
          <w:rFonts w:cs="FrankRuehl" w:hint="cs"/>
          <w:vanish/>
          <w:color w:val="FF0000"/>
          <w:szCs w:val="20"/>
          <w:shd w:val="clear" w:color="auto" w:fill="FFFF99"/>
          <w:rtl/>
          <w:lang w:eastAsia="en-US"/>
        </w:rPr>
        <w:t>מיום 1.1.2021</w:t>
      </w:r>
    </w:p>
    <w:p w:rsidR="00B35FE4" w:rsidRPr="009B6A65" w:rsidRDefault="00B35FE4" w:rsidP="00DA3DD4">
      <w:pPr>
        <w:pStyle w:val="P00"/>
        <w:spacing w:before="0"/>
        <w:ind w:left="0" w:right="1134"/>
        <w:rPr>
          <w:rStyle w:val="default"/>
          <w:rFonts w:cs="FrankRuehl"/>
          <w:vanish/>
          <w:szCs w:val="20"/>
          <w:shd w:val="clear" w:color="auto" w:fill="FFFF99"/>
          <w:rtl/>
          <w:lang w:eastAsia="en-US"/>
        </w:rPr>
      </w:pPr>
      <w:r w:rsidRPr="009B6A65">
        <w:rPr>
          <w:rStyle w:val="default"/>
          <w:rFonts w:cs="FrankRuehl" w:hint="cs"/>
          <w:b/>
          <w:bCs/>
          <w:vanish/>
          <w:szCs w:val="20"/>
          <w:shd w:val="clear" w:color="auto" w:fill="FFFF99"/>
          <w:rtl/>
          <w:lang w:eastAsia="en-US"/>
        </w:rPr>
        <w:t>הודעה תשפ"א-2021</w:t>
      </w:r>
    </w:p>
    <w:p w:rsidR="00B35FE4" w:rsidRPr="009B6A65" w:rsidRDefault="00B35FE4" w:rsidP="00DA3DD4">
      <w:pPr>
        <w:pStyle w:val="P00"/>
        <w:spacing w:before="0"/>
        <w:ind w:left="0" w:right="1134"/>
        <w:rPr>
          <w:rStyle w:val="default"/>
          <w:rFonts w:cs="FrankRuehl"/>
          <w:vanish/>
          <w:szCs w:val="20"/>
          <w:shd w:val="clear" w:color="auto" w:fill="FFFF99"/>
          <w:rtl/>
          <w:lang w:eastAsia="en-US"/>
        </w:rPr>
      </w:pPr>
      <w:hyperlink r:id="rId9" w:history="1">
        <w:r w:rsidRPr="009B6A65">
          <w:rPr>
            <w:rStyle w:val="Hyperlink"/>
            <w:rFonts w:hint="cs"/>
            <w:vanish/>
            <w:szCs w:val="20"/>
            <w:shd w:val="clear" w:color="auto" w:fill="FFFF99"/>
            <w:rtl/>
            <w:lang w:eastAsia="en-US"/>
          </w:rPr>
          <w:t>י"פ תשפ"א מס' 9441</w:t>
        </w:r>
      </w:hyperlink>
      <w:r w:rsidRPr="009B6A65">
        <w:rPr>
          <w:rStyle w:val="default"/>
          <w:rFonts w:cs="FrankRuehl" w:hint="cs"/>
          <w:vanish/>
          <w:szCs w:val="20"/>
          <w:shd w:val="clear" w:color="auto" w:fill="FFFF99"/>
          <w:rtl/>
          <w:lang w:eastAsia="en-US"/>
        </w:rPr>
        <w:t xml:space="preserve"> מיום 23.2.2021 עמ' 3779</w:t>
      </w:r>
    </w:p>
    <w:p w:rsidR="006B2AA3" w:rsidRPr="009B6A65" w:rsidRDefault="006B2AA3" w:rsidP="006B2AA3">
      <w:pPr>
        <w:pStyle w:val="P0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rPr>
        <w:t>13</w:t>
      </w:r>
      <w:r w:rsidRPr="009B6A65">
        <w:rPr>
          <w:rStyle w:val="default"/>
          <w:rFonts w:cs="FrankRuehl"/>
          <w:vanish/>
          <w:sz w:val="22"/>
          <w:szCs w:val="22"/>
          <w:shd w:val="clear" w:color="auto" w:fill="FFFF99"/>
          <w:rtl/>
          <w:lang w:eastAsia="en-US"/>
        </w:rPr>
        <w:t>.</w:t>
      </w:r>
      <w:r w:rsidRPr="009B6A65">
        <w:rPr>
          <w:rStyle w:val="default"/>
          <w:rFonts w:cs="FrankRuehl"/>
          <w:vanish/>
          <w:sz w:val="22"/>
          <w:szCs w:val="22"/>
          <w:shd w:val="clear" w:color="auto" w:fill="FFFF99"/>
          <w:rtl/>
          <w:lang w:eastAsia="en-US"/>
        </w:rPr>
        <w:tab/>
      </w:r>
      <w:r w:rsidRPr="009B6A65">
        <w:rPr>
          <w:rStyle w:val="default"/>
          <w:rFonts w:cs="FrankRuehl" w:hint="cs"/>
          <w:vanish/>
          <w:sz w:val="22"/>
          <w:szCs w:val="22"/>
          <w:shd w:val="clear" w:color="auto" w:fill="FFFF99"/>
          <w:rtl/>
          <w:lang w:eastAsia="en-US"/>
        </w:rPr>
        <w:t>(א)</w:t>
      </w:r>
      <w:r w:rsidRPr="009B6A65">
        <w:rPr>
          <w:rStyle w:val="default"/>
          <w:rFonts w:cs="FrankRuehl" w:hint="cs"/>
          <w:vanish/>
          <w:sz w:val="22"/>
          <w:szCs w:val="22"/>
          <w:shd w:val="clear" w:color="auto" w:fill="FFFF99"/>
          <w:rtl/>
          <w:lang w:eastAsia="en-US"/>
        </w:rPr>
        <w:tab/>
        <w:t xml:space="preserve">מי שהפר הוראה מההוראות לפי חוק זה כמפורט להלן,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20,360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20,240</w:t>
      </w:r>
      <w:r w:rsidRPr="009B6A65">
        <w:rPr>
          <w:rStyle w:val="default"/>
          <w:rFonts w:cs="FrankRuehl" w:hint="cs"/>
          <w:vanish/>
          <w:sz w:val="22"/>
          <w:szCs w:val="22"/>
          <w:shd w:val="clear" w:color="auto" w:fill="FFFF99"/>
          <w:rtl/>
          <w:lang w:eastAsia="en-US"/>
        </w:rPr>
        <w:t xml:space="preserve"> שקלים חדשים, ואם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40,720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40,480</w:t>
      </w:r>
      <w:r w:rsidRPr="009B6A65">
        <w:rPr>
          <w:rStyle w:val="default"/>
          <w:rFonts w:cs="FrankRuehl" w:hint="cs"/>
          <w:vanish/>
          <w:sz w:val="22"/>
          <w:szCs w:val="22"/>
          <w:shd w:val="clear" w:color="auto" w:fill="FFFF99"/>
          <w:rtl/>
          <w:lang w:eastAsia="en-US"/>
        </w:rPr>
        <w:t xml:space="preserve"> שקלים חדשים:</w:t>
      </w:r>
    </w:p>
    <w:p w:rsidR="006B2AA3" w:rsidRPr="009B6A65" w:rsidRDefault="006B2AA3" w:rsidP="006B2AA3">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(1)</w:t>
      </w:r>
      <w:r w:rsidRPr="009B6A65">
        <w:rPr>
          <w:rStyle w:val="default"/>
          <w:rFonts w:cs="FrankRuehl" w:hint="cs"/>
          <w:vanish/>
          <w:sz w:val="22"/>
          <w:szCs w:val="22"/>
          <w:shd w:val="clear" w:color="auto" w:fill="FFFF99"/>
          <w:rtl/>
          <w:lang w:eastAsia="en-US"/>
        </w:rPr>
        <w:tab/>
        <w:t>קמעונאי גדול שהעמיד לרשות לקוח או מסר לו שקית נשיאה חד-פעמית, בלי שגבה מהלקוח תשלום בעדה או שהתשלום שגבה נמוך מהסכום כאמור בסעיף 4(א), בניגוד להוראות אותו סעיף;</w:t>
      </w:r>
    </w:p>
    <w:p w:rsidR="006B2AA3" w:rsidRPr="009B6A65" w:rsidRDefault="006B2AA3" w:rsidP="006B2AA3">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(2)</w:t>
      </w:r>
      <w:r w:rsidRPr="009B6A65">
        <w:rPr>
          <w:rStyle w:val="default"/>
          <w:rFonts w:cs="FrankRuehl" w:hint="cs"/>
          <w:vanish/>
          <w:sz w:val="22"/>
          <w:szCs w:val="22"/>
          <w:shd w:val="clear" w:color="auto" w:fill="FFFF99"/>
          <w:rtl/>
          <w:lang w:eastAsia="en-US"/>
        </w:rPr>
        <w:tab/>
        <w:t>קמעונאי גדול שלא הגיש למנהל דוח או לא המציא למנהל או למי שהוא הסמיכו לכך מידע ששימש לעריכת הדוח, בניגוד להוראות סעיף 8;</w:t>
      </w:r>
    </w:p>
    <w:p w:rsidR="006B2AA3" w:rsidRPr="009B6A65" w:rsidRDefault="006B2AA3" w:rsidP="006B2AA3">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(3)</w:t>
      </w:r>
      <w:r w:rsidRPr="009B6A65">
        <w:rPr>
          <w:rStyle w:val="default"/>
          <w:rFonts w:cs="FrankRuehl" w:hint="cs"/>
          <w:vanish/>
          <w:sz w:val="22"/>
          <w:szCs w:val="22"/>
          <w:shd w:val="clear" w:color="auto" w:fill="FFFF99"/>
          <w:rtl/>
          <w:lang w:eastAsia="en-US"/>
        </w:rPr>
        <w:tab/>
        <w:t>קמעונאי גדול שלא ניהל רישום מלא ומפורט או לא נתן למנהל או למי שהוא הסמיכו לכך לעיין ברישום, בניגוד להוראות סעיף 10.</w:t>
      </w:r>
    </w:p>
    <w:p w:rsidR="006B2AA3" w:rsidRPr="009B6A65" w:rsidRDefault="006B2AA3" w:rsidP="006B2AA3">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(ב)</w:t>
      </w:r>
      <w:r w:rsidRPr="009B6A65">
        <w:rPr>
          <w:rStyle w:val="default"/>
          <w:rFonts w:cs="FrankRuehl" w:hint="cs"/>
          <w:vanish/>
          <w:sz w:val="22"/>
          <w:szCs w:val="22"/>
          <w:shd w:val="clear" w:color="auto" w:fill="FFFF99"/>
          <w:rtl/>
          <w:lang w:eastAsia="en-US"/>
        </w:rPr>
        <w:tab/>
        <w:t xml:space="preserve">מי שהפר הוראה מההוראות לפי חוק זה כמפורט להלן,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10,180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10,120</w:t>
      </w:r>
      <w:r w:rsidRPr="009B6A65">
        <w:rPr>
          <w:rStyle w:val="default"/>
          <w:rFonts w:cs="FrankRuehl" w:hint="cs"/>
          <w:vanish/>
          <w:sz w:val="22"/>
          <w:szCs w:val="22"/>
          <w:shd w:val="clear" w:color="auto" w:fill="FFFF99"/>
          <w:rtl/>
          <w:lang w:eastAsia="en-US"/>
        </w:rPr>
        <w:t xml:space="preserve"> שקלים חדשים, ואם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20,360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20,240</w:t>
      </w:r>
      <w:r w:rsidRPr="009B6A65">
        <w:rPr>
          <w:rStyle w:val="default"/>
          <w:rFonts w:cs="FrankRuehl" w:hint="cs"/>
          <w:vanish/>
          <w:sz w:val="22"/>
          <w:szCs w:val="22"/>
          <w:shd w:val="clear" w:color="auto" w:fill="FFFF99"/>
          <w:rtl/>
          <w:lang w:eastAsia="en-US"/>
        </w:rPr>
        <w:t xml:space="preserve"> שקלים חדשים:</w:t>
      </w:r>
    </w:p>
    <w:p w:rsidR="006B2AA3" w:rsidRPr="009B6A65" w:rsidRDefault="006B2AA3" w:rsidP="006B2AA3">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(1)</w:t>
      </w:r>
      <w:r w:rsidRPr="009B6A65">
        <w:rPr>
          <w:rStyle w:val="default"/>
          <w:rFonts w:cs="FrankRuehl" w:hint="cs"/>
          <w:vanish/>
          <w:sz w:val="22"/>
          <w:szCs w:val="22"/>
          <w:shd w:val="clear" w:color="auto" w:fill="FFFF99"/>
          <w:rtl/>
          <w:lang w:eastAsia="en-US"/>
        </w:rPr>
        <w:tab/>
        <w:t>קמעונאי גדול שבעסקת מכר מרחוק לא אפשר ללקוח להודיע לו כמה שקיות נשיאה חד-פעמיות ברצונו לרכוש, לא הודיע ללקוח מה מספר שקיות הנשיאה הסביר המרבי שבדעתו למכור לו או לא קיבל את הסכמת הלקוח לחיובו בתשלום, בניגוד להוראות סעיף 4(ג)(2);</w:t>
      </w:r>
    </w:p>
    <w:p w:rsidR="006B2AA3" w:rsidRPr="009B6A65" w:rsidRDefault="006B2AA3" w:rsidP="006B2AA3">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(2)</w:t>
      </w:r>
      <w:r w:rsidRPr="009B6A65">
        <w:rPr>
          <w:rStyle w:val="default"/>
          <w:rFonts w:cs="FrankRuehl" w:hint="cs"/>
          <w:vanish/>
          <w:sz w:val="22"/>
          <w:szCs w:val="22"/>
          <w:shd w:val="clear" w:color="auto" w:fill="FFFF99"/>
          <w:rtl/>
          <w:lang w:eastAsia="en-US"/>
        </w:rPr>
        <w:tab/>
        <w:t>קמעונאי גדול שלא ציין בחשבונית שהוציא ללקוח, בנפרד, את מספר שקיות הנשיאה החד-פעמיות שמכר לו ואת המחיר ששולם בעדן, בניגוד להוראות סעיף 4(ד).</w:t>
      </w:r>
    </w:p>
    <w:p w:rsidR="006B2AA3" w:rsidRPr="009B6A65" w:rsidRDefault="006B2AA3" w:rsidP="006B2AA3">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(ג)</w:t>
      </w:r>
      <w:r w:rsidRPr="009B6A65">
        <w:rPr>
          <w:rStyle w:val="default"/>
          <w:rFonts w:cs="FrankRuehl" w:hint="cs"/>
          <w:vanish/>
          <w:sz w:val="22"/>
          <w:szCs w:val="22"/>
          <w:shd w:val="clear" w:color="auto" w:fill="FFFF99"/>
          <w:rtl/>
          <w:lang w:eastAsia="en-US"/>
        </w:rPr>
        <w:tab/>
        <w:t xml:space="preserve">עוסק שהעמיד לרשות לקוח, מסר לו או מכר לו שקית נשיאה שעובייה פחות מ-20 מיקרון, בניגוד להוראות סעיף 3,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1,020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1,010</w:t>
      </w:r>
      <w:r w:rsidRPr="009B6A65">
        <w:rPr>
          <w:rStyle w:val="default"/>
          <w:rFonts w:cs="FrankRuehl" w:hint="cs"/>
          <w:vanish/>
          <w:sz w:val="22"/>
          <w:szCs w:val="22"/>
          <w:shd w:val="clear" w:color="auto" w:fill="FFFF99"/>
          <w:rtl/>
          <w:lang w:eastAsia="en-US"/>
        </w:rPr>
        <w:t xml:space="preserve"> שקלים חדשים, 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2,040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2,020</w:t>
      </w:r>
      <w:r w:rsidRPr="009B6A65">
        <w:rPr>
          <w:rStyle w:val="default"/>
          <w:rFonts w:cs="FrankRuehl" w:hint="cs"/>
          <w:vanish/>
          <w:sz w:val="22"/>
          <w:szCs w:val="22"/>
          <w:shd w:val="clear" w:color="auto" w:fill="FFFF99"/>
          <w:rtl/>
          <w:lang w:eastAsia="en-US"/>
        </w:rPr>
        <w:t xml:space="preserve"> שקלים חדשים, ואם הוא קמעונאי גדול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5,090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5,060</w:t>
      </w:r>
      <w:r w:rsidRPr="009B6A65">
        <w:rPr>
          <w:rStyle w:val="default"/>
          <w:rFonts w:cs="FrankRuehl" w:hint="cs"/>
          <w:vanish/>
          <w:sz w:val="22"/>
          <w:szCs w:val="22"/>
          <w:shd w:val="clear" w:color="auto" w:fill="FFFF99"/>
          <w:rtl/>
          <w:lang w:eastAsia="en-US"/>
        </w:rPr>
        <w:t xml:space="preserve"> שקלים חדשים.</w:t>
      </w:r>
    </w:p>
    <w:p w:rsidR="006B2AA3" w:rsidRPr="009B6A65" w:rsidRDefault="006B2AA3" w:rsidP="006B2AA3">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(ד)</w:t>
      </w:r>
      <w:r w:rsidRPr="009B6A65">
        <w:rPr>
          <w:rStyle w:val="default"/>
          <w:rFonts w:cs="FrankRuehl" w:hint="cs"/>
          <w:vanish/>
          <w:sz w:val="22"/>
          <w:szCs w:val="22"/>
          <w:shd w:val="clear" w:color="auto" w:fill="FFFF99"/>
          <w:rtl/>
          <w:lang w:eastAsia="en-US"/>
        </w:rPr>
        <w:tab/>
        <w:t xml:space="preserve">קמעונאי גדול שהעמיד לרשות לקוח, מסר לו או מכר לו שקית הבאה במגע ישיר עם מזון שיש לה ידיות, בניגוד להוראות סעיף 4(ב),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5,090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5,060</w:t>
      </w:r>
      <w:r w:rsidRPr="009B6A65">
        <w:rPr>
          <w:rStyle w:val="default"/>
          <w:rFonts w:cs="FrankRuehl" w:hint="cs"/>
          <w:vanish/>
          <w:sz w:val="22"/>
          <w:szCs w:val="22"/>
          <w:shd w:val="clear" w:color="auto" w:fill="FFFF99"/>
          <w:rtl/>
          <w:lang w:eastAsia="en-US"/>
        </w:rPr>
        <w:t xml:space="preserve"> שקלים חדשים.</w:t>
      </w:r>
    </w:p>
    <w:p w:rsidR="006B2AA3" w:rsidRPr="009B6A65" w:rsidRDefault="006B2AA3" w:rsidP="006B2AA3">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(ה)</w:t>
      </w:r>
      <w:r w:rsidRPr="009B6A65">
        <w:rPr>
          <w:rStyle w:val="default"/>
          <w:rFonts w:cs="FrankRuehl" w:hint="cs"/>
          <w:vanish/>
          <w:sz w:val="22"/>
          <w:szCs w:val="22"/>
          <w:shd w:val="clear" w:color="auto" w:fill="FFFF99"/>
          <w:rtl/>
          <w:lang w:eastAsia="en-US"/>
        </w:rPr>
        <w:tab/>
        <w:t xml:space="preserve">נושא משרה בתאגיד שלא קבע כללים ונהלים לפי סעיף 11(ב), רשאי המנהל הלטיל עליו עיצום כספי לפי הוראות פרק זה, בסכום של </w:t>
      </w:r>
      <w:r w:rsidRPr="009B6A65">
        <w:rPr>
          <w:rStyle w:val="default"/>
          <w:rFonts w:cs="FrankRuehl" w:hint="cs"/>
          <w:strike/>
          <w:vanish/>
          <w:sz w:val="22"/>
          <w:szCs w:val="22"/>
          <w:shd w:val="clear" w:color="auto" w:fill="FFFF99"/>
          <w:rtl/>
          <w:lang w:eastAsia="en-US"/>
        </w:rPr>
        <w:t>10,180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10,120</w:t>
      </w:r>
      <w:r w:rsidRPr="009B6A65">
        <w:rPr>
          <w:rStyle w:val="default"/>
          <w:rFonts w:cs="FrankRuehl" w:hint="cs"/>
          <w:vanish/>
          <w:sz w:val="22"/>
          <w:szCs w:val="22"/>
          <w:shd w:val="clear" w:color="auto" w:fill="FFFF99"/>
          <w:rtl/>
          <w:lang w:eastAsia="en-US"/>
        </w:rPr>
        <w:t xml:space="preserve"> שקלים חדשים.</w:t>
      </w:r>
    </w:p>
    <w:p w:rsidR="006B2AA3" w:rsidRPr="009B6A65" w:rsidRDefault="006B2AA3" w:rsidP="006B2AA3">
      <w:pPr>
        <w:pStyle w:val="P00"/>
        <w:spacing w:before="0"/>
        <w:ind w:left="0" w:right="1134"/>
        <w:rPr>
          <w:rStyle w:val="default"/>
          <w:rFonts w:cs="FrankRuehl"/>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(ו)</w:t>
      </w:r>
      <w:r w:rsidRPr="009B6A65">
        <w:rPr>
          <w:rStyle w:val="default"/>
          <w:rFonts w:cs="FrankRuehl" w:hint="cs"/>
          <w:vanish/>
          <w:sz w:val="22"/>
          <w:szCs w:val="22"/>
          <w:shd w:val="clear" w:color="auto" w:fill="FFFF99"/>
          <w:rtl/>
          <w:lang w:eastAsia="en-US"/>
        </w:rPr>
        <w:tab/>
        <w:t>מי שהפר הוראה מההוראות לפי חוק זה המנויות בתוספת, רשאי המנהל להטיל עליו עיצום כספי לפי הוראות פרק זה בסכום המפורט בתוספת לעניין אותה הפרה.</w:t>
      </w:r>
    </w:p>
    <w:p w:rsidR="006B2AA3" w:rsidRPr="009B6A65" w:rsidRDefault="006B2AA3" w:rsidP="00DA3DD4">
      <w:pPr>
        <w:pStyle w:val="P00"/>
        <w:spacing w:before="0"/>
        <w:ind w:left="0" w:right="1134"/>
        <w:rPr>
          <w:rStyle w:val="default"/>
          <w:rFonts w:cs="FrankRuehl"/>
          <w:vanish/>
          <w:szCs w:val="20"/>
          <w:shd w:val="clear" w:color="auto" w:fill="FFFF99"/>
          <w:rtl/>
          <w:lang w:eastAsia="en-US"/>
        </w:rPr>
      </w:pPr>
    </w:p>
    <w:p w:rsidR="006B2AA3" w:rsidRPr="009B6A65" w:rsidRDefault="006B2AA3" w:rsidP="00DA3DD4">
      <w:pPr>
        <w:pStyle w:val="P00"/>
        <w:spacing w:before="0"/>
        <w:ind w:left="0" w:right="1134"/>
        <w:rPr>
          <w:rStyle w:val="default"/>
          <w:rFonts w:cs="FrankRuehl"/>
          <w:vanish/>
          <w:color w:val="FF0000"/>
          <w:szCs w:val="20"/>
          <w:shd w:val="clear" w:color="auto" w:fill="FFFF99"/>
          <w:rtl/>
          <w:lang w:eastAsia="en-US"/>
        </w:rPr>
      </w:pPr>
      <w:r w:rsidRPr="009B6A65">
        <w:rPr>
          <w:rStyle w:val="default"/>
          <w:rFonts w:cs="FrankRuehl" w:hint="cs"/>
          <w:vanish/>
          <w:color w:val="FF0000"/>
          <w:szCs w:val="20"/>
          <w:shd w:val="clear" w:color="auto" w:fill="FFFF99"/>
          <w:rtl/>
          <w:lang w:eastAsia="en-US"/>
        </w:rPr>
        <w:t>מיום 1.1.2022</w:t>
      </w:r>
    </w:p>
    <w:p w:rsidR="006B2AA3" w:rsidRPr="009B6A65" w:rsidRDefault="006B2AA3" w:rsidP="00DA3DD4">
      <w:pPr>
        <w:pStyle w:val="P00"/>
        <w:spacing w:before="0"/>
        <w:ind w:left="0" w:right="1134"/>
        <w:rPr>
          <w:rStyle w:val="default"/>
          <w:rFonts w:cs="FrankRuehl"/>
          <w:vanish/>
          <w:szCs w:val="20"/>
          <w:shd w:val="clear" w:color="auto" w:fill="FFFF99"/>
          <w:rtl/>
          <w:lang w:eastAsia="en-US"/>
        </w:rPr>
      </w:pPr>
      <w:r w:rsidRPr="009B6A65">
        <w:rPr>
          <w:rStyle w:val="default"/>
          <w:rFonts w:cs="FrankRuehl" w:hint="cs"/>
          <w:b/>
          <w:bCs/>
          <w:vanish/>
          <w:szCs w:val="20"/>
          <w:shd w:val="clear" w:color="auto" w:fill="FFFF99"/>
          <w:rtl/>
          <w:lang w:eastAsia="en-US"/>
        </w:rPr>
        <w:t>הודעה תשפ"ב-2022</w:t>
      </w:r>
    </w:p>
    <w:p w:rsidR="006B2AA3" w:rsidRPr="009B6A65" w:rsidRDefault="006B2AA3" w:rsidP="00DA3DD4">
      <w:pPr>
        <w:pStyle w:val="P00"/>
        <w:spacing w:before="0"/>
        <w:ind w:left="0" w:right="1134"/>
        <w:rPr>
          <w:rStyle w:val="default"/>
          <w:rFonts w:cs="FrankRuehl"/>
          <w:vanish/>
          <w:szCs w:val="20"/>
          <w:shd w:val="clear" w:color="auto" w:fill="FFFF99"/>
          <w:rtl/>
          <w:lang w:eastAsia="en-US"/>
        </w:rPr>
      </w:pPr>
      <w:hyperlink r:id="rId10" w:history="1">
        <w:r w:rsidRPr="009B6A65">
          <w:rPr>
            <w:rStyle w:val="Hyperlink"/>
            <w:rFonts w:hint="cs"/>
            <w:vanish/>
            <w:szCs w:val="20"/>
            <w:shd w:val="clear" w:color="auto" w:fill="FFFF99"/>
            <w:rtl/>
            <w:lang w:eastAsia="en-US"/>
          </w:rPr>
          <w:t>י"פ תשפ"ב מס' 10175</w:t>
        </w:r>
      </w:hyperlink>
      <w:r w:rsidRPr="009B6A65">
        <w:rPr>
          <w:rStyle w:val="default"/>
          <w:rFonts w:cs="FrankRuehl" w:hint="cs"/>
          <w:vanish/>
          <w:szCs w:val="20"/>
          <w:shd w:val="clear" w:color="auto" w:fill="FFFF99"/>
          <w:rtl/>
          <w:lang w:eastAsia="en-US"/>
        </w:rPr>
        <w:t xml:space="preserve"> מיום 2.2.2022 עמ' 3280</w:t>
      </w:r>
    </w:p>
    <w:p w:rsidR="009B6A65" w:rsidRPr="009B6A65" w:rsidRDefault="009B6A65" w:rsidP="009B6A65">
      <w:pPr>
        <w:pStyle w:val="P0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rPr>
        <w:t>13</w:t>
      </w:r>
      <w:r w:rsidRPr="009B6A65">
        <w:rPr>
          <w:rStyle w:val="default"/>
          <w:rFonts w:cs="FrankRuehl"/>
          <w:vanish/>
          <w:sz w:val="22"/>
          <w:szCs w:val="22"/>
          <w:shd w:val="clear" w:color="auto" w:fill="FFFF99"/>
          <w:rtl/>
          <w:lang w:eastAsia="en-US"/>
        </w:rPr>
        <w:t>.</w:t>
      </w:r>
      <w:r w:rsidRPr="009B6A65">
        <w:rPr>
          <w:rStyle w:val="default"/>
          <w:rFonts w:cs="FrankRuehl"/>
          <w:vanish/>
          <w:sz w:val="22"/>
          <w:szCs w:val="22"/>
          <w:shd w:val="clear" w:color="auto" w:fill="FFFF99"/>
          <w:rtl/>
          <w:lang w:eastAsia="en-US"/>
        </w:rPr>
        <w:tab/>
      </w:r>
      <w:r w:rsidRPr="009B6A65">
        <w:rPr>
          <w:rStyle w:val="default"/>
          <w:rFonts w:cs="FrankRuehl" w:hint="cs"/>
          <w:vanish/>
          <w:sz w:val="22"/>
          <w:szCs w:val="22"/>
          <w:shd w:val="clear" w:color="auto" w:fill="FFFF99"/>
          <w:rtl/>
          <w:lang w:eastAsia="en-US"/>
        </w:rPr>
        <w:t>(א)</w:t>
      </w:r>
      <w:r w:rsidRPr="009B6A65">
        <w:rPr>
          <w:rStyle w:val="default"/>
          <w:rFonts w:cs="FrankRuehl" w:hint="cs"/>
          <w:vanish/>
          <w:sz w:val="22"/>
          <w:szCs w:val="22"/>
          <w:shd w:val="clear" w:color="auto" w:fill="FFFF99"/>
          <w:rtl/>
          <w:lang w:eastAsia="en-US"/>
        </w:rPr>
        <w:tab/>
        <w:t xml:space="preserve">מי שהפר הוראה מההוראות לפי חוק זה כמפורט להלן,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20,240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20,730</w:t>
      </w:r>
      <w:r w:rsidRPr="009B6A65">
        <w:rPr>
          <w:rStyle w:val="default"/>
          <w:rFonts w:cs="FrankRuehl" w:hint="cs"/>
          <w:vanish/>
          <w:sz w:val="22"/>
          <w:szCs w:val="22"/>
          <w:shd w:val="clear" w:color="auto" w:fill="FFFF99"/>
          <w:rtl/>
          <w:lang w:eastAsia="en-US"/>
        </w:rPr>
        <w:t xml:space="preserve"> שקלים חדשים, ואם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40,480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41,450</w:t>
      </w:r>
      <w:r w:rsidRPr="009B6A65">
        <w:rPr>
          <w:rStyle w:val="default"/>
          <w:rFonts w:cs="FrankRuehl" w:hint="cs"/>
          <w:vanish/>
          <w:sz w:val="22"/>
          <w:szCs w:val="22"/>
          <w:shd w:val="clear" w:color="auto" w:fill="FFFF99"/>
          <w:rtl/>
          <w:lang w:eastAsia="en-US"/>
        </w:rPr>
        <w:t xml:space="preserve"> שקלים חדשים:</w:t>
      </w:r>
    </w:p>
    <w:p w:rsidR="009B6A65" w:rsidRPr="009B6A65" w:rsidRDefault="009B6A65" w:rsidP="009B6A65">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(1)</w:t>
      </w:r>
      <w:r w:rsidRPr="009B6A65">
        <w:rPr>
          <w:rStyle w:val="default"/>
          <w:rFonts w:cs="FrankRuehl" w:hint="cs"/>
          <w:vanish/>
          <w:sz w:val="22"/>
          <w:szCs w:val="22"/>
          <w:shd w:val="clear" w:color="auto" w:fill="FFFF99"/>
          <w:rtl/>
          <w:lang w:eastAsia="en-US"/>
        </w:rPr>
        <w:tab/>
        <w:t>קמעונאי גדול שהעמיד לרשות לקוח או מסר לו שקית נשיאה חד-פעמית, בלי שגבה מהלקוח תשלום בעדה או שהתשלום שגבה נמוך מהסכום כאמור בסעיף 4(א), בניגוד להוראות אותו סעיף;</w:t>
      </w:r>
    </w:p>
    <w:p w:rsidR="009B6A65" w:rsidRPr="009B6A65" w:rsidRDefault="009B6A65" w:rsidP="009B6A65">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(2)</w:t>
      </w:r>
      <w:r w:rsidRPr="009B6A65">
        <w:rPr>
          <w:rStyle w:val="default"/>
          <w:rFonts w:cs="FrankRuehl" w:hint="cs"/>
          <w:vanish/>
          <w:sz w:val="22"/>
          <w:szCs w:val="22"/>
          <w:shd w:val="clear" w:color="auto" w:fill="FFFF99"/>
          <w:rtl/>
          <w:lang w:eastAsia="en-US"/>
        </w:rPr>
        <w:tab/>
        <w:t>קמעונאי גדול שלא הגיש למנהל דוח או לא המציא למנהל או למי שהוא הסמיכו לכך מידע ששימש לעריכת הדוח, בניגוד להוראות סעיף 8;</w:t>
      </w:r>
    </w:p>
    <w:p w:rsidR="009B6A65" w:rsidRPr="009B6A65" w:rsidRDefault="009B6A65" w:rsidP="009B6A65">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(3)</w:t>
      </w:r>
      <w:r w:rsidRPr="009B6A65">
        <w:rPr>
          <w:rStyle w:val="default"/>
          <w:rFonts w:cs="FrankRuehl" w:hint="cs"/>
          <w:vanish/>
          <w:sz w:val="22"/>
          <w:szCs w:val="22"/>
          <w:shd w:val="clear" w:color="auto" w:fill="FFFF99"/>
          <w:rtl/>
          <w:lang w:eastAsia="en-US"/>
        </w:rPr>
        <w:tab/>
        <w:t>קמעונאי גדול שלא ניהל רישום מלא ומפורט או לא נתן למנהל או למי שהוא הסמיכו לכך לעיין ברישום, בניגוד להוראות סעיף 10.</w:t>
      </w:r>
    </w:p>
    <w:p w:rsidR="009B6A65" w:rsidRPr="009B6A65" w:rsidRDefault="009B6A65" w:rsidP="009B6A65">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(ב)</w:t>
      </w:r>
      <w:r w:rsidRPr="009B6A65">
        <w:rPr>
          <w:rStyle w:val="default"/>
          <w:rFonts w:cs="FrankRuehl" w:hint="cs"/>
          <w:vanish/>
          <w:sz w:val="22"/>
          <w:szCs w:val="22"/>
          <w:shd w:val="clear" w:color="auto" w:fill="FFFF99"/>
          <w:rtl/>
          <w:lang w:eastAsia="en-US"/>
        </w:rPr>
        <w:tab/>
        <w:t xml:space="preserve">מי שהפר הוראה מההוראות לפי חוק זה כמפורט להלן,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10,120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10,360</w:t>
      </w:r>
      <w:r w:rsidRPr="009B6A65">
        <w:rPr>
          <w:rStyle w:val="default"/>
          <w:rFonts w:cs="FrankRuehl" w:hint="cs"/>
          <w:vanish/>
          <w:sz w:val="22"/>
          <w:szCs w:val="22"/>
          <w:shd w:val="clear" w:color="auto" w:fill="FFFF99"/>
          <w:rtl/>
          <w:lang w:eastAsia="en-US"/>
        </w:rPr>
        <w:t xml:space="preserve"> שקלים חדשים, ואם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20,240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20,730</w:t>
      </w:r>
      <w:r w:rsidRPr="009B6A65">
        <w:rPr>
          <w:rStyle w:val="default"/>
          <w:rFonts w:cs="FrankRuehl" w:hint="cs"/>
          <w:vanish/>
          <w:sz w:val="22"/>
          <w:szCs w:val="22"/>
          <w:shd w:val="clear" w:color="auto" w:fill="FFFF99"/>
          <w:rtl/>
          <w:lang w:eastAsia="en-US"/>
        </w:rPr>
        <w:t xml:space="preserve"> שקלים חדשים:</w:t>
      </w:r>
    </w:p>
    <w:p w:rsidR="009B6A65" w:rsidRPr="009B6A65" w:rsidRDefault="009B6A65" w:rsidP="009B6A65">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(1)</w:t>
      </w:r>
      <w:r w:rsidRPr="009B6A65">
        <w:rPr>
          <w:rStyle w:val="default"/>
          <w:rFonts w:cs="FrankRuehl" w:hint="cs"/>
          <w:vanish/>
          <w:sz w:val="22"/>
          <w:szCs w:val="22"/>
          <w:shd w:val="clear" w:color="auto" w:fill="FFFF99"/>
          <w:rtl/>
          <w:lang w:eastAsia="en-US"/>
        </w:rPr>
        <w:tab/>
        <w:t>קמעונאי גדול שבעסקת מכר מרחוק לא אפשר ללקוח להודיע לו כמה שקיות נשיאה חד-פעמיות ברצונו לרכוש, לא הודיע ללקוח מה מספר שקיות הנשיאה הסביר המרבי שבדעתו למכור לו או לא קיבל את הסכמת הלקוח לחיובו בתשלום, בניגוד להוראות סעיף 4(ג)(2);</w:t>
      </w:r>
    </w:p>
    <w:p w:rsidR="009B6A65" w:rsidRPr="009B6A65" w:rsidRDefault="009B6A65" w:rsidP="009B6A65">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(2)</w:t>
      </w:r>
      <w:r w:rsidRPr="009B6A65">
        <w:rPr>
          <w:rStyle w:val="default"/>
          <w:rFonts w:cs="FrankRuehl" w:hint="cs"/>
          <w:vanish/>
          <w:sz w:val="22"/>
          <w:szCs w:val="22"/>
          <w:shd w:val="clear" w:color="auto" w:fill="FFFF99"/>
          <w:rtl/>
          <w:lang w:eastAsia="en-US"/>
        </w:rPr>
        <w:tab/>
        <w:t>קמעונאי גדול שלא ציין בחשבונית שהוציא ללקוח, בנפרד, את מספר שקיות הנשיאה החד-פעמיות שמכר לו ואת המחיר ששולם בעדן, בניגוד להוראות סעיף 4(ד).</w:t>
      </w:r>
    </w:p>
    <w:p w:rsidR="009B6A65" w:rsidRPr="009B6A65" w:rsidRDefault="009B6A65" w:rsidP="009B6A65">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(ג)</w:t>
      </w:r>
      <w:r w:rsidRPr="009B6A65">
        <w:rPr>
          <w:rStyle w:val="default"/>
          <w:rFonts w:cs="FrankRuehl" w:hint="cs"/>
          <w:vanish/>
          <w:sz w:val="22"/>
          <w:szCs w:val="22"/>
          <w:shd w:val="clear" w:color="auto" w:fill="FFFF99"/>
          <w:rtl/>
          <w:lang w:eastAsia="en-US"/>
        </w:rPr>
        <w:tab/>
        <w:t xml:space="preserve">עוסק שהעמיד לרשות לקוח, מסר לו או מכר לו שקית נשיאה שעובייה פחות מ-20 מיקרון, בניגוד להוראות סעיף 3,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1,010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1,040</w:t>
      </w:r>
      <w:r w:rsidRPr="009B6A65">
        <w:rPr>
          <w:rStyle w:val="default"/>
          <w:rFonts w:cs="FrankRuehl" w:hint="cs"/>
          <w:vanish/>
          <w:sz w:val="22"/>
          <w:szCs w:val="22"/>
          <w:shd w:val="clear" w:color="auto" w:fill="FFFF99"/>
          <w:rtl/>
          <w:lang w:eastAsia="en-US"/>
        </w:rPr>
        <w:t xml:space="preserve"> שקלים חדשים, 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2,020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2,070</w:t>
      </w:r>
      <w:r w:rsidRPr="009B6A65">
        <w:rPr>
          <w:rStyle w:val="default"/>
          <w:rFonts w:cs="FrankRuehl" w:hint="cs"/>
          <w:vanish/>
          <w:sz w:val="22"/>
          <w:szCs w:val="22"/>
          <w:shd w:val="clear" w:color="auto" w:fill="FFFF99"/>
          <w:rtl/>
          <w:lang w:eastAsia="en-US"/>
        </w:rPr>
        <w:t xml:space="preserve"> שקלים חדשים, ואם הוא קמעונאי גדול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5,060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5,180</w:t>
      </w:r>
      <w:r w:rsidRPr="009B6A65">
        <w:rPr>
          <w:rStyle w:val="default"/>
          <w:rFonts w:cs="FrankRuehl" w:hint="cs"/>
          <w:vanish/>
          <w:sz w:val="22"/>
          <w:szCs w:val="22"/>
          <w:shd w:val="clear" w:color="auto" w:fill="FFFF99"/>
          <w:rtl/>
          <w:lang w:eastAsia="en-US"/>
        </w:rPr>
        <w:t xml:space="preserve"> שקלים חדשים.</w:t>
      </w:r>
    </w:p>
    <w:p w:rsidR="009B6A65" w:rsidRPr="009B6A65" w:rsidRDefault="009B6A65" w:rsidP="009B6A65">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(ד)</w:t>
      </w:r>
      <w:r w:rsidRPr="009B6A65">
        <w:rPr>
          <w:rStyle w:val="default"/>
          <w:rFonts w:cs="FrankRuehl" w:hint="cs"/>
          <w:vanish/>
          <w:sz w:val="22"/>
          <w:szCs w:val="22"/>
          <w:shd w:val="clear" w:color="auto" w:fill="FFFF99"/>
          <w:rtl/>
          <w:lang w:eastAsia="en-US"/>
        </w:rPr>
        <w:tab/>
        <w:t xml:space="preserve">קמעונאי גדול שהעמיד לרשות לקוח, מסר לו או מכר לו שקית הבאה במגע ישיר עם מזון שיש לה ידיות, בניגוד להוראות סעיף 4(ב),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5,060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5,180</w:t>
      </w:r>
      <w:r w:rsidRPr="009B6A65">
        <w:rPr>
          <w:rStyle w:val="default"/>
          <w:rFonts w:cs="FrankRuehl" w:hint="cs"/>
          <w:vanish/>
          <w:sz w:val="22"/>
          <w:szCs w:val="22"/>
          <w:shd w:val="clear" w:color="auto" w:fill="FFFF99"/>
          <w:rtl/>
          <w:lang w:eastAsia="en-US"/>
        </w:rPr>
        <w:t xml:space="preserve"> שקלים חדשים.</w:t>
      </w:r>
    </w:p>
    <w:p w:rsidR="009B6A65" w:rsidRPr="009B6A65" w:rsidRDefault="009B6A65" w:rsidP="009B6A65">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(ה)</w:t>
      </w:r>
      <w:r w:rsidRPr="009B6A65">
        <w:rPr>
          <w:rStyle w:val="default"/>
          <w:rFonts w:cs="FrankRuehl" w:hint="cs"/>
          <w:vanish/>
          <w:sz w:val="22"/>
          <w:szCs w:val="22"/>
          <w:shd w:val="clear" w:color="auto" w:fill="FFFF99"/>
          <w:rtl/>
          <w:lang w:eastAsia="en-US"/>
        </w:rPr>
        <w:tab/>
        <w:t xml:space="preserve">נושא משרה בתאגיד שלא קבע כללים ונהלים לפי סעיף 11(ב), רשאי המנהל הלטיל עליו עיצום כספי לפי הוראות פרק זה, בסכום של </w:t>
      </w:r>
      <w:r w:rsidRPr="009B6A65">
        <w:rPr>
          <w:rStyle w:val="default"/>
          <w:rFonts w:cs="FrankRuehl" w:hint="cs"/>
          <w:strike/>
          <w:vanish/>
          <w:sz w:val="22"/>
          <w:szCs w:val="22"/>
          <w:shd w:val="clear" w:color="auto" w:fill="FFFF99"/>
          <w:rtl/>
          <w:lang w:eastAsia="en-US"/>
        </w:rPr>
        <w:t>10,120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10,360</w:t>
      </w:r>
      <w:r w:rsidRPr="009B6A65">
        <w:rPr>
          <w:rStyle w:val="default"/>
          <w:rFonts w:cs="FrankRuehl" w:hint="cs"/>
          <w:vanish/>
          <w:sz w:val="22"/>
          <w:szCs w:val="22"/>
          <w:shd w:val="clear" w:color="auto" w:fill="FFFF99"/>
          <w:rtl/>
          <w:lang w:eastAsia="en-US"/>
        </w:rPr>
        <w:t xml:space="preserve"> שקלים חדשים.</w:t>
      </w:r>
    </w:p>
    <w:p w:rsidR="009B6A65" w:rsidRPr="009B6A65" w:rsidRDefault="009B6A65" w:rsidP="009B6A65">
      <w:pPr>
        <w:pStyle w:val="P00"/>
        <w:spacing w:before="0"/>
        <w:ind w:left="0" w:right="1134"/>
        <w:rPr>
          <w:rStyle w:val="default"/>
          <w:rFonts w:cs="FrankRuehl"/>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(ו)</w:t>
      </w:r>
      <w:r w:rsidRPr="009B6A65">
        <w:rPr>
          <w:rStyle w:val="default"/>
          <w:rFonts w:cs="FrankRuehl" w:hint="cs"/>
          <w:vanish/>
          <w:sz w:val="22"/>
          <w:szCs w:val="22"/>
          <w:shd w:val="clear" w:color="auto" w:fill="FFFF99"/>
          <w:rtl/>
          <w:lang w:eastAsia="en-US"/>
        </w:rPr>
        <w:tab/>
        <w:t>מי שהפר הוראה מההוראות לפי חוק זה המנויות בתוספת, רשאי המנהל להטיל עליו עיצום כספי לפי הוראות פרק זה בסכום המפורט בתוספת לעניין אותה הפרה.</w:t>
      </w:r>
    </w:p>
    <w:p w:rsidR="009B6A65" w:rsidRPr="009B6A65" w:rsidRDefault="009B6A65" w:rsidP="00DA3DD4">
      <w:pPr>
        <w:pStyle w:val="P00"/>
        <w:spacing w:before="0"/>
        <w:ind w:left="0" w:right="1134"/>
        <w:rPr>
          <w:rStyle w:val="default"/>
          <w:rFonts w:cs="FrankRuehl"/>
          <w:vanish/>
          <w:szCs w:val="20"/>
          <w:shd w:val="clear" w:color="auto" w:fill="FFFF99"/>
          <w:rtl/>
          <w:lang w:eastAsia="en-US"/>
        </w:rPr>
      </w:pPr>
    </w:p>
    <w:p w:rsidR="009B6A65" w:rsidRPr="009B6A65" w:rsidRDefault="009B6A65" w:rsidP="00DA3DD4">
      <w:pPr>
        <w:pStyle w:val="P00"/>
        <w:spacing w:before="0"/>
        <w:ind w:left="0" w:right="1134"/>
        <w:rPr>
          <w:rStyle w:val="default"/>
          <w:rFonts w:cs="FrankRuehl"/>
          <w:vanish/>
          <w:color w:val="FF0000"/>
          <w:szCs w:val="20"/>
          <w:shd w:val="clear" w:color="auto" w:fill="FFFF99"/>
          <w:rtl/>
          <w:lang w:eastAsia="en-US"/>
        </w:rPr>
      </w:pPr>
      <w:r w:rsidRPr="009B6A65">
        <w:rPr>
          <w:rStyle w:val="default"/>
          <w:rFonts w:cs="FrankRuehl" w:hint="cs"/>
          <w:vanish/>
          <w:color w:val="FF0000"/>
          <w:szCs w:val="20"/>
          <w:shd w:val="clear" w:color="auto" w:fill="FFFF99"/>
          <w:rtl/>
          <w:lang w:eastAsia="en-US"/>
        </w:rPr>
        <w:t>מיום 1.1.2023</w:t>
      </w:r>
    </w:p>
    <w:p w:rsidR="009B6A65" w:rsidRPr="009B6A65" w:rsidRDefault="009B6A65" w:rsidP="00DA3DD4">
      <w:pPr>
        <w:pStyle w:val="P00"/>
        <w:spacing w:before="0"/>
        <w:ind w:left="0" w:right="1134"/>
        <w:rPr>
          <w:rStyle w:val="default"/>
          <w:rFonts w:cs="FrankRuehl"/>
          <w:vanish/>
          <w:szCs w:val="20"/>
          <w:shd w:val="clear" w:color="auto" w:fill="FFFF99"/>
          <w:rtl/>
          <w:lang w:eastAsia="en-US"/>
        </w:rPr>
      </w:pPr>
      <w:r w:rsidRPr="009B6A65">
        <w:rPr>
          <w:rStyle w:val="default"/>
          <w:rFonts w:cs="FrankRuehl" w:hint="cs"/>
          <w:b/>
          <w:bCs/>
          <w:vanish/>
          <w:szCs w:val="20"/>
          <w:shd w:val="clear" w:color="auto" w:fill="FFFF99"/>
          <w:rtl/>
          <w:lang w:eastAsia="en-US"/>
        </w:rPr>
        <w:t>הודעה תשפ"ג-2023</w:t>
      </w:r>
    </w:p>
    <w:p w:rsidR="009B6A65" w:rsidRPr="009B6A65" w:rsidRDefault="009B6A65" w:rsidP="00DA3DD4">
      <w:pPr>
        <w:pStyle w:val="P00"/>
        <w:spacing w:before="0"/>
        <w:ind w:left="0" w:right="1134"/>
        <w:rPr>
          <w:rStyle w:val="default"/>
          <w:rFonts w:cs="FrankRuehl"/>
          <w:vanish/>
          <w:szCs w:val="20"/>
          <w:shd w:val="clear" w:color="auto" w:fill="FFFF99"/>
          <w:rtl/>
          <w:lang w:eastAsia="en-US"/>
        </w:rPr>
      </w:pPr>
      <w:hyperlink r:id="rId11" w:history="1">
        <w:r w:rsidRPr="009B6A65">
          <w:rPr>
            <w:rStyle w:val="Hyperlink"/>
            <w:rFonts w:hint="cs"/>
            <w:vanish/>
            <w:szCs w:val="20"/>
            <w:shd w:val="clear" w:color="auto" w:fill="FFFF99"/>
            <w:rtl/>
            <w:lang w:eastAsia="en-US"/>
          </w:rPr>
          <w:t>י"פ תשפ"ג מס' 11131</w:t>
        </w:r>
      </w:hyperlink>
      <w:r w:rsidRPr="009B6A65">
        <w:rPr>
          <w:rStyle w:val="default"/>
          <w:rFonts w:cs="FrankRuehl" w:hint="cs"/>
          <w:vanish/>
          <w:szCs w:val="20"/>
          <w:shd w:val="clear" w:color="auto" w:fill="FFFF99"/>
          <w:rtl/>
          <w:lang w:eastAsia="en-US"/>
        </w:rPr>
        <w:t xml:space="preserve"> מיום 21.2.2023 עמ' 3920</w:t>
      </w:r>
    </w:p>
    <w:p w:rsidR="00DA3DD4" w:rsidRPr="009B6A65" w:rsidRDefault="00DA3DD4" w:rsidP="00DA3DD4">
      <w:pPr>
        <w:pStyle w:val="P0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rPr>
        <w:t>13</w:t>
      </w:r>
      <w:r w:rsidRPr="009B6A65">
        <w:rPr>
          <w:rStyle w:val="default"/>
          <w:rFonts w:cs="FrankRuehl"/>
          <w:vanish/>
          <w:sz w:val="22"/>
          <w:szCs w:val="22"/>
          <w:shd w:val="clear" w:color="auto" w:fill="FFFF99"/>
          <w:rtl/>
          <w:lang w:eastAsia="en-US"/>
        </w:rPr>
        <w:t>.</w:t>
      </w:r>
      <w:r w:rsidRPr="009B6A65">
        <w:rPr>
          <w:rStyle w:val="default"/>
          <w:rFonts w:cs="FrankRuehl"/>
          <w:vanish/>
          <w:sz w:val="22"/>
          <w:szCs w:val="22"/>
          <w:shd w:val="clear" w:color="auto" w:fill="FFFF99"/>
          <w:rtl/>
          <w:lang w:eastAsia="en-US"/>
        </w:rPr>
        <w:tab/>
      </w:r>
      <w:r w:rsidRPr="009B6A65">
        <w:rPr>
          <w:rStyle w:val="default"/>
          <w:rFonts w:cs="FrankRuehl" w:hint="cs"/>
          <w:vanish/>
          <w:sz w:val="22"/>
          <w:szCs w:val="22"/>
          <w:shd w:val="clear" w:color="auto" w:fill="FFFF99"/>
          <w:rtl/>
          <w:lang w:eastAsia="en-US"/>
        </w:rPr>
        <w:t>(א)</w:t>
      </w:r>
      <w:r w:rsidRPr="009B6A65">
        <w:rPr>
          <w:rStyle w:val="default"/>
          <w:rFonts w:cs="FrankRuehl" w:hint="cs"/>
          <w:vanish/>
          <w:sz w:val="22"/>
          <w:szCs w:val="22"/>
          <w:shd w:val="clear" w:color="auto" w:fill="FFFF99"/>
          <w:rtl/>
          <w:lang w:eastAsia="en-US"/>
        </w:rPr>
        <w:tab/>
        <w:t xml:space="preserve">מי שהפר הוראה מההוראות לפי חוק זה כמפורט להלן,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20,</w:t>
      </w:r>
      <w:r w:rsidR="009B6A65" w:rsidRPr="009B6A65">
        <w:rPr>
          <w:rStyle w:val="default"/>
          <w:rFonts w:cs="FrankRuehl" w:hint="cs"/>
          <w:strike/>
          <w:vanish/>
          <w:sz w:val="22"/>
          <w:szCs w:val="22"/>
          <w:shd w:val="clear" w:color="auto" w:fill="FFFF99"/>
          <w:rtl/>
          <w:lang w:eastAsia="en-US"/>
        </w:rPr>
        <w:t>73</w:t>
      </w:r>
      <w:r w:rsidRPr="009B6A65">
        <w:rPr>
          <w:rStyle w:val="default"/>
          <w:rFonts w:cs="FrankRuehl" w:hint="cs"/>
          <w:strike/>
          <w:vanish/>
          <w:sz w:val="22"/>
          <w:szCs w:val="22"/>
          <w:shd w:val="clear" w:color="auto" w:fill="FFFF99"/>
          <w:rtl/>
          <w:lang w:eastAsia="en-US"/>
        </w:rPr>
        <w:t>0</w:t>
      </w:r>
      <w:r w:rsidRPr="009B6A65">
        <w:rPr>
          <w:rStyle w:val="default"/>
          <w:rFonts w:cs="FrankRuehl" w:hint="cs"/>
          <w:vanish/>
          <w:sz w:val="22"/>
          <w:szCs w:val="22"/>
          <w:shd w:val="clear" w:color="auto" w:fill="FFFF99"/>
          <w:rtl/>
          <w:lang w:eastAsia="en-US"/>
        </w:rPr>
        <w:t xml:space="preserve"> </w:t>
      </w:r>
      <w:r w:rsidR="009B6A65" w:rsidRPr="009B6A65">
        <w:rPr>
          <w:rStyle w:val="default"/>
          <w:rFonts w:cs="FrankRuehl" w:hint="cs"/>
          <w:vanish/>
          <w:sz w:val="22"/>
          <w:szCs w:val="22"/>
          <w:u w:val="single"/>
          <w:shd w:val="clear" w:color="auto" w:fill="FFFF99"/>
          <w:rtl/>
          <w:lang w:eastAsia="en-US"/>
        </w:rPr>
        <w:t>21,82</w:t>
      </w:r>
      <w:r w:rsidRPr="009B6A65">
        <w:rPr>
          <w:rStyle w:val="default"/>
          <w:rFonts w:cs="FrankRuehl" w:hint="cs"/>
          <w:vanish/>
          <w:sz w:val="22"/>
          <w:szCs w:val="22"/>
          <w:u w:val="single"/>
          <w:shd w:val="clear" w:color="auto" w:fill="FFFF99"/>
          <w:rtl/>
          <w:lang w:eastAsia="en-US"/>
        </w:rPr>
        <w:t>0</w:t>
      </w:r>
      <w:r w:rsidRPr="009B6A65">
        <w:rPr>
          <w:rStyle w:val="default"/>
          <w:rFonts w:cs="FrankRuehl" w:hint="cs"/>
          <w:vanish/>
          <w:sz w:val="22"/>
          <w:szCs w:val="22"/>
          <w:shd w:val="clear" w:color="auto" w:fill="FFFF99"/>
          <w:rtl/>
          <w:lang w:eastAsia="en-US"/>
        </w:rPr>
        <w:t xml:space="preserve"> שקלים חדשים, ואם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009B6A65" w:rsidRPr="009B6A65">
        <w:rPr>
          <w:rStyle w:val="default"/>
          <w:rFonts w:cs="FrankRuehl" w:hint="cs"/>
          <w:strike/>
          <w:vanish/>
          <w:sz w:val="22"/>
          <w:szCs w:val="22"/>
          <w:shd w:val="clear" w:color="auto" w:fill="FFFF99"/>
          <w:rtl/>
          <w:lang w:eastAsia="en-US"/>
        </w:rPr>
        <w:t>41,45</w:t>
      </w:r>
      <w:r w:rsidRPr="009B6A65">
        <w:rPr>
          <w:rStyle w:val="default"/>
          <w:rFonts w:cs="FrankRuehl" w:hint="cs"/>
          <w:strike/>
          <w:vanish/>
          <w:sz w:val="22"/>
          <w:szCs w:val="22"/>
          <w:shd w:val="clear" w:color="auto" w:fill="FFFF99"/>
          <w:rtl/>
          <w:lang w:eastAsia="en-US"/>
        </w:rPr>
        <w:t>0</w:t>
      </w:r>
      <w:r w:rsidRPr="009B6A65">
        <w:rPr>
          <w:rStyle w:val="default"/>
          <w:rFonts w:cs="FrankRuehl" w:hint="cs"/>
          <w:vanish/>
          <w:sz w:val="22"/>
          <w:szCs w:val="22"/>
          <w:shd w:val="clear" w:color="auto" w:fill="FFFF99"/>
          <w:rtl/>
          <w:lang w:eastAsia="en-US"/>
        </w:rPr>
        <w:t xml:space="preserve"> </w:t>
      </w:r>
      <w:r w:rsidR="009B6A65" w:rsidRPr="009B6A65">
        <w:rPr>
          <w:rStyle w:val="default"/>
          <w:rFonts w:cs="FrankRuehl" w:hint="cs"/>
          <w:vanish/>
          <w:sz w:val="22"/>
          <w:szCs w:val="22"/>
          <w:u w:val="single"/>
          <w:shd w:val="clear" w:color="auto" w:fill="FFFF99"/>
          <w:rtl/>
          <w:lang w:eastAsia="en-US"/>
        </w:rPr>
        <w:t>43,64</w:t>
      </w:r>
      <w:r w:rsidRPr="009B6A65">
        <w:rPr>
          <w:rStyle w:val="default"/>
          <w:rFonts w:cs="FrankRuehl" w:hint="cs"/>
          <w:vanish/>
          <w:sz w:val="22"/>
          <w:szCs w:val="22"/>
          <w:u w:val="single"/>
          <w:shd w:val="clear" w:color="auto" w:fill="FFFF99"/>
          <w:rtl/>
          <w:lang w:eastAsia="en-US"/>
        </w:rPr>
        <w:t>0</w:t>
      </w:r>
      <w:r w:rsidRPr="009B6A65">
        <w:rPr>
          <w:rStyle w:val="default"/>
          <w:rFonts w:cs="FrankRuehl" w:hint="cs"/>
          <w:vanish/>
          <w:sz w:val="22"/>
          <w:szCs w:val="22"/>
          <w:shd w:val="clear" w:color="auto" w:fill="FFFF99"/>
          <w:rtl/>
          <w:lang w:eastAsia="en-US"/>
        </w:rPr>
        <w:t xml:space="preserve"> שקלים חדשים:</w:t>
      </w:r>
    </w:p>
    <w:p w:rsidR="00DA3DD4" w:rsidRPr="009B6A65" w:rsidRDefault="00DA3DD4" w:rsidP="00DA3DD4">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(1)</w:t>
      </w:r>
      <w:r w:rsidRPr="009B6A65">
        <w:rPr>
          <w:rStyle w:val="default"/>
          <w:rFonts w:cs="FrankRuehl" w:hint="cs"/>
          <w:vanish/>
          <w:sz w:val="22"/>
          <w:szCs w:val="22"/>
          <w:shd w:val="clear" w:color="auto" w:fill="FFFF99"/>
          <w:rtl/>
          <w:lang w:eastAsia="en-US"/>
        </w:rPr>
        <w:tab/>
        <w:t>קמעונאי גדול שהעמיד לרשות לקוח או מסר לו שקית נשיאה חד-פעמית, בלי שגבה מהלקוח תשלום בעדה או שהתשלום שגבה נמוך מהסכום כאמור בסעיף 4(א), בניגוד להוראות אותו סעיף;</w:t>
      </w:r>
    </w:p>
    <w:p w:rsidR="00DA3DD4" w:rsidRPr="009B6A65" w:rsidRDefault="00DA3DD4" w:rsidP="00DA3DD4">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(2)</w:t>
      </w:r>
      <w:r w:rsidRPr="009B6A65">
        <w:rPr>
          <w:rStyle w:val="default"/>
          <w:rFonts w:cs="FrankRuehl" w:hint="cs"/>
          <w:vanish/>
          <w:sz w:val="22"/>
          <w:szCs w:val="22"/>
          <w:shd w:val="clear" w:color="auto" w:fill="FFFF99"/>
          <w:rtl/>
          <w:lang w:eastAsia="en-US"/>
        </w:rPr>
        <w:tab/>
        <w:t>קמעונאי גדול שלא הגיש למנהל דוח או לא המציא למנהל או למי שהוא הסמיכו לכך מידע ששימש לעריכת הדוח, בניגוד להוראות סעיף 8;</w:t>
      </w:r>
    </w:p>
    <w:p w:rsidR="00DA3DD4" w:rsidRPr="009B6A65" w:rsidRDefault="00DA3DD4" w:rsidP="00DA3DD4">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(3)</w:t>
      </w:r>
      <w:r w:rsidRPr="009B6A65">
        <w:rPr>
          <w:rStyle w:val="default"/>
          <w:rFonts w:cs="FrankRuehl" w:hint="cs"/>
          <w:vanish/>
          <w:sz w:val="22"/>
          <w:szCs w:val="22"/>
          <w:shd w:val="clear" w:color="auto" w:fill="FFFF99"/>
          <w:rtl/>
          <w:lang w:eastAsia="en-US"/>
        </w:rPr>
        <w:tab/>
        <w:t>קמעונאי גדול שלא ניהל רישום מלא ומפורט או לא נתן למנהל או למי שהוא הסמיכו לכך לעיין ברישום, בניגוד להוראות סעיף 10.</w:t>
      </w:r>
    </w:p>
    <w:p w:rsidR="00DA3DD4" w:rsidRPr="009B6A65" w:rsidRDefault="00DA3DD4" w:rsidP="00DA3DD4">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(ב)</w:t>
      </w:r>
      <w:r w:rsidRPr="009B6A65">
        <w:rPr>
          <w:rStyle w:val="default"/>
          <w:rFonts w:cs="FrankRuehl" w:hint="cs"/>
          <w:vanish/>
          <w:sz w:val="22"/>
          <w:szCs w:val="22"/>
          <w:shd w:val="clear" w:color="auto" w:fill="FFFF99"/>
          <w:rtl/>
          <w:lang w:eastAsia="en-US"/>
        </w:rPr>
        <w:tab/>
        <w:t xml:space="preserve">מי שהפר הוראה מההוראות לפי חוק זה כמפורט להלן,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10,</w:t>
      </w:r>
      <w:r w:rsidR="009B6A65" w:rsidRPr="009B6A65">
        <w:rPr>
          <w:rStyle w:val="default"/>
          <w:rFonts w:cs="FrankRuehl" w:hint="cs"/>
          <w:strike/>
          <w:vanish/>
          <w:sz w:val="22"/>
          <w:szCs w:val="22"/>
          <w:shd w:val="clear" w:color="auto" w:fill="FFFF99"/>
          <w:rtl/>
          <w:lang w:eastAsia="en-US"/>
        </w:rPr>
        <w:t>36</w:t>
      </w:r>
      <w:r w:rsidRPr="009B6A65">
        <w:rPr>
          <w:rStyle w:val="default"/>
          <w:rFonts w:cs="FrankRuehl" w:hint="cs"/>
          <w:strike/>
          <w:vanish/>
          <w:sz w:val="22"/>
          <w:szCs w:val="22"/>
          <w:shd w:val="clear" w:color="auto" w:fill="FFFF99"/>
          <w:rtl/>
          <w:lang w:eastAsia="en-US"/>
        </w:rPr>
        <w:t>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w:t>
      </w:r>
      <w:r w:rsidR="009B6A65" w:rsidRPr="009B6A65">
        <w:rPr>
          <w:rStyle w:val="default"/>
          <w:rFonts w:cs="FrankRuehl" w:hint="cs"/>
          <w:vanish/>
          <w:sz w:val="22"/>
          <w:szCs w:val="22"/>
          <w:u w:val="single"/>
          <w:shd w:val="clear" w:color="auto" w:fill="FFFF99"/>
          <w:rtl/>
          <w:lang w:eastAsia="en-US"/>
        </w:rPr>
        <w:t>91</w:t>
      </w:r>
      <w:r w:rsidRPr="009B6A65">
        <w:rPr>
          <w:rStyle w:val="default"/>
          <w:rFonts w:cs="FrankRuehl" w:hint="cs"/>
          <w:vanish/>
          <w:sz w:val="22"/>
          <w:szCs w:val="22"/>
          <w:u w:val="single"/>
          <w:shd w:val="clear" w:color="auto" w:fill="FFFF99"/>
          <w:rtl/>
          <w:lang w:eastAsia="en-US"/>
        </w:rPr>
        <w:t>0</w:t>
      </w:r>
      <w:r w:rsidRPr="009B6A65">
        <w:rPr>
          <w:rStyle w:val="default"/>
          <w:rFonts w:cs="FrankRuehl" w:hint="cs"/>
          <w:vanish/>
          <w:sz w:val="22"/>
          <w:szCs w:val="22"/>
          <w:shd w:val="clear" w:color="auto" w:fill="FFFF99"/>
          <w:rtl/>
          <w:lang w:eastAsia="en-US"/>
        </w:rPr>
        <w:t xml:space="preserve"> שקלים חדשים, ואם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20,</w:t>
      </w:r>
      <w:r w:rsidR="009B6A65" w:rsidRPr="009B6A65">
        <w:rPr>
          <w:rStyle w:val="default"/>
          <w:rFonts w:cs="FrankRuehl" w:hint="cs"/>
          <w:strike/>
          <w:vanish/>
          <w:sz w:val="22"/>
          <w:szCs w:val="22"/>
          <w:shd w:val="clear" w:color="auto" w:fill="FFFF99"/>
          <w:rtl/>
          <w:lang w:eastAsia="en-US"/>
        </w:rPr>
        <w:t>73</w:t>
      </w:r>
      <w:r w:rsidRPr="009B6A65">
        <w:rPr>
          <w:rStyle w:val="default"/>
          <w:rFonts w:cs="FrankRuehl" w:hint="cs"/>
          <w:strike/>
          <w:vanish/>
          <w:sz w:val="22"/>
          <w:szCs w:val="22"/>
          <w:shd w:val="clear" w:color="auto" w:fill="FFFF99"/>
          <w:rtl/>
          <w:lang w:eastAsia="en-US"/>
        </w:rPr>
        <w:t>0</w:t>
      </w:r>
      <w:r w:rsidRPr="009B6A65">
        <w:rPr>
          <w:rStyle w:val="default"/>
          <w:rFonts w:cs="FrankRuehl" w:hint="cs"/>
          <w:vanish/>
          <w:sz w:val="22"/>
          <w:szCs w:val="22"/>
          <w:shd w:val="clear" w:color="auto" w:fill="FFFF99"/>
          <w:rtl/>
          <w:lang w:eastAsia="en-US"/>
        </w:rPr>
        <w:t xml:space="preserve"> </w:t>
      </w:r>
      <w:r w:rsidR="009B6A65" w:rsidRPr="009B6A65">
        <w:rPr>
          <w:rStyle w:val="default"/>
          <w:rFonts w:cs="FrankRuehl" w:hint="cs"/>
          <w:vanish/>
          <w:sz w:val="22"/>
          <w:szCs w:val="22"/>
          <w:u w:val="single"/>
          <w:shd w:val="clear" w:color="auto" w:fill="FFFF99"/>
          <w:rtl/>
          <w:lang w:eastAsia="en-US"/>
        </w:rPr>
        <w:t>21,82</w:t>
      </w:r>
      <w:r w:rsidRPr="009B6A65">
        <w:rPr>
          <w:rStyle w:val="default"/>
          <w:rFonts w:cs="FrankRuehl" w:hint="cs"/>
          <w:vanish/>
          <w:sz w:val="22"/>
          <w:szCs w:val="22"/>
          <w:u w:val="single"/>
          <w:shd w:val="clear" w:color="auto" w:fill="FFFF99"/>
          <w:rtl/>
          <w:lang w:eastAsia="en-US"/>
        </w:rPr>
        <w:t>0</w:t>
      </w:r>
      <w:r w:rsidRPr="009B6A65">
        <w:rPr>
          <w:rStyle w:val="default"/>
          <w:rFonts w:cs="FrankRuehl" w:hint="cs"/>
          <w:vanish/>
          <w:sz w:val="22"/>
          <w:szCs w:val="22"/>
          <w:shd w:val="clear" w:color="auto" w:fill="FFFF99"/>
          <w:rtl/>
          <w:lang w:eastAsia="en-US"/>
        </w:rPr>
        <w:t xml:space="preserve"> שקלים חדשים:</w:t>
      </w:r>
    </w:p>
    <w:p w:rsidR="00DA3DD4" w:rsidRPr="009B6A65" w:rsidRDefault="00DA3DD4" w:rsidP="00DA3DD4">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(1)</w:t>
      </w:r>
      <w:r w:rsidRPr="009B6A65">
        <w:rPr>
          <w:rStyle w:val="default"/>
          <w:rFonts w:cs="FrankRuehl" w:hint="cs"/>
          <w:vanish/>
          <w:sz w:val="22"/>
          <w:szCs w:val="22"/>
          <w:shd w:val="clear" w:color="auto" w:fill="FFFF99"/>
          <w:rtl/>
          <w:lang w:eastAsia="en-US"/>
        </w:rPr>
        <w:tab/>
        <w:t>קמעונאי גדול שבעסקת מכר מרחוק לא אפשר ללקוח להודיע לו כמה שקיות נשיאה חד-פעמיות ברצונו לרכוש, לא הודיע ללקוח מה מספר שקיות הנשיאה הסביר המרבי שבדעתו למכור לו או לא קיבל את הסכמת הלקוח לחיובו בתשלום, בניגוד להוראות סעיף 4(ג)(2);</w:t>
      </w:r>
    </w:p>
    <w:p w:rsidR="00DA3DD4" w:rsidRPr="009B6A65" w:rsidRDefault="00DA3DD4" w:rsidP="00DA3DD4">
      <w:pPr>
        <w:pStyle w:val="P00"/>
        <w:spacing w:before="0"/>
        <w:ind w:left="1021"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(2)</w:t>
      </w:r>
      <w:r w:rsidRPr="009B6A65">
        <w:rPr>
          <w:rStyle w:val="default"/>
          <w:rFonts w:cs="FrankRuehl" w:hint="cs"/>
          <w:vanish/>
          <w:sz w:val="22"/>
          <w:szCs w:val="22"/>
          <w:shd w:val="clear" w:color="auto" w:fill="FFFF99"/>
          <w:rtl/>
          <w:lang w:eastAsia="en-US"/>
        </w:rPr>
        <w:tab/>
        <w:t>קמעונאי גדול שלא ציין בחשבונית שהוציא ללקוח, בנפרד, את מספר שקיות הנשיאה החד-פעמיות שמכר לו ואת המחיר ששולם בעדן, בניגוד להוראות סעיף 4(ד).</w:t>
      </w:r>
    </w:p>
    <w:p w:rsidR="00DA3DD4" w:rsidRPr="009B6A65" w:rsidRDefault="00DA3DD4" w:rsidP="00DA3DD4">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(ג)</w:t>
      </w:r>
      <w:r w:rsidRPr="009B6A65">
        <w:rPr>
          <w:rStyle w:val="default"/>
          <w:rFonts w:cs="FrankRuehl" w:hint="cs"/>
          <w:vanish/>
          <w:sz w:val="22"/>
          <w:szCs w:val="22"/>
          <w:shd w:val="clear" w:color="auto" w:fill="FFFF99"/>
          <w:rtl/>
          <w:lang w:eastAsia="en-US"/>
        </w:rPr>
        <w:tab/>
        <w:t xml:space="preserve">עוסק שהעמיד לרשות לקוח, מסר לו או מכר לו שקית נשיאה שעובייה פחות מ-20 מיקרון, בניגוד להוראות סעיף 3, רשאי המנהל להטיל עליו עיצום כספי לפי הוראות פרק זה בסכום של </w:t>
      </w:r>
      <w:r w:rsidR="00F46E2D" w:rsidRPr="009B6A65">
        <w:rPr>
          <w:rStyle w:val="default"/>
          <w:rFonts w:cs="FrankRuehl" w:hint="cs"/>
          <w:strike/>
          <w:vanish/>
          <w:sz w:val="22"/>
          <w:szCs w:val="22"/>
          <w:shd w:val="clear" w:color="auto" w:fill="FFFF99"/>
          <w:rtl/>
          <w:lang w:eastAsia="en-US"/>
        </w:rPr>
        <w:t>1,0</w:t>
      </w:r>
      <w:r w:rsidR="009B6A65" w:rsidRPr="009B6A65">
        <w:rPr>
          <w:rStyle w:val="default"/>
          <w:rFonts w:cs="FrankRuehl" w:hint="cs"/>
          <w:strike/>
          <w:vanish/>
          <w:sz w:val="22"/>
          <w:szCs w:val="22"/>
          <w:shd w:val="clear" w:color="auto" w:fill="FFFF99"/>
          <w:rtl/>
          <w:lang w:eastAsia="en-US"/>
        </w:rPr>
        <w:t>4</w:t>
      </w:r>
      <w:r w:rsidR="00F46E2D" w:rsidRPr="009B6A65">
        <w:rPr>
          <w:rStyle w:val="default"/>
          <w:rFonts w:cs="FrankRuehl" w:hint="cs"/>
          <w:strike/>
          <w:vanish/>
          <w:sz w:val="22"/>
          <w:szCs w:val="22"/>
          <w:shd w:val="clear" w:color="auto" w:fill="FFFF99"/>
          <w:rtl/>
          <w:lang w:eastAsia="en-US"/>
        </w:rPr>
        <w:t>0</w:t>
      </w:r>
      <w:r w:rsidR="00B35FE4" w:rsidRPr="009B6A65">
        <w:rPr>
          <w:rStyle w:val="default"/>
          <w:rFonts w:cs="FrankRuehl" w:hint="cs"/>
          <w:vanish/>
          <w:sz w:val="22"/>
          <w:szCs w:val="22"/>
          <w:shd w:val="clear" w:color="auto" w:fill="FFFF99"/>
          <w:rtl/>
          <w:lang w:eastAsia="en-US"/>
        </w:rPr>
        <w:t xml:space="preserve"> </w:t>
      </w:r>
      <w:r w:rsidR="00B35FE4" w:rsidRPr="009B6A65">
        <w:rPr>
          <w:rStyle w:val="default"/>
          <w:rFonts w:cs="FrankRuehl" w:hint="cs"/>
          <w:vanish/>
          <w:sz w:val="22"/>
          <w:szCs w:val="22"/>
          <w:u w:val="single"/>
          <w:shd w:val="clear" w:color="auto" w:fill="FFFF99"/>
          <w:rtl/>
          <w:lang w:eastAsia="en-US"/>
        </w:rPr>
        <w:t>1,0</w:t>
      </w:r>
      <w:r w:rsidR="009B6A65" w:rsidRPr="009B6A65">
        <w:rPr>
          <w:rStyle w:val="default"/>
          <w:rFonts w:cs="FrankRuehl" w:hint="cs"/>
          <w:vanish/>
          <w:sz w:val="22"/>
          <w:szCs w:val="22"/>
          <w:u w:val="single"/>
          <w:shd w:val="clear" w:color="auto" w:fill="FFFF99"/>
          <w:rtl/>
          <w:lang w:eastAsia="en-US"/>
        </w:rPr>
        <w:t>9</w:t>
      </w:r>
      <w:r w:rsidR="00B35FE4" w:rsidRPr="009B6A65">
        <w:rPr>
          <w:rStyle w:val="default"/>
          <w:rFonts w:cs="FrankRuehl" w:hint="cs"/>
          <w:vanish/>
          <w:sz w:val="22"/>
          <w:szCs w:val="22"/>
          <w:u w:val="single"/>
          <w:shd w:val="clear" w:color="auto" w:fill="FFFF99"/>
          <w:rtl/>
          <w:lang w:eastAsia="en-US"/>
        </w:rPr>
        <w:t>0</w:t>
      </w:r>
      <w:r w:rsidRPr="009B6A65">
        <w:rPr>
          <w:rStyle w:val="default"/>
          <w:rFonts w:cs="FrankRuehl" w:hint="cs"/>
          <w:vanish/>
          <w:sz w:val="22"/>
          <w:szCs w:val="22"/>
          <w:shd w:val="clear" w:color="auto" w:fill="FFFF99"/>
          <w:rtl/>
          <w:lang w:eastAsia="en-US"/>
        </w:rPr>
        <w:t xml:space="preserve"> שקלים חדשים, אם הוא תאגיד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2,0</w:t>
      </w:r>
      <w:r w:rsidR="009B6A65" w:rsidRPr="009B6A65">
        <w:rPr>
          <w:rStyle w:val="default"/>
          <w:rFonts w:cs="FrankRuehl" w:hint="cs"/>
          <w:strike/>
          <w:vanish/>
          <w:sz w:val="22"/>
          <w:szCs w:val="22"/>
          <w:shd w:val="clear" w:color="auto" w:fill="FFFF99"/>
          <w:rtl/>
          <w:lang w:eastAsia="en-US"/>
        </w:rPr>
        <w:t>7</w:t>
      </w:r>
      <w:r w:rsidRPr="009B6A65">
        <w:rPr>
          <w:rStyle w:val="default"/>
          <w:rFonts w:cs="FrankRuehl" w:hint="cs"/>
          <w:strike/>
          <w:vanish/>
          <w:sz w:val="22"/>
          <w:szCs w:val="22"/>
          <w:shd w:val="clear" w:color="auto" w:fill="FFFF99"/>
          <w:rtl/>
          <w:lang w:eastAsia="en-US"/>
        </w:rPr>
        <w:t>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2,</w:t>
      </w:r>
      <w:r w:rsidR="009B6A65" w:rsidRPr="009B6A65">
        <w:rPr>
          <w:rStyle w:val="default"/>
          <w:rFonts w:cs="FrankRuehl" w:hint="cs"/>
          <w:vanish/>
          <w:sz w:val="22"/>
          <w:szCs w:val="22"/>
          <w:u w:val="single"/>
          <w:shd w:val="clear" w:color="auto" w:fill="FFFF99"/>
          <w:rtl/>
          <w:lang w:eastAsia="en-US"/>
        </w:rPr>
        <w:t>18</w:t>
      </w:r>
      <w:r w:rsidRPr="009B6A65">
        <w:rPr>
          <w:rStyle w:val="default"/>
          <w:rFonts w:cs="FrankRuehl" w:hint="cs"/>
          <w:vanish/>
          <w:sz w:val="22"/>
          <w:szCs w:val="22"/>
          <w:u w:val="single"/>
          <w:shd w:val="clear" w:color="auto" w:fill="FFFF99"/>
          <w:rtl/>
          <w:lang w:eastAsia="en-US"/>
        </w:rPr>
        <w:t>0</w:t>
      </w:r>
      <w:r w:rsidRPr="009B6A65">
        <w:rPr>
          <w:rStyle w:val="default"/>
          <w:rFonts w:cs="FrankRuehl" w:hint="cs"/>
          <w:vanish/>
          <w:sz w:val="22"/>
          <w:szCs w:val="22"/>
          <w:shd w:val="clear" w:color="auto" w:fill="FFFF99"/>
          <w:rtl/>
          <w:lang w:eastAsia="en-US"/>
        </w:rPr>
        <w:t xml:space="preserve"> שקלים חדשים, ואם הוא קמעונאי גדול </w:t>
      </w:r>
      <w:r w:rsidRPr="009B6A65">
        <w:rPr>
          <w:rStyle w:val="default"/>
          <w:rFonts w:cs="FrankRuehl"/>
          <w:vanish/>
          <w:sz w:val="22"/>
          <w:szCs w:val="22"/>
          <w:shd w:val="clear" w:color="auto" w:fill="FFFF99"/>
          <w:rtl/>
          <w:lang w:eastAsia="en-US"/>
        </w:rPr>
        <w:t>–</w:t>
      </w:r>
      <w:r w:rsidRPr="009B6A65">
        <w:rPr>
          <w:rStyle w:val="default"/>
          <w:rFonts w:cs="FrankRuehl" w:hint="cs"/>
          <w:vanish/>
          <w:sz w:val="22"/>
          <w:szCs w:val="22"/>
          <w:shd w:val="clear" w:color="auto" w:fill="FFFF99"/>
          <w:rtl/>
          <w:lang w:eastAsia="en-US"/>
        </w:rPr>
        <w:t xml:space="preserve"> בסכום של </w:t>
      </w:r>
      <w:r w:rsidRPr="009B6A65">
        <w:rPr>
          <w:rStyle w:val="default"/>
          <w:rFonts w:cs="FrankRuehl" w:hint="cs"/>
          <w:strike/>
          <w:vanish/>
          <w:sz w:val="22"/>
          <w:szCs w:val="22"/>
          <w:shd w:val="clear" w:color="auto" w:fill="FFFF99"/>
          <w:rtl/>
          <w:lang w:eastAsia="en-US"/>
        </w:rPr>
        <w:t>5,</w:t>
      </w:r>
      <w:r w:rsidR="009B6A65" w:rsidRPr="009B6A65">
        <w:rPr>
          <w:rStyle w:val="default"/>
          <w:rFonts w:cs="FrankRuehl" w:hint="cs"/>
          <w:strike/>
          <w:vanish/>
          <w:sz w:val="22"/>
          <w:szCs w:val="22"/>
          <w:shd w:val="clear" w:color="auto" w:fill="FFFF99"/>
          <w:rtl/>
          <w:lang w:eastAsia="en-US"/>
        </w:rPr>
        <w:t>18</w:t>
      </w:r>
      <w:r w:rsidRPr="009B6A65">
        <w:rPr>
          <w:rStyle w:val="default"/>
          <w:rFonts w:cs="FrankRuehl" w:hint="cs"/>
          <w:strike/>
          <w:vanish/>
          <w:sz w:val="22"/>
          <w:szCs w:val="22"/>
          <w:shd w:val="clear" w:color="auto" w:fill="FFFF99"/>
          <w:rtl/>
          <w:lang w:eastAsia="en-US"/>
        </w:rPr>
        <w:t>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5,</w:t>
      </w:r>
      <w:r w:rsidR="009B6A65" w:rsidRPr="009B6A65">
        <w:rPr>
          <w:rStyle w:val="default"/>
          <w:rFonts w:cs="FrankRuehl" w:hint="cs"/>
          <w:vanish/>
          <w:sz w:val="22"/>
          <w:szCs w:val="22"/>
          <w:u w:val="single"/>
          <w:shd w:val="clear" w:color="auto" w:fill="FFFF99"/>
          <w:rtl/>
          <w:lang w:eastAsia="en-US"/>
        </w:rPr>
        <w:t>46</w:t>
      </w:r>
      <w:r w:rsidRPr="009B6A65">
        <w:rPr>
          <w:rStyle w:val="default"/>
          <w:rFonts w:cs="FrankRuehl" w:hint="cs"/>
          <w:vanish/>
          <w:sz w:val="22"/>
          <w:szCs w:val="22"/>
          <w:u w:val="single"/>
          <w:shd w:val="clear" w:color="auto" w:fill="FFFF99"/>
          <w:rtl/>
          <w:lang w:eastAsia="en-US"/>
        </w:rPr>
        <w:t>0</w:t>
      </w:r>
      <w:r w:rsidRPr="009B6A65">
        <w:rPr>
          <w:rStyle w:val="default"/>
          <w:rFonts w:cs="FrankRuehl" w:hint="cs"/>
          <w:vanish/>
          <w:sz w:val="22"/>
          <w:szCs w:val="22"/>
          <w:shd w:val="clear" w:color="auto" w:fill="FFFF99"/>
          <w:rtl/>
          <w:lang w:eastAsia="en-US"/>
        </w:rPr>
        <w:t xml:space="preserve"> שקלים חדשים.</w:t>
      </w:r>
    </w:p>
    <w:p w:rsidR="00DA3DD4" w:rsidRPr="009B6A65" w:rsidRDefault="00DA3DD4" w:rsidP="00DA3DD4">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(ד)</w:t>
      </w:r>
      <w:r w:rsidRPr="009B6A65">
        <w:rPr>
          <w:rStyle w:val="default"/>
          <w:rFonts w:cs="FrankRuehl" w:hint="cs"/>
          <w:vanish/>
          <w:sz w:val="22"/>
          <w:szCs w:val="22"/>
          <w:shd w:val="clear" w:color="auto" w:fill="FFFF99"/>
          <w:rtl/>
          <w:lang w:eastAsia="en-US"/>
        </w:rPr>
        <w:tab/>
        <w:t xml:space="preserve">קמעונאי גדול שהעמיד לרשות לקוח, מסר לו או מכר לו שקית הבאה במגע ישיר עם מזון שיש לה ידיות, בניגוד להוראות סעיף 4(ב), רשאי המנהל להטיל עליו עיצום כספי לפי הוראות פרק זה בסכום של </w:t>
      </w:r>
      <w:r w:rsidRPr="009B6A65">
        <w:rPr>
          <w:rStyle w:val="default"/>
          <w:rFonts w:cs="FrankRuehl" w:hint="cs"/>
          <w:strike/>
          <w:vanish/>
          <w:sz w:val="22"/>
          <w:szCs w:val="22"/>
          <w:shd w:val="clear" w:color="auto" w:fill="FFFF99"/>
          <w:rtl/>
          <w:lang w:eastAsia="en-US"/>
        </w:rPr>
        <w:t>5,</w:t>
      </w:r>
      <w:r w:rsidR="009B6A65" w:rsidRPr="009B6A65">
        <w:rPr>
          <w:rStyle w:val="default"/>
          <w:rFonts w:cs="FrankRuehl" w:hint="cs"/>
          <w:strike/>
          <w:vanish/>
          <w:sz w:val="22"/>
          <w:szCs w:val="22"/>
          <w:shd w:val="clear" w:color="auto" w:fill="FFFF99"/>
          <w:rtl/>
          <w:lang w:eastAsia="en-US"/>
        </w:rPr>
        <w:t>18</w:t>
      </w:r>
      <w:r w:rsidRPr="009B6A65">
        <w:rPr>
          <w:rStyle w:val="default"/>
          <w:rFonts w:cs="FrankRuehl" w:hint="cs"/>
          <w:strike/>
          <w:vanish/>
          <w:sz w:val="22"/>
          <w:szCs w:val="22"/>
          <w:shd w:val="clear" w:color="auto" w:fill="FFFF99"/>
          <w:rtl/>
          <w:lang w:eastAsia="en-US"/>
        </w:rPr>
        <w:t>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5,</w:t>
      </w:r>
      <w:r w:rsidR="009B6A65" w:rsidRPr="009B6A65">
        <w:rPr>
          <w:rStyle w:val="default"/>
          <w:rFonts w:cs="FrankRuehl" w:hint="cs"/>
          <w:vanish/>
          <w:sz w:val="22"/>
          <w:szCs w:val="22"/>
          <w:u w:val="single"/>
          <w:shd w:val="clear" w:color="auto" w:fill="FFFF99"/>
          <w:rtl/>
          <w:lang w:eastAsia="en-US"/>
        </w:rPr>
        <w:t>46</w:t>
      </w:r>
      <w:r w:rsidRPr="009B6A65">
        <w:rPr>
          <w:rStyle w:val="default"/>
          <w:rFonts w:cs="FrankRuehl" w:hint="cs"/>
          <w:vanish/>
          <w:sz w:val="22"/>
          <w:szCs w:val="22"/>
          <w:u w:val="single"/>
          <w:shd w:val="clear" w:color="auto" w:fill="FFFF99"/>
          <w:rtl/>
          <w:lang w:eastAsia="en-US"/>
        </w:rPr>
        <w:t>0</w:t>
      </w:r>
      <w:r w:rsidRPr="009B6A65">
        <w:rPr>
          <w:rStyle w:val="default"/>
          <w:rFonts w:cs="FrankRuehl" w:hint="cs"/>
          <w:vanish/>
          <w:sz w:val="22"/>
          <w:szCs w:val="22"/>
          <w:shd w:val="clear" w:color="auto" w:fill="FFFF99"/>
          <w:rtl/>
          <w:lang w:eastAsia="en-US"/>
        </w:rPr>
        <w:t xml:space="preserve"> שקלים חדשים.</w:t>
      </w:r>
    </w:p>
    <w:p w:rsidR="00DA3DD4" w:rsidRPr="009B6A65" w:rsidRDefault="00DA3DD4" w:rsidP="00DA3DD4">
      <w:pPr>
        <w:pStyle w:val="P00"/>
        <w:spacing w:before="0"/>
        <w:ind w:left="0" w:right="1134"/>
        <w:rPr>
          <w:rStyle w:val="default"/>
          <w:rFonts w:cs="FrankRuehl" w:hint="cs"/>
          <w:vanish/>
          <w:sz w:val="22"/>
          <w:szCs w:val="22"/>
          <w:shd w:val="clear" w:color="auto" w:fill="FFFF99"/>
          <w:rtl/>
          <w:lang w:eastAsia="en-US"/>
        </w:rPr>
      </w:pPr>
      <w:r w:rsidRPr="009B6A65">
        <w:rPr>
          <w:rStyle w:val="default"/>
          <w:rFonts w:cs="FrankRuehl" w:hint="cs"/>
          <w:vanish/>
          <w:sz w:val="22"/>
          <w:szCs w:val="22"/>
          <w:shd w:val="clear" w:color="auto" w:fill="FFFF99"/>
          <w:rtl/>
          <w:lang w:eastAsia="en-US"/>
        </w:rPr>
        <w:tab/>
        <w:t>(ה)</w:t>
      </w:r>
      <w:r w:rsidRPr="009B6A65">
        <w:rPr>
          <w:rStyle w:val="default"/>
          <w:rFonts w:cs="FrankRuehl" w:hint="cs"/>
          <w:vanish/>
          <w:sz w:val="22"/>
          <w:szCs w:val="22"/>
          <w:shd w:val="clear" w:color="auto" w:fill="FFFF99"/>
          <w:rtl/>
          <w:lang w:eastAsia="en-US"/>
        </w:rPr>
        <w:tab/>
        <w:t xml:space="preserve">נושא משרה בתאגיד שלא קבע כללים ונהלים לפי סעיף 11(ב), רשאי המנהל הלטיל עליו עיצום כספי לפי הוראות פרק זה, בסכום של </w:t>
      </w:r>
      <w:r w:rsidRPr="009B6A65">
        <w:rPr>
          <w:rStyle w:val="default"/>
          <w:rFonts w:cs="FrankRuehl" w:hint="cs"/>
          <w:strike/>
          <w:vanish/>
          <w:sz w:val="22"/>
          <w:szCs w:val="22"/>
          <w:shd w:val="clear" w:color="auto" w:fill="FFFF99"/>
          <w:rtl/>
          <w:lang w:eastAsia="en-US"/>
        </w:rPr>
        <w:t>10,</w:t>
      </w:r>
      <w:r w:rsidR="009B6A65" w:rsidRPr="009B6A65">
        <w:rPr>
          <w:rStyle w:val="default"/>
          <w:rFonts w:cs="FrankRuehl" w:hint="cs"/>
          <w:strike/>
          <w:vanish/>
          <w:sz w:val="22"/>
          <w:szCs w:val="22"/>
          <w:shd w:val="clear" w:color="auto" w:fill="FFFF99"/>
          <w:rtl/>
          <w:lang w:eastAsia="en-US"/>
        </w:rPr>
        <w:t>36</w:t>
      </w:r>
      <w:r w:rsidRPr="009B6A65">
        <w:rPr>
          <w:rStyle w:val="default"/>
          <w:rFonts w:cs="FrankRuehl" w:hint="cs"/>
          <w:strike/>
          <w:vanish/>
          <w:sz w:val="22"/>
          <w:szCs w:val="22"/>
          <w:shd w:val="clear" w:color="auto" w:fill="FFFF99"/>
          <w:rtl/>
          <w:lang w:eastAsia="en-US"/>
        </w:rPr>
        <w:t>0</w:t>
      </w:r>
      <w:r w:rsidRPr="009B6A65">
        <w:rPr>
          <w:rStyle w:val="default"/>
          <w:rFonts w:cs="FrankRuehl" w:hint="cs"/>
          <w:vanish/>
          <w:sz w:val="22"/>
          <w:szCs w:val="22"/>
          <w:shd w:val="clear" w:color="auto" w:fill="FFFF99"/>
          <w:rtl/>
          <w:lang w:eastAsia="en-US"/>
        </w:rPr>
        <w:t xml:space="preserve"> </w:t>
      </w:r>
      <w:r w:rsidRPr="009B6A65">
        <w:rPr>
          <w:rStyle w:val="default"/>
          <w:rFonts w:cs="FrankRuehl" w:hint="cs"/>
          <w:vanish/>
          <w:sz w:val="22"/>
          <w:szCs w:val="22"/>
          <w:u w:val="single"/>
          <w:shd w:val="clear" w:color="auto" w:fill="FFFF99"/>
          <w:rtl/>
          <w:lang w:eastAsia="en-US"/>
        </w:rPr>
        <w:t>10,</w:t>
      </w:r>
      <w:r w:rsidR="009B6A65" w:rsidRPr="009B6A65">
        <w:rPr>
          <w:rStyle w:val="default"/>
          <w:rFonts w:cs="FrankRuehl" w:hint="cs"/>
          <w:vanish/>
          <w:sz w:val="22"/>
          <w:szCs w:val="22"/>
          <w:u w:val="single"/>
          <w:shd w:val="clear" w:color="auto" w:fill="FFFF99"/>
          <w:rtl/>
          <w:lang w:eastAsia="en-US"/>
        </w:rPr>
        <w:t>91</w:t>
      </w:r>
      <w:r w:rsidRPr="009B6A65">
        <w:rPr>
          <w:rStyle w:val="default"/>
          <w:rFonts w:cs="FrankRuehl" w:hint="cs"/>
          <w:vanish/>
          <w:sz w:val="22"/>
          <w:szCs w:val="22"/>
          <w:u w:val="single"/>
          <w:shd w:val="clear" w:color="auto" w:fill="FFFF99"/>
          <w:rtl/>
          <w:lang w:eastAsia="en-US"/>
        </w:rPr>
        <w:t>0</w:t>
      </w:r>
      <w:r w:rsidRPr="009B6A65">
        <w:rPr>
          <w:rStyle w:val="default"/>
          <w:rFonts w:cs="FrankRuehl" w:hint="cs"/>
          <w:vanish/>
          <w:sz w:val="22"/>
          <w:szCs w:val="22"/>
          <w:shd w:val="clear" w:color="auto" w:fill="FFFF99"/>
          <w:rtl/>
          <w:lang w:eastAsia="en-US"/>
        </w:rPr>
        <w:t xml:space="preserve"> שקלים חדשים.</w:t>
      </w:r>
    </w:p>
    <w:p w:rsidR="00DA3DD4" w:rsidRPr="00DA3DD4" w:rsidRDefault="00DA3DD4" w:rsidP="00DA3DD4">
      <w:pPr>
        <w:pStyle w:val="P00"/>
        <w:spacing w:before="0"/>
        <w:ind w:left="0" w:right="1134"/>
        <w:rPr>
          <w:rStyle w:val="default"/>
          <w:rFonts w:cs="FrankRuehl"/>
          <w:sz w:val="2"/>
          <w:szCs w:val="2"/>
          <w:rtl/>
          <w:lang w:eastAsia="en-US"/>
        </w:rPr>
      </w:pPr>
      <w:r w:rsidRPr="009B6A65">
        <w:rPr>
          <w:rStyle w:val="default"/>
          <w:rFonts w:cs="FrankRuehl" w:hint="cs"/>
          <w:vanish/>
          <w:sz w:val="22"/>
          <w:szCs w:val="22"/>
          <w:shd w:val="clear" w:color="auto" w:fill="FFFF99"/>
          <w:rtl/>
          <w:lang w:eastAsia="en-US"/>
        </w:rPr>
        <w:tab/>
        <w:t>(ו)</w:t>
      </w:r>
      <w:r w:rsidRPr="009B6A65">
        <w:rPr>
          <w:rStyle w:val="default"/>
          <w:rFonts w:cs="FrankRuehl" w:hint="cs"/>
          <w:vanish/>
          <w:sz w:val="22"/>
          <w:szCs w:val="22"/>
          <w:shd w:val="clear" w:color="auto" w:fill="FFFF99"/>
          <w:rtl/>
          <w:lang w:eastAsia="en-US"/>
        </w:rPr>
        <w:tab/>
        <w:t>מי שהפר הוראה מההוראות לפי חוק זה המנויות בתוספת, רשאי המנהל להטיל עליו עיצום כספי לפי הוראות פרק זה בסכום המפורט בתוספת לעניין אותה הפרה.</w:t>
      </w:r>
      <w:bookmarkEnd w:id="17"/>
    </w:p>
    <w:p w:rsidR="00E9389F" w:rsidRDefault="00E9389F" w:rsidP="00EF6D12">
      <w:pPr>
        <w:pStyle w:val="P00"/>
        <w:spacing w:before="72"/>
        <w:ind w:left="0" w:right="1134"/>
        <w:rPr>
          <w:rStyle w:val="default"/>
          <w:rFonts w:cs="FrankRuehl" w:hint="cs"/>
          <w:rtl/>
          <w:lang w:eastAsia="en-US"/>
        </w:rPr>
      </w:pPr>
      <w:bookmarkStart w:id="18" w:name="Seif14"/>
      <w:bookmarkEnd w:id="18"/>
      <w:r>
        <w:rPr>
          <w:lang w:val="he-IL"/>
        </w:rPr>
        <w:pict>
          <v:rect id="_x0000_s2303" style="position:absolute;left:0;text-align:left;margin-left:464.5pt;margin-top:8.05pt;width:75.05pt;height:20.8pt;z-index:251651072" o:allowincell="f" filled="f" stroked="f" strokecolor="lime" strokeweight=".25pt">
            <v:textbox style="mso-next-textbox:#_x0000_s2303" inset="0,0,0,0">
              <w:txbxContent>
                <w:p w:rsidR="00BD4FBF" w:rsidRDefault="00BD4FBF" w:rsidP="00E9389F">
                  <w:pPr>
                    <w:spacing w:line="160" w:lineRule="exact"/>
                    <w:jc w:val="left"/>
                    <w:rPr>
                      <w:rFonts w:cs="Miriam" w:hint="cs"/>
                      <w:noProof/>
                      <w:szCs w:val="18"/>
                      <w:rtl/>
                      <w:lang w:eastAsia="en-US"/>
                    </w:rPr>
                  </w:pPr>
                  <w:r>
                    <w:rPr>
                      <w:rFonts w:cs="Miriam" w:hint="cs"/>
                      <w:szCs w:val="18"/>
                      <w:rtl/>
                      <w:lang w:eastAsia="en-US"/>
                    </w:rPr>
                    <w:t>הפרה בנסיבות מחמירות</w:t>
                  </w:r>
                </w:p>
              </w:txbxContent>
            </v:textbox>
            <w10:anchorlock/>
          </v:rect>
        </w:pict>
      </w:r>
      <w:r>
        <w:rPr>
          <w:rStyle w:val="big-number"/>
          <w:rFonts w:hint="cs"/>
          <w:rtl/>
          <w:lang w:eastAsia="en-US"/>
        </w:rPr>
        <w:t>1</w:t>
      </w:r>
      <w:r w:rsidR="00D06C35">
        <w:rPr>
          <w:rStyle w:val="big-number"/>
          <w:rFonts w:hint="cs"/>
          <w:rtl/>
          <w:lang w:eastAsia="en-US"/>
        </w:rPr>
        <w:t>4</w:t>
      </w:r>
      <w:r>
        <w:rPr>
          <w:rStyle w:val="default"/>
          <w:rFonts w:cs="FrankRuehl"/>
          <w:rtl/>
        </w:rPr>
        <w:t>.</w:t>
      </w:r>
      <w:r>
        <w:rPr>
          <w:rStyle w:val="default"/>
          <w:rFonts w:cs="FrankRuehl"/>
          <w:rtl/>
        </w:rPr>
        <w:tab/>
      </w:r>
      <w:r w:rsidR="00EF6D12">
        <w:rPr>
          <w:rStyle w:val="default"/>
          <w:rFonts w:cs="FrankRuehl" w:hint="cs"/>
          <w:rtl/>
          <w:lang w:eastAsia="en-US"/>
        </w:rPr>
        <w:t xml:space="preserve">היה למנהל יסוד סביר להניח כי קמעונאי גדול או עוסק הפר הוראה מההוראות המפורטות בסעיף 13 או בתוספת, בנסיבות מחמירות, רשאי הוא להטיל עליו עיצום כספי לפי הוראות פרק זה בסכום השווה לפי 1.5 מסכום העיצום הכספי שניתן להטיל בשל אותה הפרה לפי סעיף 13 או לפי התוספת; </w:t>
      </w:r>
      <w:r w:rsidR="00BD4FBF">
        <w:rPr>
          <w:rStyle w:val="default"/>
          <w:rFonts w:cs="FrankRuehl" w:hint="cs"/>
          <w:rtl/>
          <w:lang w:eastAsia="en-US"/>
        </w:rPr>
        <w:t xml:space="preserve">בסעיף זה, "נסיבות מחמירות" </w:t>
      </w:r>
      <w:r w:rsidR="00BD4FBF">
        <w:rPr>
          <w:rStyle w:val="default"/>
          <w:rFonts w:cs="FrankRuehl"/>
          <w:rtl/>
          <w:lang w:eastAsia="en-US"/>
        </w:rPr>
        <w:t>–</w:t>
      </w:r>
      <w:r w:rsidR="00BD4FBF">
        <w:rPr>
          <w:rStyle w:val="default"/>
          <w:rFonts w:cs="FrankRuehl" w:hint="cs"/>
          <w:rtl/>
          <w:lang w:eastAsia="en-US"/>
        </w:rPr>
        <w:t xml:space="preserve"> הפרה הנוגעת לכמה חנויות או נקודות מכירה של העוסק.</w:t>
      </w:r>
    </w:p>
    <w:p w:rsidR="00E9389F" w:rsidRDefault="00E9389F" w:rsidP="00BD4FBF">
      <w:pPr>
        <w:pStyle w:val="P00"/>
        <w:spacing w:before="72"/>
        <w:ind w:left="0" w:right="1134"/>
        <w:rPr>
          <w:rStyle w:val="default"/>
          <w:rFonts w:cs="FrankRuehl" w:hint="cs"/>
          <w:rtl/>
          <w:lang w:eastAsia="en-US"/>
        </w:rPr>
      </w:pPr>
      <w:bookmarkStart w:id="19" w:name="Seif15"/>
      <w:bookmarkEnd w:id="19"/>
      <w:r>
        <w:rPr>
          <w:lang w:val="he-IL"/>
        </w:rPr>
        <w:pict>
          <v:rect id="_x0000_s2304" style="position:absolute;left:0;text-align:left;margin-left:464.5pt;margin-top:8.05pt;width:75.05pt;height:10.65pt;z-index:251652096" o:allowincell="f" filled="f" stroked="f" strokecolor="lime" strokeweight=".25pt">
            <v:textbox style="mso-next-textbox:#_x0000_s2304" inset="0,0,0,0">
              <w:txbxContent>
                <w:p w:rsidR="00BD4FBF" w:rsidRDefault="00BD4FBF" w:rsidP="00E9389F">
                  <w:pPr>
                    <w:spacing w:line="160" w:lineRule="exact"/>
                    <w:jc w:val="left"/>
                    <w:rPr>
                      <w:rFonts w:cs="Miriam" w:hint="cs"/>
                      <w:noProof/>
                      <w:szCs w:val="18"/>
                      <w:rtl/>
                      <w:lang w:eastAsia="en-US"/>
                    </w:rPr>
                  </w:pPr>
                  <w:r>
                    <w:rPr>
                      <w:rFonts w:cs="Miriam" w:hint="cs"/>
                      <w:szCs w:val="18"/>
                      <w:rtl/>
                      <w:lang w:eastAsia="en-US"/>
                    </w:rPr>
                    <w:t>הודעה על כוונת חיוב</w:t>
                  </w:r>
                </w:p>
              </w:txbxContent>
            </v:textbox>
            <w10:anchorlock/>
          </v:rect>
        </w:pict>
      </w:r>
      <w:r>
        <w:rPr>
          <w:rStyle w:val="big-number"/>
          <w:rFonts w:hint="cs"/>
          <w:rtl/>
          <w:lang w:eastAsia="en-US"/>
        </w:rPr>
        <w:t>1</w:t>
      </w:r>
      <w:r w:rsidR="00B2203F">
        <w:rPr>
          <w:rStyle w:val="big-number"/>
          <w:rFonts w:hint="cs"/>
          <w:rtl/>
          <w:lang w:eastAsia="en-US"/>
        </w:rPr>
        <w:t>5</w:t>
      </w:r>
      <w:r>
        <w:rPr>
          <w:rStyle w:val="default"/>
          <w:rFonts w:cs="FrankRuehl"/>
          <w:rtl/>
        </w:rPr>
        <w:t>.</w:t>
      </w:r>
      <w:r>
        <w:rPr>
          <w:rStyle w:val="default"/>
          <w:rFonts w:cs="FrankRuehl"/>
          <w:rtl/>
        </w:rPr>
        <w:tab/>
      </w:r>
      <w:r w:rsidR="00B2203F">
        <w:rPr>
          <w:rStyle w:val="default"/>
          <w:rFonts w:cs="FrankRuehl" w:hint="cs"/>
          <w:rtl/>
          <w:lang w:eastAsia="en-US"/>
        </w:rPr>
        <w:t>(א)</w:t>
      </w:r>
      <w:r w:rsidR="00B2203F">
        <w:rPr>
          <w:rStyle w:val="default"/>
          <w:rFonts w:cs="FrankRuehl" w:hint="cs"/>
          <w:rtl/>
          <w:lang w:eastAsia="en-US"/>
        </w:rPr>
        <w:tab/>
      </w:r>
      <w:r w:rsidR="00BD4FBF">
        <w:rPr>
          <w:rStyle w:val="default"/>
          <w:rFonts w:cs="FrankRuehl" w:hint="cs"/>
          <w:rtl/>
          <w:lang w:eastAsia="en-US"/>
        </w:rPr>
        <w:t xml:space="preserve">היה למנהל יסוד סביר להניח כי אדם הפר הוראה מההוראות לפי חוק זה, כאמור בסעיף 13 (בפרק זה </w:t>
      </w:r>
      <w:r w:rsidR="00BD4FBF">
        <w:rPr>
          <w:rStyle w:val="default"/>
          <w:rFonts w:cs="FrankRuehl"/>
          <w:rtl/>
          <w:lang w:eastAsia="en-US"/>
        </w:rPr>
        <w:t>–</w:t>
      </w:r>
      <w:r w:rsidR="00BD4FBF">
        <w:rPr>
          <w:rStyle w:val="default"/>
          <w:rFonts w:cs="FrankRuehl" w:hint="cs"/>
          <w:rtl/>
          <w:lang w:eastAsia="en-US"/>
        </w:rPr>
        <w:t xml:space="preserve"> המפר), ובכוונתו להטיל עליו עיצום כספי לפי אותו סעיף, ימסור למפר הודעה על הכוונה להטיל עליו עיצום כספי (בפרק זה </w:t>
      </w:r>
      <w:r w:rsidR="00BD4FBF">
        <w:rPr>
          <w:rStyle w:val="default"/>
          <w:rFonts w:cs="FrankRuehl"/>
          <w:rtl/>
          <w:lang w:eastAsia="en-US"/>
        </w:rPr>
        <w:t>–</w:t>
      </w:r>
      <w:r w:rsidR="00BD4FBF">
        <w:rPr>
          <w:rStyle w:val="default"/>
          <w:rFonts w:cs="FrankRuehl" w:hint="cs"/>
          <w:rtl/>
          <w:lang w:eastAsia="en-US"/>
        </w:rPr>
        <w:t xml:space="preserve"> הודעה על כוונת חיוב).</w:t>
      </w:r>
    </w:p>
    <w:p w:rsidR="00BD4FBF" w:rsidRDefault="00BD4FBF" w:rsidP="00BD4FB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בהודעה על כוונת חיוב יציין המנהל, בין השאר, את אלה:</w:t>
      </w:r>
    </w:p>
    <w:p w:rsidR="00BD4FBF" w:rsidRDefault="00BD4FBF" w:rsidP="00BD4FB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המעשה או המחדל (בפרק זה </w:t>
      </w:r>
      <w:r>
        <w:rPr>
          <w:rStyle w:val="default"/>
          <w:rFonts w:cs="FrankRuehl"/>
          <w:rtl/>
          <w:lang w:eastAsia="en-US"/>
        </w:rPr>
        <w:t>–</w:t>
      </w:r>
      <w:r>
        <w:rPr>
          <w:rStyle w:val="default"/>
          <w:rFonts w:cs="FrankRuehl" w:hint="cs"/>
          <w:rtl/>
          <w:lang w:eastAsia="en-US"/>
        </w:rPr>
        <w:t xml:space="preserve"> המעשה) המהווה את ההפרה;</w:t>
      </w:r>
    </w:p>
    <w:p w:rsidR="00BD4FBF" w:rsidRDefault="00BD4FBF" w:rsidP="00BD4FB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סכום העיצום הכספי והתקופה לתשלומו;</w:t>
      </w:r>
    </w:p>
    <w:p w:rsidR="00BD4FBF" w:rsidRDefault="00BD4FBF" w:rsidP="00BD4FB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זכותו של המפר לטעון את טענותיו לפני המנהל לפי הוראות סעיף 16;</w:t>
      </w:r>
    </w:p>
    <w:p w:rsidR="00BD4FBF" w:rsidRDefault="00BD4FBF" w:rsidP="00BD4FB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הסמכות להוסיף על סכום העיצום הכספי בשל הפרה נמשכת או הפרה חוזרת, לפי הוראות סעיף 18, והמועד שממנו יראו הפרה כהפרה נמשכת לעניין הסעיף האמור.</w:t>
      </w:r>
    </w:p>
    <w:p w:rsidR="00E9389F" w:rsidRDefault="00E9389F" w:rsidP="00BD4FBF">
      <w:pPr>
        <w:pStyle w:val="P00"/>
        <w:spacing w:before="72"/>
        <w:ind w:left="0" w:right="1134"/>
        <w:rPr>
          <w:rStyle w:val="default"/>
          <w:rFonts w:cs="FrankRuehl" w:hint="cs"/>
          <w:rtl/>
          <w:lang w:eastAsia="en-US"/>
        </w:rPr>
      </w:pPr>
      <w:bookmarkStart w:id="20" w:name="Seif16"/>
      <w:bookmarkEnd w:id="20"/>
      <w:r>
        <w:rPr>
          <w:lang w:val="he-IL"/>
        </w:rPr>
        <w:pict>
          <v:rect id="_x0000_s2305" style="position:absolute;left:0;text-align:left;margin-left:464.5pt;margin-top:8.05pt;width:75.05pt;height:11.85pt;z-index:251653120" o:allowincell="f" filled="f" stroked="f" strokecolor="lime" strokeweight=".25pt">
            <v:textbox style="mso-next-textbox:#_x0000_s2305" inset="0,0,0,0">
              <w:txbxContent>
                <w:p w:rsidR="00BD4FBF" w:rsidRDefault="00BD4FBF" w:rsidP="00E9389F">
                  <w:pPr>
                    <w:spacing w:line="160" w:lineRule="exact"/>
                    <w:jc w:val="left"/>
                    <w:rPr>
                      <w:rFonts w:cs="Miriam" w:hint="cs"/>
                      <w:noProof/>
                      <w:szCs w:val="18"/>
                      <w:rtl/>
                      <w:lang w:eastAsia="en-US"/>
                    </w:rPr>
                  </w:pPr>
                  <w:r>
                    <w:rPr>
                      <w:rFonts w:cs="Miriam" w:hint="cs"/>
                      <w:szCs w:val="18"/>
                      <w:rtl/>
                      <w:lang w:eastAsia="en-US"/>
                    </w:rPr>
                    <w:t>זכות טיעון</w:t>
                  </w:r>
                </w:p>
              </w:txbxContent>
            </v:textbox>
            <w10:anchorlock/>
          </v:rect>
        </w:pict>
      </w:r>
      <w:r>
        <w:rPr>
          <w:rStyle w:val="big-number"/>
          <w:rFonts w:hint="cs"/>
          <w:rtl/>
          <w:lang w:eastAsia="en-US"/>
        </w:rPr>
        <w:t>1</w:t>
      </w:r>
      <w:r w:rsidR="00500BCB">
        <w:rPr>
          <w:rStyle w:val="big-number"/>
          <w:rFonts w:hint="cs"/>
          <w:rtl/>
          <w:lang w:eastAsia="en-US"/>
        </w:rPr>
        <w:t>6</w:t>
      </w:r>
      <w:r>
        <w:rPr>
          <w:rStyle w:val="default"/>
          <w:rFonts w:cs="FrankRuehl"/>
          <w:rtl/>
        </w:rPr>
        <w:t>.</w:t>
      </w:r>
      <w:r>
        <w:rPr>
          <w:rStyle w:val="default"/>
          <w:rFonts w:cs="FrankRuehl"/>
          <w:rtl/>
        </w:rPr>
        <w:tab/>
      </w:r>
      <w:r w:rsidR="00BD4FBF">
        <w:rPr>
          <w:rStyle w:val="default"/>
          <w:rFonts w:cs="FrankRuehl" w:hint="cs"/>
          <w:rtl/>
          <w:lang w:eastAsia="en-US"/>
        </w:rPr>
        <w:t>מפר שנמסרה לו הודעה על כוונת חיוב לפי הוראות סעיף 15 רשאי לטעון את טענותיו, בכתב, לפני המנהל, לעניין הכוונה להטיל עליו עיצום כספי ולעניין סכומו, בתוך 30 ימים ממועד מסירת ההודעה, ורשאי המנהל להאריך את התקופה האמורה בתקופה נוספת שלא תעלה על 30 ימים.</w:t>
      </w:r>
    </w:p>
    <w:p w:rsidR="00E9389F" w:rsidRDefault="00E9389F" w:rsidP="00BD4FBF">
      <w:pPr>
        <w:pStyle w:val="P00"/>
        <w:spacing w:before="72"/>
        <w:ind w:left="0" w:right="1134"/>
        <w:rPr>
          <w:rStyle w:val="default"/>
          <w:rFonts w:cs="FrankRuehl" w:hint="cs"/>
          <w:rtl/>
          <w:lang w:eastAsia="en-US"/>
        </w:rPr>
      </w:pPr>
      <w:bookmarkStart w:id="21" w:name="Seif17"/>
      <w:bookmarkEnd w:id="21"/>
      <w:r>
        <w:rPr>
          <w:lang w:val="he-IL"/>
        </w:rPr>
        <w:pict>
          <v:rect id="_x0000_s2306" style="position:absolute;left:0;text-align:left;margin-left:464.5pt;margin-top:8.05pt;width:75.05pt;height:20.8pt;z-index:251654144" o:allowincell="f" filled="f" stroked="f" strokecolor="lime" strokeweight=".25pt">
            <v:textbox style="mso-next-textbox:#_x0000_s2306" inset="0,0,0,0">
              <w:txbxContent>
                <w:p w:rsidR="00BD4FBF" w:rsidRDefault="00BD4FBF" w:rsidP="00E9389F">
                  <w:pPr>
                    <w:spacing w:line="160" w:lineRule="exact"/>
                    <w:jc w:val="left"/>
                    <w:rPr>
                      <w:rFonts w:cs="Miriam" w:hint="cs"/>
                      <w:noProof/>
                      <w:szCs w:val="18"/>
                      <w:rtl/>
                      <w:lang w:eastAsia="en-US"/>
                    </w:rPr>
                  </w:pPr>
                  <w:r>
                    <w:rPr>
                      <w:rFonts w:cs="Miriam" w:hint="cs"/>
                      <w:szCs w:val="18"/>
                      <w:rtl/>
                      <w:lang w:eastAsia="en-US"/>
                    </w:rPr>
                    <w:t>החלטת המנהל ודרישת תשלום</w:t>
                  </w:r>
                </w:p>
              </w:txbxContent>
            </v:textbox>
            <w10:anchorlock/>
          </v:rect>
        </w:pict>
      </w:r>
      <w:r>
        <w:rPr>
          <w:rStyle w:val="big-number"/>
          <w:rFonts w:hint="cs"/>
          <w:rtl/>
          <w:lang w:eastAsia="en-US"/>
        </w:rPr>
        <w:t>1</w:t>
      </w:r>
      <w:r w:rsidR="00500BCB">
        <w:rPr>
          <w:rStyle w:val="big-number"/>
          <w:rFonts w:hint="cs"/>
          <w:rtl/>
          <w:lang w:eastAsia="en-US"/>
        </w:rPr>
        <w:t>7</w:t>
      </w:r>
      <w:r>
        <w:rPr>
          <w:rStyle w:val="default"/>
          <w:rFonts w:cs="FrankRuehl"/>
          <w:rtl/>
        </w:rPr>
        <w:t>.</w:t>
      </w:r>
      <w:r>
        <w:rPr>
          <w:rStyle w:val="default"/>
          <w:rFonts w:cs="FrankRuehl"/>
          <w:rtl/>
        </w:rPr>
        <w:tab/>
      </w:r>
      <w:r w:rsidR="00500BCB">
        <w:rPr>
          <w:rStyle w:val="default"/>
          <w:rFonts w:cs="FrankRuehl" w:hint="cs"/>
          <w:rtl/>
          <w:lang w:eastAsia="en-US"/>
        </w:rPr>
        <w:t>(א)</w:t>
      </w:r>
      <w:r w:rsidR="00500BCB">
        <w:rPr>
          <w:rStyle w:val="default"/>
          <w:rFonts w:cs="FrankRuehl" w:hint="cs"/>
          <w:rtl/>
          <w:lang w:eastAsia="en-US"/>
        </w:rPr>
        <w:tab/>
      </w:r>
      <w:r w:rsidR="00BD4FBF">
        <w:rPr>
          <w:rStyle w:val="default"/>
          <w:rFonts w:cs="FrankRuehl" w:hint="cs"/>
          <w:rtl/>
          <w:lang w:eastAsia="en-US"/>
        </w:rPr>
        <w:t>המנהל יחליט, לאחר ששקל את הטענות שנטענו לפי הוראות סעיף 16, אם להטיל על המפר עיצום כספי, ורשאי הוא להפחית את סכום העיצום הכספי לפי הוראות סעיף 19.</w:t>
      </w:r>
    </w:p>
    <w:p w:rsidR="00BD4FBF" w:rsidRDefault="00BD4FBF" w:rsidP="00BD4FB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החליט המנהל לפי הוראות סעיף קטן (א) </w:t>
      </w:r>
      <w:r>
        <w:rPr>
          <w:rStyle w:val="default"/>
          <w:rFonts w:cs="FrankRuehl"/>
          <w:rtl/>
          <w:lang w:eastAsia="en-US"/>
        </w:rPr>
        <w:t>–</w:t>
      </w:r>
    </w:p>
    <w:p w:rsidR="00BD4FBF" w:rsidRDefault="00BD4FBF" w:rsidP="00BD4FB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להטיל על המפר עיצום כספי </w:t>
      </w:r>
      <w:r>
        <w:rPr>
          <w:rStyle w:val="default"/>
          <w:rFonts w:cs="FrankRuehl"/>
          <w:rtl/>
          <w:lang w:eastAsia="en-US"/>
        </w:rPr>
        <w:t>–</w:t>
      </w:r>
      <w:r>
        <w:rPr>
          <w:rStyle w:val="default"/>
          <w:rFonts w:cs="FrankRuehl" w:hint="cs"/>
          <w:rtl/>
          <w:lang w:eastAsia="en-US"/>
        </w:rPr>
        <w:t xml:space="preserve"> ימסור לו דרישה, בכתב, לשלם את העיצום הכספי (בפרק זה </w:t>
      </w:r>
      <w:r>
        <w:rPr>
          <w:rStyle w:val="default"/>
          <w:rFonts w:cs="FrankRuehl"/>
          <w:rtl/>
          <w:lang w:eastAsia="en-US"/>
        </w:rPr>
        <w:t>–</w:t>
      </w:r>
      <w:r>
        <w:rPr>
          <w:rStyle w:val="default"/>
          <w:rFonts w:cs="FrankRuehl" w:hint="cs"/>
          <w:rtl/>
          <w:lang w:eastAsia="en-US"/>
        </w:rPr>
        <w:t xml:space="preserve"> דרישת תשלום), שבה יציין, בין השאר, את סכום העיצום הכספי המעודכן ואת התקופה לתשלומו;</w:t>
      </w:r>
    </w:p>
    <w:p w:rsidR="00BD4FBF" w:rsidRDefault="00BD4FBF" w:rsidP="00BD4FB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שלא להטיל על המפר עיצום כספי </w:t>
      </w:r>
      <w:r>
        <w:rPr>
          <w:rStyle w:val="default"/>
          <w:rFonts w:cs="FrankRuehl"/>
          <w:rtl/>
          <w:lang w:eastAsia="en-US"/>
        </w:rPr>
        <w:t>–</w:t>
      </w:r>
      <w:r>
        <w:rPr>
          <w:rStyle w:val="default"/>
          <w:rFonts w:cs="FrankRuehl" w:hint="cs"/>
          <w:rtl/>
          <w:lang w:eastAsia="en-US"/>
        </w:rPr>
        <w:t xml:space="preserve"> ימסור לו הודעה על כך, בכתב.</w:t>
      </w:r>
    </w:p>
    <w:p w:rsidR="00BD4FBF" w:rsidRDefault="00BD4FBF" w:rsidP="00BD4FB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בדרישת התשלום </w:t>
      </w:r>
      <w:r w:rsidR="003F56BC">
        <w:rPr>
          <w:rStyle w:val="default"/>
          <w:rFonts w:cs="FrankRuehl" w:hint="cs"/>
          <w:rtl/>
          <w:lang w:eastAsia="en-US"/>
        </w:rPr>
        <w:t>או בהודעה לפי סעיף קטן (ב), יפרט המנהל את נימוקי החלטתו.</w:t>
      </w:r>
    </w:p>
    <w:p w:rsidR="003F56BC" w:rsidRDefault="003F56BC" w:rsidP="00BD4FB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טען המפר את טענותיו לפי הוראות סעיף 16, בתוך התקופה האמורה באותו סעיף, יראו את ההודעה על כוונת חיוב, בתום אותה תקופה, כדרישת תשלום שנמסרה למפר במועד האמור.</w:t>
      </w:r>
    </w:p>
    <w:p w:rsidR="00E9389F" w:rsidRDefault="00E9389F" w:rsidP="00B51DF6">
      <w:pPr>
        <w:pStyle w:val="P00"/>
        <w:spacing w:before="72"/>
        <w:ind w:left="0" w:right="1134"/>
        <w:rPr>
          <w:rStyle w:val="default"/>
          <w:rFonts w:cs="FrankRuehl" w:hint="cs"/>
          <w:rtl/>
          <w:lang w:eastAsia="en-US"/>
        </w:rPr>
      </w:pPr>
      <w:bookmarkStart w:id="22" w:name="Seif18"/>
      <w:bookmarkEnd w:id="22"/>
      <w:r>
        <w:rPr>
          <w:lang w:val="he-IL"/>
        </w:rPr>
        <w:pict>
          <v:rect id="_x0000_s2307" style="position:absolute;left:0;text-align:left;margin-left:464.5pt;margin-top:8.05pt;width:75.05pt;height:20.8pt;z-index:251655168" o:allowincell="f" filled="f" stroked="f" strokecolor="lime" strokeweight=".25pt">
            <v:textbox style="mso-next-textbox:#_x0000_s2307" inset="0,0,0,0">
              <w:txbxContent>
                <w:p w:rsidR="00BD4FBF" w:rsidRDefault="00B51DF6" w:rsidP="00E9389F">
                  <w:pPr>
                    <w:spacing w:line="160" w:lineRule="exact"/>
                    <w:jc w:val="left"/>
                    <w:rPr>
                      <w:rFonts w:cs="Miriam" w:hint="cs"/>
                      <w:noProof/>
                      <w:szCs w:val="18"/>
                      <w:rtl/>
                      <w:lang w:eastAsia="en-US"/>
                    </w:rPr>
                  </w:pPr>
                  <w:r>
                    <w:rPr>
                      <w:rFonts w:cs="Miriam" w:hint="cs"/>
                      <w:szCs w:val="18"/>
                      <w:rtl/>
                      <w:lang w:eastAsia="en-US"/>
                    </w:rPr>
                    <w:t>הפרה נמשכת והפרה חוזרת</w:t>
                  </w:r>
                </w:p>
              </w:txbxContent>
            </v:textbox>
            <w10:anchorlock/>
          </v:rect>
        </w:pict>
      </w:r>
      <w:r>
        <w:rPr>
          <w:rStyle w:val="big-number"/>
          <w:rFonts w:hint="cs"/>
          <w:rtl/>
          <w:lang w:eastAsia="en-US"/>
        </w:rPr>
        <w:t>1</w:t>
      </w:r>
      <w:r w:rsidR="00167F06">
        <w:rPr>
          <w:rStyle w:val="big-number"/>
          <w:rFonts w:hint="cs"/>
          <w:rtl/>
          <w:lang w:eastAsia="en-US"/>
        </w:rPr>
        <w:t>8</w:t>
      </w:r>
      <w:r>
        <w:rPr>
          <w:rStyle w:val="default"/>
          <w:rFonts w:cs="FrankRuehl"/>
          <w:rtl/>
        </w:rPr>
        <w:t>.</w:t>
      </w:r>
      <w:r>
        <w:rPr>
          <w:rStyle w:val="default"/>
          <w:rFonts w:cs="FrankRuehl"/>
          <w:rtl/>
        </w:rPr>
        <w:tab/>
      </w:r>
      <w:r w:rsidR="00167F06">
        <w:rPr>
          <w:rStyle w:val="default"/>
          <w:rFonts w:cs="FrankRuehl" w:hint="cs"/>
          <w:rtl/>
          <w:lang w:eastAsia="en-US"/>
        </w:rPr>
        <w:t>(א)</w:t>
      </w:r>
      <w:r w:rsidR="00167F06">
        <w:rPr>
          <w:rStyle w:val="default"/>
          <w:rFonts w:cs="FrankRuehl" w:hint="cs"/>
          <w:rtl/>
          <w:lang w:eastAsia="en-US"/>
        </w:rPr>
        <w:tab/>
      </w:r>
      <w:r w:rsidR="00B51DF6">
        <w:rPr>
          <w:rStyle w:val="default"/>
          <w:rFonts w:cs="FrankRuehl" w:hint="cs"/>
          <w:rtl/>
          <w:lang w:eastAsia="en-US"/>
        </w:rPr>
        <w:t>בהפרה נמשכת ייווסף על העיצום הכספי הקבוע לאותה הפרה, החלק החמישים שלו לכל יום שבו נמשכת ההפרה</w:t>
      </w:r>
      <w:r w:rsidR="00167F06">
        <w:rPr>
          <w:rStyle w:val="default"/>
          <w:rFonts w:cs="FrankRuehl" w:hint="cs"/>
          <w:rtl/>
          <w:lang w:eastAsia="en-US"/>
        </w:rPr>
        <w:t>.</w:t>
      </w:r>
    </w:p>
    <w:p w:rsidR="00B51DF6" w:rsidRDefault="00B51DF6" w:rsidP="00B51DF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בהפרה חוזרת ייווסף על העיצום הכספי הקבוע לאותה הפרה, סכום השווה לעיצום הכספי כאמור; לעניין זה, "הפרה חוזרת" </w:t>
      </w:r>
      <w:r>
        <w:rPr>
          <w:rStyle w:val="default"/>
          <w:rFonts w:cs="FrankRuehl"/>
          <w:rtl/>
          <w:lang w:eastAsia="en-US"/>
        </w:rPr>
        <w:t>–</w:t>
      </w:r>
      <w:r>
        <w:rPr>
          <w:rStyle w:val="default"/>
          <w:rFonts w:cs="FrankRuehl" w:hint="cs"/>
          <w:rtl/>
          <w:lang w:eastAsia="en-US"/>
        </w:rPr>
        <w:t xml:space="preserve"> הפרת הוראה מההוראות לפי חוק זה כאמור בסעיף 13, בתוך שנתיים מהפרה קודמת של אותה הוראה שבשלה הוטל על המפר עיצום כספי.</w:t>
      </w:r>
    </w:p>
    <w:p w:rsidR="00B51DF6" w:rsidRDefault="00B51DF6" w:rsidP="00B51DF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BA7374">
        <w:rPr>
          <w:rStyle w:val="default"/>
          <w:rFonts w:cs="FrankRuehl" w:hint="cs"/>
          <w:rtl/>
          <w:lang w:eastAsia="en-US"/>
        </w:rPr>
        <w:t>הופרה הוראה מההוראות לפי חוק זה כאמור בסעיף 13, שלוש פעמים או יותר בתוך חמש שנים, ייווסף על העיצום הכספי הקבוע לאותה הפרה, סכום השווה לכפל העיצום הכספי כאמור.</w:t>
      </w:r>
    </w:p>
    <w:p w:rsidR="00E9389F" w:rsidRDefault="00E9389F" w:rsidP="00BA7374">
      <w:pPr>
        <w:pStyle w:val="P00"/>
        <w:spacing w:before="72"/>
        <w:ind w:left="0" w:right="1134"/>
        <w:rPr>
          <w:rStyle w:val="default"/>
          <w:rFonts w:cs="FrankRuehl" w:hint="cs"/>
          <w:rtl/>
          <w:lang w:eastAsia="en-US"/>
        </w:rPr>
      </w:pPr>
      <w:bookmarkStart w:id="23" w:name="Seif19"/>
      <w:bookmarkEnd w:id="23"/>
      <w:r>
        <w:rPr>
          <w:lang w:val="he-IL"/>
        </w:rPr>
        <w:pict>
          <v:rect id="_x0000_s2308" style="position:absolute;left:0;text-align:left;margin-left:464.5pt;margin-top:8.05pt;width:75.05pt;height:13.25pt;z-index:251656192" o:allowincell="f" filled="f" stroked="f" strokecolor="lime" strokeweight=".25pt">
            <v:textbox style="mso-next-textbox:#_x0000_s2308" inset="0,0,0,0">
              <w:txbxContent>
                <w:p w:rsidR="00BD4FBF" w:rsidRDefault="00BA7374" w:rsidP="00E9389F">
                  <w:pPr>
                    <w:spacing w:line="160" w:lineRule="exact"/>
                    <w:jc w:val="left"/>
                    <w:rPr>
                      <w:rFonts w:cs="Miriam" w:hint="cs"/>
                      <w:noProof/>
                      <w:szCs w:val="18"/>
                      <w:rtl/>
                      <w:lang w:eastAsia="en-US"/>
                    </w:rPr>
                  </w:pPr>
                  <w:r>
                    <w:rPr>
                      <w:rFonts w:cs="Miriam" w:hint="cs"/>
                      <w:szCs w:val="18"/>
                      <w:rtl/>
                      <w:lang w:eastAsia="en-US"/>
                    </w:rPr>
                    <w:t>סכומים מופחתים</w:t>
                  </w:r>
                </w:p>
              </w:txbxContent>
            </v:textbox>
            <w10:anchorlock/>
          </v:rect>
        </w:pict>
      </w:r>
      <w:r>
        <w:rPr>
          <w:rStyle w:val="big-number"/>
          <w:rFonts w:hint="cs"/>
          <w:rtl/>
          <w:lang w:eastAsia="en-US"/>
        </w:rPr>
        <w:t>1</w:t>
      </w:r>
      <w:r w:rsidR="00167F06">
        <w:rPr>
          <w:rStyle w:val="big-number"/>
          <w:rFonts w:hint="cs"/>
          <w:rtl/>
          <w:lang w:eastAsia="en-US"/>
        </w:rPr>
        <w:t>9</w:t>
      </w:r>
      <w:r>
        <w:rPr>
          <w:rStyle w:val="default"/>
          <w:rFonts w:cs="FrankRuehl"/>
          <w:rtl/>
        </w:rPr>
        <w:t>.</w:t>
      </w:r>
      <w:r>
        <w:rPr>
          <w:rStyle w:val="default"/>
          <w:rFonts w:cs="FrankRuehl"/>
          <w:rtl/>
        </w:rPr>
        <w:tab/>
      </w:r>
      <w:r w:rsidR="00167F06">
        <w:rPr>
          <w:rStyle w:val="default"/>
          <w:rFonts w:cs="FrankRuehl" w:hint="cs"/>
          <w:rtl/>
          <w:lang w:eastAsia="en-US"/>
        </w:rPr>
        <w:t>(א)</w:t>
      </w:r>
      <w:r w:rsidR="00167F06">
        <w:rPr>
          <w:rStyle w:val="default"/>
          <w:rFonts w:cs="FrankRuehl" w:hint="cs"/>
          <w:rtl/>
          <w:lang w:eastAsia="en-US"/>
        </w:rPr>
        <w:tab/>
      </w:r>
      <w:r w:rsidR="00BA7374">
        <w:rPr>
          <w:rStyle w:val="default"/>
          <w:rFonts w:cs="FrankRuehl" w:hint="cs"/>
          <w:rtl/>
          <w:lang w:eastAsia="en-US"/>
        </w:rPr>
        <w:t>המנהל אינו רשאי להטיל עיצום כספי בסכום הנמוך מהסכומים הקבועים בפרק זה או בתוספת, אלא לפי הוראות סעיף קטן (ב)</w:t>
      </w:r>
      <w:r w:rsidR="00167F06">
        <w:rPr>
          <w:rStyle w:val="default"/>
          <w:rFonts w:cs="FrankRuehl" w:hint="cs"/>
          <w:rtl/>
          <w:lang w:eastAsia="en-US"/>
        </w:rPr>
        <w:t>.</w:t>
      </w:r>
    </w:p>
    <w:p w:rsidR="00BA7374" w:rsidRDefault="00BA7374" w:rsidP="00BA737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בהסכמת שר המשפטים ובאישור ועדת הפנים והגנת הסביבה של הכנסת, רשאי לקבוע מקרים, נסיבות ושיקולים שבשלהם יהיה ניתן להטיל עיצום כספי בסכום הנמוך מהסכומים הקבועים בסעיף 13 או בתוספת, ובשיעורים שיקבע.</w:t>
      </w:r>
    </w:p>
    <w:p w:rsidR="00E9389F" w:rsidRDefault="00E9389F" w:rsidP="00BA7374">
      <w:pPr>
        <w:pStyle w:val="P00"/>
        <w:spacing w:before="72"/>
        <w:ind w:left="0" w:right="1134"/>
        <w:rPr>
          <w:rStyle w:val="default"/>
          <w:rFonts w:cs="FrankRuehl" w:hint="cs"/>
          <w:rtl/>
          <w:lang w:eastAsia="en-US"/>
        </w:rPr>
      </w:pPr>
      <w:bookmarkStart w:id="24" w:name="Seif20"/>
      <w:bookmarkEnd w:id="24"/>
      <w:r>
        <w:rPr>
          <w:lang w:val="he-IL"/>
        </w:rPr>
        <w:pict>
          <v:rect id="_x0000_s2309" style="position:absolute;left:0;text-align:left;margin-left:464.5pt;margin-top:8.05pt;width:75.05pt;height:21.7pt;z-index:251657216" o:allowincell="f" filled="f" stroked="f" strokecolor="lime" strokeweight=".25pt">
            <v:textbox style="mso-next-textbox:#_x0000_s2309" inset="0,0,0,0">
              <w:txbxContent>
                <w:p w:rsidR="00BD4FBF" w:rsidRDefault="00BA7374" w:rsidP="00E9389F">
                  <w:pPr>
                    <w:spacing w:line="160" w:lineRule="exact"/>
                    <w:jc w:val="left"/>
                    <w:rPr>
                      <w:rFonts w:cs="Miriam" w:hint="cs"/>
                      <w:noProof/>
                      <w:szCs w:val="18"/>
                      <w:rtl/>
                      <w:lang w:eastAsia="en-US"/>
                    </w:rPr>
                  </w:pPr>
                  <w:r>
                    <w:rPr>
                      <w:rFonts w:cs="Miriam" w:hint="cs"/>
                      <w:szCs w:val="18"/>
                      <w:rtl/>
                      <w:lang w:eastAsia="en-US"/>
                    </w:rPr>
                    <w:t>סכום מעודכן של העיצום הכספי</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sidR="00167F06">
        <w:rPr>
          <w:rStyle w:val="default"/>
          <w:rFonts w:cs="FrankRuehl" w:hint="cs"/>
          <w:rtl/>
          <w:lang w:eastAsia="en-US"/>
        </w:rPr>
        <w:t>(א)</w:t>
      </w:r>
      <w:r w:rsidR="00167F06">
        <w:rPr>
          <w:rStyle w:val="default"/>
          <w:rFonts w:cs="FrankRuehl" w:hint="cs"/>
          <w:rtl/>
          <w:lang w:eastAsia="en-US"/>
        </w:rPr>
        <w:tab/>
      </w:r>
      <w:r w:rsidR="00BA7374">
        <w:rPr>
          <w:rStyle w:val="default"/>
          <w:rFonts w:cs="FrankRuehl" w:hint="cs"/>
          <w:rtl/>
          <w:lang w:eastAsia="en-US"/>
        </w:rPr>
        <w:t xml:space="preserve">העיצום הכספי יהיה לפי סכומו המעודכן ביום מסירת דרישת התשלום, ולגבי מפר שלא טען את טענותיו לפני המנהל, כאמור בסעיף 17(ד) </w:t>
      </w:r>
      <w:r w:rsidR="00BA7374">
        <w:rPr>
          <w:rStyle w:val="default"/>
          <w:rFonts w:cs="FrankRuehl"/>
          <w:rtl/>
          <w:lang w:eastAsia="en-US"/>
        </w:rPr>
        <w:t>–</w:t>
      </w:r>
      <w:r w:rsidR="00BA7374">
        <w:rPr>
          <w:rStyle w:val="default"/>
          <w:rFonts w:cs="FrankRuehl" w:hint="cs"/>
          <w:rtl/>
          <w:lang w:eastAsia="en-US"/>
        </w:rPr>
        <w:t xml:space="preserve"> ביום מסירת ההודעה על כוונת החיוב; הוגש ערעור על דרישת התשלום לפי סעיף 27 ועוכב תשלומו של העיצום הכספי בידי המנהל או בית המשפט, יהיה העיצום הכספי לפי הסכום המעודכן ביום ההחלטה בערעור</w:t>
      </w:r>
      <w:r w:rsidR="00167F06">
        <w:rPr>
          <w:rStyle w:val="default"/>
          <w:rFonts w:cs="FrankRuehl" w:hint="cs"/>
          <w:rtl/>
          <w:lang w:eastAsia="en-US"/>
        </w:rPr>
        <w:t>.</w:t>
      </w:r>
    </w:p>
    <w:p w:rsidR="00BA7374" w:rsidRDefault="00BA7374" w:rsidP="00BA737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144B44">
        <w:rPr>
          <w:rStyle w:val="default"/>
          <w:rFonts w:cs="FrankRuehl" w:hint="cs"/>
          <w:rtl/>
          <w:lang w:eastAsia="en-US"/>
        </w:rPr>
        <w:t xml:space="preserve">סכומי העיצום הכספי הקבועים בסעיף 13 או בתוספת יתעדכנו ב-1 בינואר בכל שנה (בסעיף קטן זה </w:t>
      </w:r>
      <w:r w:rsidR="00144B44">
        <w:rPr>
          <w:rStyle w:val="default"/>
          <w:rFonts w:cs="FrankRuehl"/>
          <w:rtl/>
          <w:lang w:eastAsia="en-US"/>
        </w:rPr>
        <w:t>–</w:t>
      </w:r>
      <w:r w:rsidR="00144B44">
        <w:rPr>
          <w:rStyle w:val="default"/>
          <w:rFonts w:cs="FrankRuehl" w:hint="cs"/>
          <w:rtl/>
          <w:lang w:eastAsia="en-US"/>
        </w:rPr>
        <w:t xml:space="preserve"> יום העדכון), בהתאם לשיעור עליית המדד הידוע ביום העדכון לעומת המדד שהיה ידוע ב-1 בינואר של השנה הקודמת; הסכום האמור יעוגל לסכום הקרוב שהוא מכפלה של עשרה שקלים חדשים; לעניין זה, "מדד" </w:t>
      </w:r>
      <w:r w:rsidR="00144B44">
        <w:rPr>
          <w:rStyle w:val="default"/>
          <w:rFonts w:cs="FrankRuehl"/>
          <w:rtl/>
          <w:lang w:eastAsia="en-US"/>
        </w:rPr>
        <w:t>–</w:t>
      </w:r>
      <w:r w:rsidR="00144B44">
        <w:rPr>
          <w:rStyle w:val="default"/>
          <w:rFonts w:cs="FrankRuehl" w:hint="cs"/>
          <w:rtl/>
          <w:lang w:eastAsia="en-US"/>
        </w:rPr>
        <w:t xml:space="preserve"> מדד המחירים לצרכן שמפרסמת הלשכה המרכזית לסטטיסטיקה.</w:t>
      </w:r>
    </w:p>
    <w:p w:rsidR="00144B44" w:rsidRDefault="00144B44" w:rsidP="00BA737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המנהל יפרסם ברשומות הודעה על סכומי העיצום הכספי המעודכנים לפי סעיף קטן (ב).</w:t>
      </w:r>
    </w:p>
    <w:p w:rsidR="00E9389F" w:rsidRDefault="00E9389F" w:rsidP="00EB4DB7">
      <w:pPr>
        <w:pStyle w:val="P00"/>
        <w:spacing w:before="72"/>
        <w:ind w:left="0" w:right="1134"/>
        <w:rPr>
          <w:rStyle w:val="default"/>
          <w:rFonts w:cs="FrankRuehl" w:hint="cs"/>
          <w:rtl/>
          <w:lang w:eastAsia="en-US"/>
        </w:rPr>
      </w:pPr>
      <w:bookmarkStart w:id="25" w:name="Seif21"/>
      <w:bookmarkEnd w:id="25"/>
      <w:r>
        <w:rPr>
          <w:lang w:val="he-IL"/>
        </w:rPr>
        <w:pict>
          <v:rect id="_x0000_s2310" style="position:absolute;left:0;text-align:left;margin-left:464.5pt;margin-top:8.05pt;width:75.05pt;height:21.4pt;z-index:251658240" o:allowincell="f" filled="f" stroked="f" strokecolor="lime" strokeweight=".25pt">
            <v:textbox style="mso-next-textbox:#_x0000_s2310" inset="0,0,0,0">
              <w:txbxContent>
                <w:p w:rsidR="00BD4FBF" w:rsidRDefault="00EB4DB7" w:rsidP="00EB4DB7">
                  <w:pPr>
                    <w:spacing w:line="160" w:lineRule="exact"/>
                    <w:jc w:val="left"/>
                    <w:rPr>
                      <w:rFonts w:cs="Miriam" w:hint="cs"/>
                      <w:noProof/>
                      <w:szCs w:val="18"/>
                      <w:rtl/>
                      <w:lang w:eastAsia="en-US"/>
                    </w:rPr>
                  </w:pPr>
                  <w:r>
                    <w:rPr>
                      <w:rFonts w:cs="Miriam" w:hint="cs"/>
                      <w:szCs w:val="18"/>
                      <w:rtl/>
                      <w:lang w:eastAsia="en-US"/>
                    </w:rPr>
                    <w:t xml:space="preserve">המועד </w:t>
                  </w:r>
                  <w:r>
                    <w:rPr>
                      <w:rFonts w:cs="Miriam" w:hint="cs"/>
                      <w:noProof/>
                      <w:szCs w:val="18"/>
                      <w:rtl/>
                      <w:lang w:eastAsia="en-US"/>
                    </w:rPr>
                    <w:t>לתשלום העיצום הכספי</w:t>
                  </w:r>
                </w:p>
              </w:txbxContent>
            </v:textbox>
            <w10:anchorlock/>
          </v:rect>
        </w:pict>
      </w:r>
      <w:r>
        <w:rPr>
          <w:rStyle w:val="big-number"/>
          <w:rFonts w:hint="cs"/>
          <w:rtl/>
          <w:lang w:eastAsia="en-US"/>
        </w:rPr>
        <w:t>2</w:t>
      </w:r>
      <w:r w:rsidR="00167F06">
        <w:rPr>
          <w:rStyle w:val="big-number"/>
          <w:rFonts w:hint="cs"/>
          <w:rtl/>
          <w:lang w:eastAsia="en-US"/>
        </w:rPr>
        <w:t>1</w:t>
      </w:r>
      <w:r>
        <w:rPr>
          <w:rStyle w:val="default"/>
          <w:rFonts w:cs="FrankRuehl"/>
          <w:rtl/>
        </w:rPr>
        <w:t>.</w:t>
      </w:r>
      <w:r>
        <w:rPr>
          <w:rStyle w:val="default"/>
          <w:rFonts w:cs="FrankRuehl"/>
          <w:rtl/>
        </w:rPr>
        <w:tab/>
      </w:r>
      <w:r w:rsidR="00EB4DB7">
        <w:rPr>
          <w:rStyle w:val="default"/>
          <w:rFonts w:cs="FrankRuehl" w:hint="cs"/>
          <w:rtl/>
          <w:lang w:eastAsia="en-US"/>
        </w:rPr>
        <w:t>המפר ישלם את העיצום הכספי בתוך 30 ימים מיום מסירת דרישת התשלום כאמור בסעיף 17.</w:t>
      </w:r>
    </w:p>
    <w:p w:rsidR="00E9389F" w:rsidRDefault="00E9389F" w:rsidP="00EB4DB7">
      <w:pPr>
        <w:pStyle w:val="P00"/>
        <w:spacing w:before="72"/>
        <w:ind w:left="0" w:right="1134"/>
        <w:rPr>
          <w:rStyle w:val="default"/>
          <w:rFonts w:cs="FrankRuehl" w:hint="cs"/>
          <w:rtl/>
          <w:lang w:eastAsia="en-US"/>
        </w:rPr>
      </w:pPr>
      <w:bookmarkStart w:id="26" w:name="Seif22"/>
      <w:bookmarkEnd w:id="26"/>
      <w:r>
        <w:rPr>
          <w:lang w:val="he-IL"/>
        </w:rPr>
        <w:pict>
          <v:rect id="_x0000_s2311" style="position:absolute;left:0;text-align:left;margin-left:464.5pt;margin-top:8.05pt;width:75.05pt;height:16.45pt;z-index:251659264" o:allowincell="f" filled="f" stroked="f" strokecolor="lime" strokeweight=".25pt">
            <v:textbox style="mso-next-textbox:#_x0000_s2311" inset="0,0,0,0">
              <w:txbxContent>
                <w:p w:rsidR="00BD4FBF" w:rsidRDefault="00EB4DB7" w:rsidP="00E9389F">
                  <w:pPr>
                    <w:spacing w:line="160" w:lineRule="exact"/>
                    <w:jc w:val="left"/>
                    <w:rPr>
                      <w:rFonts w:cs="Miriam" w:hint="cs"/>
                      <w:noProof/>
                      <w:szCs w:val="18"/>
                      <w:rtl/>
                      <w:lang w:eastAsia="en-US"/>
                    </w:rPr>
                  </w:pPr>
                  <w:r>
                    <w:rPr>
                      <w:rFonts w:cs="Miriam" w:hint="cs"/>
                      <w:szCs w:val="18"/>
                      <w:rtl/>
                      <w:lang w:eastAsia="en-US"/>
                    </w:rPr>
                    <w:t>פריסת תשלום העיצום הכספי</w:t>
                  </w:r>
                </w:p>
              </w:txbxContent>
            </v:textbox>
            <w10:anchorlock/>
          </v:rect>
        </w:pict>
      </w:r>
      <w:r>
        <w:rPr>
          <w:rStyle w:val="big-number"/>
          <w:rFonts w:hint="cs"/>
          <w:rtl/>
          <w:lang w:eastAsia="en-US"/>
        </w:rPr>
        <w:t>2</w:t>
      </w:r>
      <w:r w:rsidR="00F81F42">
        <w:rPr>
          <w:rStyle w:val="big-number"/>
          <w:rFonts w:hint="cs"/>
          <w:rtl/>
          <w:lang w:eastAsia="en-US"/>
        </w:rPr>
        <w:t>2</w:t>
      </w:r>
      <w:r>
        <w:rPr>
          <w:rStyle w:val="default"/>
          <w:rFonts w:cs="FrankRuehl"/>
          <w:rtl/>
        </w:rPr>
        <w:t>.</w:t>
      </w:r>
      <w:r>
        <w:rPr>
          <w:rStyle w:val="default"/>
          <w:rFonts w:cs="FrankRuehl"/>
          <w:rtl/>
        </w:rPr>
        <w:tab/>
      </w:r>
      <w:r w:rsidR="00F81F42">
        <w:rPr>
          <w:rStyle w:val="default"/>
          <w:rFonts w:cs="FrankRuehl" w:hint="cs"/>
          <w:rtl/>
          <w:lang w:eastAsia="en-US"/>
        </w:rPr>
        <w:t>(א)</w:t>
      </w:r>
      <w:r w:rsidR="00F81F42">
        <w:rPr>
          <w:rStyle w:val="default"/>
          <w:rFonts w:cs="FrankRuehl" w:hint="cs"/>
          <w:rtl/>
          <w:lang w:eastAsia="en-US"/>
        </w:rPr>
        <w:tab/>
      </w:r>
      <w:r w:rsidR="00EB4DB7">
        <w:rPr>
          <w:rStyle w:val="default"/>
          <w:rFonts w:cs="FrankRuehl" w:hint="cs"/>
          <w:rtl/>
          <w:lang w:eastAsia="en-US"/>
        </w:rPr>
        <w:t>המנהל רשאי, על פי בקשתו של המפר, להחליט על פריסת התשלום של העיצום הכספי, ובלבד שמספר התשלומים לא יעלה על עשרה תשלומים חודשיים</w:t>
      </w:r>
      <w:r w:rsidR="00F81F42">
        <w:rPr>
          <w:rStyle w:val="default"/>
          <w:rFonts w:cs="FrankRuehl" w:hint="cs"/>
          <w:rtl/>
          <w:lang w:eastAsia="en-US"/>
        </w:rPr>
        <w:t>.</w:t>
      </w:r>
    </w:p>
    <w:p w:rsidR="00EB4DB7" w:rsidRDefault="00EB4DB7" w:rsidP="00EB4DB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שילם המפר תשלום חודשי במועדו, יראו את החלטת המנהל על פריסת התשלום כאמור בסעיף קטן (א) כבטלה, ועל יתרת התשלום של העיצום הכספי יחולו הוראות סעיף 23.</w:t>
      </w:r>
    </w:p>
    <w:p w:rsidR="00E9389F" w:rsidRDefault="00E9389F" w:rsidP="00EB4DB7">
      <w:pPr>
        <w:pStyle w:val="P00"/>
        <w:spacing w:before="72"/>
        <w:ind w:left="0" w:right="1134"/>
        <w:rPr>
          <w:rStyle w:val="default"/>
          <w:rFonts w:cs="FrankRuehl" w:hint="cs"/>
          <w:rtl/>
          <w:lang w:eastAsia="en-US"/>
        </w:rPr>
      </w:pPr>
      <w:bookmarkStart w:id="27" w:name="Seif23"/>
      <w:bookmarkEnd w:id="27"/>
      <w:r>
        <w:rPr>
          <w:lang w:val="he-IL"/>
        </w:rPr>
        <w:pict>
          <v:rect id="_x0000_s2312" style="position:absolute;left:0;text-align:left;margin-left:464.5pt;margin-top:8.05pt;width:75.05pt;height:20.8pt;z-index:251660288" o:allowincell="f" filled="f" stroked="f" strokecolor="lime" strokeweight=".25pt">
            <v:textbox style="mso-next-textbox:#_x0000_s2312" inset="0,0,0,0">
              <w:txbxContent>
                <w:p w:rsidR="00BD4FBF" w:rsidRDefault="00EB4DB7" w:rsidP="00E9389F">
                  <w:pPr>
                    <w:spacing w:line="160" w:lineRule="exact"/>
                    <w:jc w:val="left"/>
                    <w:rPr>
                      <w:rFonts w:cs="Miriam" w:hint="cs"/>
                      <w:noProof/>
                      <w:szCs w:val="18"/>
                      <w:rtl/>
                      <w:lang w:eastAsia="en-US"/>
                    </w:rPr>
                  </w:pPr>
                  <w:r>
                    <w:rPr>
                      <w:rFonts w:cs="Miriam" w:hint="cs"/>
                      <w:szCs w:val="18"/>
                      <w:rtl/>
                      <w:lang w:eastAsia="en-US"/>
                    </w:rPr>
                    <w:t>הפרשי הצמדה וריבית</w:t>
                  </w:r>
                </w:p>
              </w:txbxContent>
            </v:textbox>
            <w10:anchorlock/>
          </v:rect>
        </w:pict>
      </w:r>
      <w:r>
        <w:rPr>
          <w:rStyle w:val="big-number"/>
          <w:rFonts w:hint="cs"/>
          <w:rtl/>
          <w:lang w:eastAsia="en-US"/>
        </w:rPr>
        <w:t>2</w:t>
      </w:r>
      <w:r w:rsidR="00FE5833">
        <w:rPr>
          <w:rStyle w:val="big-number"/>
          <w:rFonts w:hint="cs"/>
          <w:rtl/>
          <w:lang w:eastAsia="en-US"/>
        </w:rPr>
        <w:t>3</w:t>
      </w:r>
      <w:r>
        <w:rPr>
          <w:rStyle w:val="default"/>
          <w:rFonts w:cs="FrankRuehl"/>
          <w:rtl/>
        </w:rPr>
        <w:t>.</w:t>
      </w:r>
      <w:r>
        <w:rPr>
          <w:rStyle w:val="default"/>
          <w:rFonts w:cs="FrankRuehl"/>
          <w:rtl/>
        </w:rPr>
        <w:tab/>
      </w:r>
      <w:r w:rsidR="00EB4DB7">
        <w:rPr>
          <w:rStyle w:val="default"/>
          <w:rFonts w:cs="FrankRuehl" w:hint="cs"/>
          <w:rtl/>
          <w:lang w:eastAsia="en-US"/>
        </w:rPr>
        <w:t>לא שילם המפר עיצום כספי במועד, ייווספו על העיצום הכספי, לתקופה הפיגור, הפרשי הצמדה וריבית עד לתשלומו</w:t>
      </w:r>
      <w:r w:rsidR="00FE5833">
        <w:rPr>
          <w:rStyle w:val="default"/>
          <w:rFonts w:cs="FrankRuehl" w:hint="cs"/>
          <w:rtl/>
          <w:lang w:eastAsia="en-US"/>
        </w:rPr>
        <w:t>.</w:t>
      </w:r>
    </w:p>
    <w:p w:rsidR="00EB4DB7" w:rsidRPr="00EB4DB7" w:rsidRDefault="00EB4DB7" w:rsidP="00EB4DB7">
      <w:pPr>
        <w:pStyle w:val="header-2"/>
        <w:ind w:left="0" w:right="1134"/>
        <w:rPr>
          <w:rFonts w:hint="cs"/>
          <w:rtl/>
        </w:rPr>
      </w:pPr>
      <w:bookmarkStart w:id="28" w:name="hed21"/>
      <w:bookmarkEnd w:id="28"/>
      <w:r w:rsidRPr="00EB4DB7">
        <w:rPr>
          <w:rFonts w:hint="cs"/>
          <w:rtl/>
        </w:rPr>
        <w:t>סימן ב': התראה מינהלית</w:t>
      </w:r>
    </w:p>
    <w:p w:rsidR="00E9389F" w:rsidRDefault="00E9389F" w:rsidP="00562C08">
      <w:pPr>
        <w:pStyle w:val="P00"/>
        <w:spacing w:before="72"/>
        <w:ind w:left="0" w:right="1134"/>
        <w:rPr>
          <w:rStyle w:val="default"/>
          <w:rFonts w:cs="FrankRuehl" w:hint="cs"/>
          <w:rtl/>
          <w:lang w:eastAsia="en-US"/>
        </w:rPr>
      </w:pPr>
      <w:bookmarkStart w:id="29" w:name="Seif24"/>
      <w:bookmarkEnd w:id="29"/>
      <w:r>
        <w:rPr>
          <w:lang w:val="he-IL"/>
        </w:rPr>
        <w:pict>
          <v:rect id="_x0000_s2313" style="position:absolute;left:0;text-align:left;margin-left:464.5pt;margin-top:8.05pt;width:75.05pt;height:10.85pt;z-index:251661312" o:allowincell="f" filled="f" stroked="f" strokecolor="lime" strokeweight=".25pt">
            <v:textbox style="mso-next-textbox:#_x0000_s2313" inset="0,0,0,0">
              <w:txbxContent>
                <w:p w:rsidR="00BD4FBF" w:rsidRDefault="00562C08" w:rsidP="00E9389F">
                  <w:pPr>
                    <w:spacing w:line="160" w:lineRule="exact"/>
                    <w:jc w:val="left"/>
                    <w:rPr>
                      <w:rFonts w:cs="Miriam" w:hint="cs"/>
                      <w:noProof/>
                      <w:szCs w:val="18"/>
                      <w:rtl/>
                      <w:lang w:eastAsia="en-US"/>
                    </w:rPr>
                  </w:pPr>
                  <w:r>
                    <w:rPr>
                      <w:rFonts w:cs="Miriam" w:hint="cs"/>
                      <w:szCs w:val="18"/>
                      <w:rtl/>
                      <w:lang w:eastAsia="en-US"/>
                    </w:rPr>
                    <w:t>התראה מינהלית</w:t>
                  </w:r>
                </w:p>
              </w:txbxContent>
            </v:textbox>
            <w10:anchorlock/>
          </v:rect>
        </w:pict>
      </w:r>
      <w:r>
        <w:rPr>
          <w:rStyle w:val="big-number"/>
          <w:rFonts w:hint="cs"/>
          <w:rtl/>
          <w:lang w:eastAsia="en-US"/>
        </w:rPr>
        <w:t>2</w:t>
      </w:r>
      <w:r w:rsidR="007C2907">
        <w:rPr>
          <w:rStyle w:val="big-number"/>
          <w:rFonts w:hint="cs"/>
          <w:rtl/>
          <w:lang w:eastAsia="en-US"/>
        </w:rPr>
        <w:t>4</w:t>
      </w:r>
      <w:r>
        <w:rPr>
          <w:rStyle w:val="default"/>
          <w:rFonts w:cs="FrankRuehl"/>
          <w:rtl/>
        </w:rPr>
        <w:t>.</w:t>
      </w:r>
      <w:r>
        <w:rPr>
          <w:rStyle w:val="default"/>
          <w:rFonts w:cs="FrankRuehl"/>
          <w:rtl/>
        </w:rPr>
        <w:tab/>
      </w:r>
      <w:r w:rsidR="007C2907">
        <w:rPr>
          <w:rStyle w:val="default"/>
          <w:rFonts w:cs="FrankRuehl" w:hint="cs"/>
          <w:rtl/>
          <w:lang w:eastAsia="en-US"/>
        </w:rPr>
        <w:t>(א)</w:t>
      </w:r>
      <w:r w:rsidR="007C2907">
        <w:rPr>
          <w:rStyle w:val="default"/>
          <w:rFonts w:cs="FrankRuehl" w:hint="cs"/>
          <w:rtl/>
          <w:lang w:eastAsia="en-US"/>
        </w:rPr>
        <w:tab/>
      </w:r>
      <w:r w:rsidR="00562C08">
        <w:rPr>
          <w:rStyle w:val="default"/>
          <w:rFonts w:cs="FrankRuehl" w:hint="cs"/>
          <w:rtl/>
          <w:lang w:eastAsia="en-US"/>
        </w:rPr>
        <w:t xml:space="preserve">היה למנהל יסוד סביר להניח כי אדם הפר הוראה מההוראות לפי חוק זה, כאמור בסעיף 13 והתקיימו נסיבות המנויות בנהלים שהורה עליהם המנהל, באישור היועץ המשפטי לממשלה, רשאי הוא להמציא למפר, במקום הודעה על כוונת חיוב, התראה מינהלית לפי הוראות סימן זה; נהלים כאמור יפורסמו באתר האינטרנט של המשרד; בסימן זה, "היועץ המשפטי לממשלה" </w:t>
      </w:r>
      <w:r w:rsidR="00562C08">
        <w:rPr>
          <w:rStyle w:val="default"/>
          <w:rFonts w:cs="FrankRuehl"/>
          <w:rtl/>
          <w:lang w:eastAsia="en-US"/>
        </w:rPr>
        <w:t>–</w:t>
      </w:r>
      <w:r w:rsidR="00562C08">
        <w:rPr>
          <w:rStyle w:val="default"/>
          <w:rFonts w:cs="FrankRuehl" w:hint="cs"/>
          <w:rtl/>
          <w:lang w:eastAsia="en-US"/>
        </w:rPr>
        <w:t xml:space="preserve"> לרבות משנה ליועץ המשפטי לממשלה שהוא הסמיכו לעניין זה</w:t>
      </w:r>
      <w:r w:rsidR="007C2907">
        <w:rPr>
          <w:rStyle w:val="default"/>
          <w:rFonts w:cs="FrankRuehl" w:hint="cs"/>
          <w:rtl/>
          <w:lang w:eastAsia="en-US"/>
        </w:rPr>
        <w:t>.</w:t>
      </w:r>
    </w:p>
    <w:p w:rsidR="00562C08" w:rsidRDefault="00562C08" w:rsidP="00562C0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בהתראה מינהלית יציין המנהל מהו המעשה המהווה את ההפרה, יודיע למפר כי עליו להפסיק את ההפרה וכי אם ימשיך בהפרה או יחזור עליה יהיה צפוי לעיצום כספי בשל הפרה נמשכת או הפרה חוזרת, לפי העניין, כאמור בסעיף 18, וכן יציין את זכותו של המפר לבקש את ביטול ההתראה לפי הוראות סעיף 25.</w:t>
      </w:r>
    </w:p>
    <w:p w:rsidR="00E9389F" w:rsidRDefault="00E9389F" w:rsidP="00562C08">
      <w:pPr>
        <w:pStyle w:val="P00"/>
        <w:spacing w:before="72"/>
        <w:ind w:left="0" w:right="1134"/>
        <w:rPr>
          <w:rStyle w:val="default"/>
          <w:rFonts w:cs="FrankRuehl" w:hint="cs"/>
          <w:rtl/>
          <w:lang w:eastAsia="en-US"/>
        </w:rPr>
      </w:pPr>
      <w:bookmarkStart w:id="30" w:name="Seif25"/>
      <w:bookmarkEnd w:id="30"/>
      <w:r>
        <w:rPr>
          <w:lang w:val="he-IL"/>
        </w:rPr>
        <w:pict>
          <v:rect id="_x0000_s2314" style="position:absolute;left:0;text-align:left;margin-left:464.5pt;margin-top:8.05pt;width:75.05pt;height:20.8pt;z-index:251662336" o:allowincell="f" filled="f" stroked="f" strokecolor="lime" strokeweight=".25pt">
            <v:textbox style="mso-next-textbox:#_x0000_s2314" inset="0,0,0,0">
              <w:txbxContent>
                <w:p w:rsidR="00BD4FBF" w:rsidRDefault="00562C08" w:rsidP="00E9389F">
                  <w:pPr>
                    <w:spacing w:line="160" w:lineRule="exact"/>
                    <w:jc w:val="left"/>
                    <w:rPr>
                      <w:rFonts w:cs="Miriam" w:hint="cs"/>
                      <w:noProof/>
                      <w:szCs w:val="18"/>
                      <w:rtl/>
                      <w:lang w:eastAsia="en-US"/>
                    </w:rPr>
                  </w:pPr>
                  <w:r>
                    <w:rPr>
                      <w:rFonts w:cs="Miriam" w:hint="cs"/>
                      <w:szCs w:val="18"/>
                      <w:rtl/>
                      <w:lang w:eastAsia="en-US"/>
                    </w:rPr>
                    <w:t>בקשה לביטול התראה מינהלית</w:t>
                  </w:r>
                </w:p>
              </w:txbxContent>
            </v:textbox>
            <w10:anchorlock/>
          </v:rect>
        </w:pict>
      </w:r>
      <w:r>
        <w:rPr>
          <w:rStyle w:val="big-number"/>
          <w:rFonts w:hint="cs"/>
          <w:rtl/>
          <w:lang w:eastAsia="en-US"/>
        </w:rPr>
        <w:t>2</w:t>
      </w:r>
      <w:r w:rsidR="007C2907">
        <w:rPr>
          <w:rStyle w:val="big-number"/>
          <w:rFonts w:hint="cs"/>
          <w:rtl/>
          <w:lang w:eastAsia="en-US"/>
        </w:rPr>
        <w:t>5</w:t>
      </w:r>
      <w:r>
        <w:rPr>
          <w:rStyle w:val="default"/>
          <w:rFonts w:cs="FrankRuehl"/>
          <w:rtl/>
        </w:rPr>
        <w:t>.</w:t>
      </w:r>
      <w:r>
        <w:rPr>
          <w:rStyle w:val="default"/>
          <w:rFonts w:cs="FrankRuehl"/>
          <w:rtl/>
        </w:rPr>
        <w:tab/>
      </w:r>
      <w:r w:rsidR="00562C08">
        <w:rPr>
          <w:rStyle w:val="default"/>
          <w:rFonts w:cs="FrankRuehl" w:hint="cs"/>
          <w:rtl/>
          <w:lang w:eastAsia="en-US"/>
        </w:rPr>
        <w:t>(א)</w:t>
      </w:r>
      <w:r w:rsidR="00562C08">
        <w:rPr>
          <w:rStyle w:val="default"/>
          <w:rFonts w:cs="FrankRuehl" w:hint="cs"/>
          <w:rtl/>
          <w:lang w:eastAsia="en-US"/>
        </w:rPr>
        <w:tab/>
        <w:t>נמסרה למפר התראה מינהלית כאמור בסעיף 24 רשאי הוא לפנות למנהל בכתב, בתוך 30 ימים, בבקשה לבטל את ההתראה בשל כל אחד מטעמים אלה:</w:t>
      </w:r>
    </w:p>
    <w:p w:rsidR="00562C08" w:rsidRDefault="00562C08" w:rsidP="00562C0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המפר לא ביצע את ההפרה;</w:t>
      </w:r>
    </w:p>
    <w:p w:rsidR="00562C08" w:rsidRDefault="00562C08" w:rsidP="00562C0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המעשה שביצע המפר, המפורט בהתראה, אינו מהווה הפרה.</w:t>
      </w:r>
    </w:p>
    <w:p w:rsidR="00562C08" w:rsidRDefault="00562C08" w:rsidP="00562C0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קיבל המנהל בקשה לביטול התראה מינהלית, לפי הוראות סעיף קטן (א), רשאי הוא לבטל את ההתראה או לדחות את הבקשה ולהשאיר את ההתראה על כנה; החלטת המנהל תינתן בכתב, ותימסר למפר בצירוף נימוקים.</w:t>
      </w:r>
    </w:p>
    <w:p w:rsidR="00E9389F" w:rsidRDefault="00E9389F" w:rsidP="00562C08">
      <w:pPr>
        <w:pStyle w:val="P00"/>
        <w:spacing w:before="72"/>
        <w:ind w:left="0" w:right="1134"/>
        <w:rPr>
          <w:rStyle w:val="default"/>
          <w:rFonts w:cs="FrankRuehl" w:hint="cs"/>
          <w:rtl/>
          <w:lang w:eastAsia="en-US"/>
        </w:rPr>
      </w:pPr>
      <w:bookmarkStart w:id="31" w:name="Seif26"/>
      <w:bookmarkEnd w:id="31"/>
      <w:r>
        <w:rPr>
          <w:lang w:val="he-IL"/>
        </w:rPr>
        <w:pict>
          <v:rect id="_x0000_s2315" style="position:absolute;left:0;text-align:left;margin-left:464.5pt;margin-top:8.05pt;width:75.05pt;height:20.8pt;z-index:251663360" o:allowincell="f" filled="f" stroked="f" strokecolor="lime" strokeweight=".25pt">
            <v:textbox style="mso-next-textbox:#_x0000_s2315" inset="0,0,0,0">
              <w:txbxContent>
                <w:p w:rsidR="00BD4FBF" w:rsidRDefault="00562C08" w:rsidP="00E9389F">
                  <w:pPr>
                    <w:spacing w:line="160" w:lineRule="exact"/>
                    <w:jc w:val="left"/>
                    <w:rPr>
                      <w:rFonts w:cs="Miriam" w:hint="cs"/>
                      <w:noProof/>
                      <w:szCs w:val="18"/>
                      <w:rtl/>
                      <w:lang w:eastAsia="en-US"/>
                    </w:rPr>
                  </w:pPr>
                  <w:r>
                    <w:rPr>
                      <w:rFonts w:cs="Miriam" w:hint="cs"/>
                      <w:szCs w:val="18"/>
                      <w:rtl/>
                      <w:lang w:eastAsia="en-US"/>
                    </w:rPr>
                    <w:t>הפרה נמשכת והפרה חוזרת לאחר התראה</w:t>
                  </w:r>
                </w:p>
              </w:txbxContent>
            </v:textbox>
            <w10:anchorlock/>
          </v:rect>
        </w:pict>
      </w:r>
      <w:r>
        <w:rPr>
          <w:rStyle w:val="big-number"/>
          <w:rFonts w:hint="cs"/>
          <w:rtl/>
          <w:lang w:eastAsia="en-US"/>
        </w:rPr>
        <w:t>2</w:t>
      </w:r>
      <w:r w:rsidR="007C2907">
        <w:rPr>
          <w:rStyle w:val="big-number"/>
          <w:rFonts w:hint="cs"/>
          <w:rtl/>
          <w:lang w:eastAsia="en-US"/>
        </w:rPr>
        <w:t>6</w:t>
      </w:r>
      <w:r>
        <w:rPr>
          <w:rStyle w:val="default"/>
          <w:rFonts w:cs="FrankRuehl"/>
          <w:rtl/>
        </w:rPr>
        <w:t>.</w:t>
      </w:r>
      <w:r>
        <w:rPr>
          <w:rStyle w:val="default"/>
          <w:rFonts w:cs="FrankRuehl"/>
          <w:rtl/>
        </w:rPr>
        <w:tab/>
      </w:r>
      <w:r w:rsidR="002533FA">
        <w:rPr>
          <w:rStyle w:val="default"/>
          <w:rFonts w:cs="FrankRuehl" w:hint="cs"/>
          <w:rtl/>
          <w:lang w:eastAsia="en-US"/>
        </w:rPr>
        <w:t>(א)</w:t>
      </w:r>
      <w:r w:rsidR="002533FA">
        <w:rPr>
          <w:rStyle w:val="default"/>
          <w:rFonts w:cs="FrankRuehl" w:hint="cs"/>
          <w:rtl/>
          <w:lang w:eastAsia="en-US"/>
        </w:rPr>
        <w:tab/>
      </w:r>
      <w:r w:rsidR="00562C08">
        <w:rPr>
          <w:rStyle w:val="default"/>
          <w:rFonts w:cs="FrankRuehl" w:hint="cs"/>
          <w:rtl/>
          <w:lang w:eastAsia="en-US"/>
        </w:rPr>
        <w:t>נמסרה למפר התראה מינהלית לפי הוראות סימן זה והמפר המשיך להפר את ההוראה שבשלה נמסרה לו ההתראה, ימסור לו המנהל דרישת תשלום בשל הפרה נמשכת כאמור בסעיף 18(א); מפר שנמסרה לו דרישת תשלום כאמור, רשאי לטעון את טענותיו לפני המנהל, לעניין הימשכות ההפרה וסכום העיצום הכספי, ויחולו הוראות סעיפים 16 ו-17, בשינויים המחויבים</w:t>
      </w:r>
      <w:r w:rsidR="002533FA">
        <w:rPr>
          <w:rStyle w:val="default"/>
          <w:rFonts w:cs="FrankRuehl" w:hint="cs"/>
          <w:rtl/>
          <w:lang w:eastAsia="en-US"/>
        </w:rPr>
        <w:t>.</w:t>
      </w:r>
    </w:p>
    <w:p w:rsidR="00562C08" w:rsidRDefault="00562C08" w:rsidP="00562C0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8C279F">
        <w:rPr>
          <w:rStyle w:val="default"/>
          <w:rFonts w:cs="FrankRuehl" w:hint="cs"/>
          <w:rtl/>
          <w:lang w:eastAsia="en-US"/>
        </w:rPr>
        <w:t>נמסרה למפר התראה מינהלית לפי הוראות סימן זה והמפר חזר והפר את ההוראה שבשלה נמסרה לו ההתראה, בתוך שנתיים מיום מסירת ההתראה, יראו את ההפרה הנוספת כאמור כהפרה חוזרת לעניין סעיף 18(ב) או (ג), והמנהל ימסור למפר הודעה על כוונת חיוב בשל ההפרה החוזרת; מפר שנמסרה לו הודעה על כוונת חיוב לפי סעיף 15 בשל ההפרה החוזרת, רשאי לטעון את טענותיו לפני הממונה ויחולו הוראות סעיפים 16 ו-17, בשינויים המחויבים.</w:t>
      </w:r>
    </w:p>
    <w:p w:rsidR="008C279F" w:rsidRPr="008C279F" w:rsidRDefault="008C279F" w:rsidP="008C279F">
      <w:pPr>
        <w:pStyle w:val="header-2"/>
        <w:ind w:left="0" w:right="1134"/>
        <w:rPr>
          <w:rFonts w:hint="cs"/>
          <w:rtl/>
        </w:rPr>
      </w:pPr>
      <w:bookmarkStart w:id="32" w:name="hed22"/>
      <w:bookmarkEnd w:id="32"/>
      <w:r w:rsidRPr="008C279F">
        <w:rPr>
          <w:rFonts w:hint="cs"/>
          <w:rtl/>
        </w:rPr>
        <w:t>סימן ג': הוראות שונות</w:t>
      </w:r>
    </w:p>
    <w:p w:rsidR="00E9389F" w:rsidRDefault="00E9389F" w:rsidP="008C279F">
      <w:pPr>
        <w:pStyle w:val="P00"/>
        <w:spacing w:before="72"/>
        <w:ind w:left="0" w:right="1134"/>
        <w:rPr>
          <w:rStyle w:val="default"/>
          <w:rFonts w:cs="FrankRuehl" w:hint="cs"/>
          <w:rtl/>
          <w:lang w:eastAsia="en-US"/>
        </w:rPr>
      </w:pPr>
      <w:bookmarkStart w:id="33" w:name="Seif27"/>
      <w:bookmarkEnd w:id="33"/>
      <w:r>
        <w:rPr>
          <w:lang w:val="he-IL"/>
        </w:rPr>
        <w:pict>
          <v:rect id="_x0000_s2316" style="position:absolute;left:0;text-align:left;margin-left:464.5pt;margin-top:8.05pt;width:75.05pt;height:12.3pt;z-index:251664384" o:allowincell="f" filled="f" stroked="f" strokecolor="lime" strokeweight=".25pt">
            <v:textbox style="mso-next-textbox:#_x0000_s2316" inset="0,0,0,0">
              <w:txbxContent>
                <w:p w:rsidR="00BD4FBF" w:rsidRDefault="008C279F" w:rsidP="00E9389F">
                  <w:pPr>
                    <w:spacing w:line="160" w:lineRule="exact"/>
                    <w:jc w:val="left"/>
                    <w:rPr>
                      <w:rFonts w:cs="Miriam" w:hint="cs"/>
                      <w:noProof/>
                      <w:szCs w:val="18"/>
                      <w:rtl/>
                      <w:lang w:eastAsia="en-US"/>
                    </w:rPr>
                  </w:pPr>
                  <w:r>
                    <w:rPr>
                      <w:rFonts w:cs="Miriam" w:hint="cs"/>
                      <w:szCs w:val="18"/>
                      <w:rtl/>
                      <w:lang w:eastAsia="en-US"/>
                    </w:rPr>
                    <w:t>ערעור</w:t>
                  </w:r>
                </w:p>
              </w:txbxContent>
            </v:textbox>
            <w10:anchorlock/>
          </v:rect>
        </w:pict>
      </w:r>
      <w:r>
        <w:rPr>
          <w:rStyle w:val="big-number"/>
          <w:rFonts w:hint="cs"/>
          <w:rtl/>
          <w:lang w:eastAsia="en-US"/>
        </w:rPr>
        <w:t>2</w:t>
      </w:r>
      <w:r w:rsidR="002533FA">
        <w:rPr>
          <w:rStyle w:val="big-number"/>
          <w:rFonts w:hint="cs"/>
          <w:rtl/>
          <w:lang w:eastAsia="en-US"/>
        </w:rPr>
        <w:t>7</w:t>
      </w:r>
      <w:r>
        <w:rPr>
          <w:rStyle w:val="default"/>
          <w:rFonts w:cs="FrankRuehl"/>
          <w:rtl/>
        </w:rPr>
        <w:t>.</w:t>
      </w:r>
      <w:r>
        <w:rPr>
          <w:rStyle w:val="default"/>
          <w:rFonts w:cs="FrankRuehl"/>
          <w:rtl/>
        </w:rPr>
        <w:tab/>
      </w:r>
      <w:r w:rsidR="002533FA">
        <w:rPr>
          <w:rStyle w:val="default"/>
          <w:rFonts w:cs="FrankRuehl" w:hint="cs"/>
          <w:rtl/>
          <w:lang w:eastAsia="en-US"/>
        </w:rPr>
        <w:t>(א)</w:t>
      </w:r>
      <w:r w:rsidR="002533FA">
        <w:rPr>
          <w:rStyle w:val="default"/>
          <w:rFonts w:cs="FrankRuehl" w:hint="cs"/>
          <w:rtl/>
          <w:lang w:eastAsia="en-US"/>
        </w:rPr>
        <w:tab/>
      </w:r>
      <w:r w:rsidR="008C279F">
        <w:rPr>
          <w:rStyle w:val="default"/>
          <w:rFonts w:cs="FrankRuehl" w:hint="cs"/>
          <w:rtl/>
          <w:lang w:eastAsia="en-US"/>
        </w:rPr>
        <w:t>על החלטה סופית של המנהל לפי פרק זה ניתן לערער לבית משפט השלום שבו יושב נשיא בית משפט השלום; ערעור כאמור יוגש בתוך 45 ימים מיום שנמסרה למפר הודעה על ההחלטה</w:t>
      </w:r>
      <w:r w:rsidR="002533FA">
        <w:rPr>
          <w:rStyle w:val="default"/>
          <w:rFonts w:cs="FrankRuehl" w:hint="cs"/>
          <w:rtl/>
          <w:lang w:eastAsia="en-US"/>
        </w:rPr>
        <w:t>.</w:t>
      </w:r>
    </w:p>
    <w:p w:rsidR="008C279F" w:rsidRDefault="008C279F" w:rsidP="008C279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אין בהגשת ערעור לפי סעיף קטן (א) כדי לעכב את תשלום העיצום הכספי, אלא אם כן הסכים לכך המנהל או שבית המשפט הורה על כך.</w:t>
      </w:r>
    </w:p>
    <w:p w:rsidR="008C279F" w:rsidRDefault="008C279F" w:rsidP="008C279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8634FA">
        <w:rPr>
          <w:rStyle w:val="default"/>
          <w:rFonts w:cs="FrankRuehl" w:hint="cs"/>
          <w:rtl/>
          <w:lang w:eastAsia="en-US"/>
        </w:rPr>
        <w:t>החליט בית המשפט לקבל ערעור שהוגש לפי סעיף קטן (א), לאחר ששולם העיצום הכספי לפי הוראות פרק זה, והורה על החזרת סכום העיצום הכספי ששולם או על הפחתת סכום העיצום הכספי, יוחזר הסכום ששולם או כל חלק ממנו אשר הופחת, בתוספת הפרשי הצמדה וריבית מיום תשלומו עד יום החזרתו.</w:t>
      </w:r>
    </w:p>
    <w:p w:rsidR="00E9389F" w:rsidRDefault="00E9389F" w:rsidP="002418DD">
      <w:pPr>
        <w:pStyle w:val="P00"/>
        <w:spacing w:before="72"/>
        <w:ind w:left="0" w:right="1134"/>
        <w:rPr>
          <w:rStyle w:val="default"/>
          <w:rFonts w:cs="FrankRuehl" w:hint="cs"/>
          <w:rtl/>
          <w:lang w:eastAsia="en-US"/>
        </w:rPr>
      </w:pPr>
      <w:bookmarkStart w:id="34" w:name="Seif28"/>
      <w:bookmarkEnd w:id="34"/>
      <w:r>
        <w:rPr>
          <w:lang w:val="he-IL"/>
        </w:rPr>
        <w:pict>
          <v:rect id="_x0000_s2317" style="position:absolute;left:0;text-align:left;margin-left:464.5pt;margin-top:8.05pt;width:75.05pt;height:10pt;z-index:251665408" o:allowincell="f" filled="f" stroked="f" strokecolor="lime" strokeweight=".25pt">
            <v:textbox style="mso-next-textbox:#_x0000_s2317" inset="0,0,0,0">
              <w:txbxContent>
                <w:p w:rsidR="00BD4FBF" w:rsidRDefault="002418DD" w:rsidP="00E9389F">
                  <w:pPr>
                    <w:spacing w:line="160" w:lineRule="exact"/>
                    <w:jc w:val="left"/>
                    <w:rPr>
                      <w:rFonts w:cs="Miriam" w:hint="cs"/>
                      <w:noProof/>
                      <w:szCs w:val="18"/>
                      <w:rtl/>
                      <w:lang w:eastAsia="en-US"/>
                    </w:rPr>
                  </w:pPr>
                  <w:r>
                    <w:rPr>
                      <w:rFonts w:cs="Miriam" w:hint="cs"/>
                      <w:szCs w:val="18"/>
                      <w:rtl/>
                      <w:lang w:eastAsia="en-US"/>
                    </w:rPr>
                    <w:t>פרסום</w:t>
                  </w:r>
                </w:p>
              </w:txbxContent>
            </v:textbox>
            <w10:anchorlock/>
          </v:rect>
        </w:pict>
      </w:r>
      <w:r>
        <w:rPr>
          <w:rStyle w:val="big-number"/>
          <w:rFonts w:hint="cs"/>
          <w:rtl/>
          <w:lang w:eastAsia="en-US"/>
        </w:rPr>
        <w:t>2</w:t>
      </w:r>
      <w:r w:rsidR="002533FA">
        <w:rPr>
          <w:rStyle w:val="big-number"/>
          <w:rFonts w:hint="cs"/>
          <w:rtl/>
          <w:lang w:eastAsia="en-US"/>
        </w:rPr>
        <w:t>8</w:t>
      </w:r>
      <w:r>
        <w:rPr>
          <w:rStyle w:val="default"/>
          <w:rFonts w:cs="FrankRuehl"/>
          <w:rtl/>
        </w:rPr>
        <w:t>.</w:t>
      </w:r>
      <w:r>
        <w:rPr>
          <w:rStyle w:val="default"/>
          <w:rFonts w:cs="FrankRuehl"/>
          <w:rtl/>
        </w:rPr>
        <w:tab/>
      </w:r>
      <w:r w:rsidR="002418DD">
        <w:rPr>
          <w:rStyle w:val="default"/>
          <w:rFonts w:cs="FrankRuehl" w:hint="cs"/>
          <w:rtl/>
          <w:lang w:eastAsia="en-US"/>
        </w:rPr>
        <w:t>(א)</w:t>
      </w:r>
      <w:r w:rsidR="002418DD">
        <w:rPr>
          <w:rStyle w:val="default"/>
          <w:rFonts w:cs="FrankRuehl" w:hint="cs"/>
          <w:rtl/>
          <w:lang w:eastAsia="en-US"/>
        </w:rPr>
        <w:tab/>
        <w:t>הטיל המנהל עיצום כספי או המציא התראה מינהלית לפי פרק זה, יפרסם באתר האינטרנט של המשרד, את הפרטים שלהלן, בדרך שתבטיח שקיפות לגבי הפעלת שיקול דעתו:</w:t>
      </w:r>
    </w:p>
    <w:p w:rsidR="002418DD" w:rsidRDefault="002418DD" w:rsidP="0023775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דבר הטלת העיצום הכספי או המצאת ההתראה המינהלית והנימוקים להחלטה;</w:t>
      </w:r>
    </w:p>
    <w:p w:rsidR="002418DD" w:rsidRDefault="002418DD" w:rsidP="0023775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מהות ההפרה שבשלה הוטל העיצום הכספי או הומצאה ההתראה המינהלית ונסיבות ההפרה;</w:t>
      </w:r>
    </w:p>
    <w:p w:rsidR="002418DD" w:rsidRDefault="002418DD" w:rsidP="0023775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23775E">
        <w:rPr>
          <w:rStyle w:val="default"/>
          <w:rFonts w:cs="FrankRuehl" w:hint="cs"/>
          <w:rtl/>
          <w:lang w:eastAsia="en-US"/>
        </w:rPr>
        <w:t xml:space="preserve">אם הוטל עיצום כספי </w:t>
      </w:r>
      <w:r w:rsidR="0023775E">
        <w:rPr>
          <w:rStyle w:val="default"/>
          <w:rFonts w:cs="FrankRuehl"/>
          <w:rtl/>
          <w:lang w:eastAsia="en-US"/>
        </w:rPr>
        <w:t>–</w:t>
      </w:r>
      <w:r w:rsidR="0023775E">
        <w:rPr>
          <w:rStyle w:val="default"/>
          <w:rFonts w:cs="FrankRuehl" w:hint="cs"/>
          <w:rtl/>
          <w:lang w:eastAsia="en-US"/>
        </w:rPr>
        <w:t xml:space="preserve"> סכום העיצום הכספי שהוטל;</w:t>
      </w:r>
    </w:p>
    <w:p w:rsidR="0023775E" w:rsidRDefault="0023775E" w:rsidP="0023775E">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אם הופחת העיצום הכספי </w:t>
      </w:r>
      <w:r>
        <w:rPr>
          <w:rStyle w:val="default"/>
          <w:rFonts w:cs="FrankRuehl"/>
          <w:rtl/>
          <w:lang w:eastAsia="en-US"/>
        </w:rPr>
        <w:t>–</w:t>
      </w:r>
      <w:r>
        <w:rPr>
          <w:rStyle w:val="default"/>
          <w:rFonts w:cs="FrankRuehl" w:hint="cs"/>
          <w:rtl/>
          <w:lang w:eastAsia="en-US"/>
        </w:rPr>
        <w:t xml:space="preserve"> הנסיבות שבשלהן הופחת סכום העיצום הכספי ושיעור ההפחתה;</w:t>
      </w:r>
    </w:p>
    <w:p w:rsidR="0023775E" w:rsidRDefault="0023775E" w:rsidP="0023775E">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פרטים על אודות המפר, הנוגעים לעניין;</w:t>
      </w:r>
    </w:p>
    <w:p w:rsidR="0023775E" w:rsidRDefault="0023775E" w:rsidP="0023775E">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 xml:space="preserve">שמו של המפר </w:t>
      </w:r>
      <w:r>
        <w:rPr>
          <w:rStyle w:val="default"/>
          <w:rFonts w:cs="FrankRuehl"/>
          <w:rtl/>
          <w:lang w:eastAsia="en-US"/>
        </w:rPr>
        <w:t>–</w:t>
      </w:r>
      <w:r>
        <w:rPr>
          <w:rStyle w:val="default"/>
          <w:rFonts w:cs="FrankRuehl" w:hint="cs"/>
          <w:rtl/>
          <w:lang w:eastAsia="en-US"/>
        </w:rPr>
        <w:t xml:space="preserve"> אם המפר הוא תאגיד.</w:t>
      </w:r>
    </w:p>
    <w:p w:rsidR="0023775E" w:rsidRDefault="0023775E" w:rsidP="002418D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8413B6">
        <w:rPr>
          <w:rStyle w:val="default"/>
          <w:rFonts w:cs="FrankRuehl" w:hint="cs"/>
          <w:rtl/>
          <w:lang w:eastAsia="en-US"/>
        </w:rPr>
        <w:t>הוגש ערעור לפי סעיף 27, יפרסם המנהל את דבר הגשת הערעור ואת תוצאותיו.</w:t>
      </w:r>
    </w:p>
    <w:p w:rsidR="008413B6" w:rsidRDefault="008413B6" w:rsidP="002418D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B06526">
        <w:rPr>
          <w:rStyle w:val="default"/>
          <w:rFonts w:cs="FrankRuehl" w:hint="cs"/>
          <w:rtl/>
          <w:lang w:eastAsia="en-US"/>
        </w:rPr>
        <w:t>על אף האמור בסעיף קטן (א)(6), המנהל רשאי לפרסם את שמו של מפר שהוא יחיד, אם סבר שהדבר נחוץ לצורך אזהרת הציבור.</w:t>
      </w:r>
    </w:p>
    <w:p w:rsidR="00B06526" w:rsidRDefault="00B06526" w:rsidP="002418DD">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אף האמור בסעיף זה, לא יפרסם המנהל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B06526" w:rsidRDefault="00B06526" w:rsidP="002418DD">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פרסום לפי סעיף זה לעניין תאגיד יהיה לתקופה של ארבע שנים, ולעניין יחיד </w:t>
      </w:r>
      <w:r>
        <w:rPr>
          <w:rStyle w:val="default"/>
          <w:rFonts w:cs="FrankRuehl"/>
          <w:rtl/>
          <w:lang w:eastAsia="en-US"/>
        </w:rPr>
        <w:t>–</w:t>
      </w:r>
      <w:r>
        <w:rPr>
          <w:rStyle w:val="default"/>
          <w:rFonts w:cs="FrankRuehl" w:hint="cs"/>
          <w:rtl/>
          <w:lang w:eastAsia="en-US"/>
        </w:rPr>
        <w:t xml:space="preserve"> לתקופה של שנתיים; המנהל יפעל לכך שיינקטו אמצעים שימנעו, ככל האפשר, את אפשרות העיון בפרטים שפורסם לפי סעיף זה לאחר שחלפה התקופה האמורה בסעיף קטן זה.</w:t>
      </w:r>
    </w:p>
    <w:p w:rsidR="00B06526" w:rsidRDefault="00B06526" w:rsidP="002418DD">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השר רשאי לקבוע דרכים נוספות לפרסום הפרטים האמורים בסעיף זה.</w:t>
      </w:r>
    </w:p>
    <w:p w:rsidR="00E9389F" w:rsidRDefault="00E9389F" w:rsidP="00E9601F">
      <w:pPr>
        <w:pStyle w:val="P00"/>
        <w:spacing w:before="72"/>
        <w:ind w:left="0" w:right="1134"/>
        <w:rPr>
          <w:rStyle w:val="default"/>
          <w:rFonts w:cs="FrankRuehl" w:hint="cs"/>
          <w:rtl/>
          <w:lang w:eastAsia="en-US"/>
        </w:rPr>
      </w:pPr>
      <w:bookmarkStart w:id="35" w:name="Seif29"/>
      <w:bookmarkEnd w:id="35"/>
      <w:r>
        <w:rPr>
          <w:lang w:val="he-IL"/>
        </w:rPr>
        <w:pict>
          <v:rect id="_x0000_s2318" style="position:absolute;left:0;text-align:left;margin-left:464.5pt;margin-top:8.05pt;width:75.05pt;height:26.75pt;z-index:251666432" o:allowincell="f" filled="f" stroked="f" strokecolor="lime" strokeweight=".25pt">
            <v:textbox style="mso-next-textbox:#_x0000_s2318" inset="0,0,0,0">
              <w:txbxContent>
                <w:p w:rsidR="00BD4FBF" w:rsidRDefault="00E9601F" w:rsidP="00E9389F">
                  <w:pPr>
                    <w:spacing w:line="160" w:lineRule="exact"/>
                    <w:jc w:val="left"/>
                    <w:rPr>
                      <w:rFonts w:cs="Miriam" w:hint="cs"/>
                      <w:noProof/>
                      <w:szCs w:val="18"/>
                      <w:rtl/>
                      <w:lang w:eastAsia="en-US"/>
                    </w:rPr>
                  </w:pPr>
                  <w:r>
                    <w:rPr>
                      <w:rFonts w:cs="Miriam" w:hint="cs"/>
                      <w:szCs w:val="18"/>
                      <w:rtl/>
                      <w:lang w:eastAsia="en-US"/>
                    </w:rPr>
                    <w:t>עיצום כספי בשל הפרה לפי חוק זה ולפי חוק אחר</w:t>
                  </w:r>
                </w:p>
              </w:txbxContent>
            </v:textbox>
            <w10:anchorlock/>
          </v:rect>
        </w:pict>
      </w:r>
      <w:r>
        <w:rPr>
          <w:rStyle w:val="big-number"/>
          <w:rFonts w:hint="cs"/>
          <w:rtl/>
          <w:lang w:eastAsia="en-US"/>
        </w:rPr>
        <w:t>2</w:t>
      </w:r>
      <w:r w:rsidR="00DC0D20">
        <w:rPr>
          <w:rStyle w:val="big-number"/>
          <w:rFonts w:hint="cs"/>
          <w:rtl/>
          <w:lang w:eastAsia="en-US"/>
        </w:rPr>
        <w:t>9</w:t>
      </w:r>
      <w:r>
        <w:rPr>
          <w:rStyle w:val="default"/>
          <w:rFonts w:cs="FrankRuehl"/>
          <w:rtl/>
        </w:rPr>
        <w:t>.</w:t>
      </w:r>
      <w:r>
        <w:rPr>
          <w:rStyle w:val="default"/>
          <w:rFonts w:cs="FrankRuehl"/>
          <w:rtl/>
        </w:rPr>
        <w:tab/>
      </w:r>
      <w:r w:rsidR="00E9601F">
        <w:rPr>
          <w:rStyle w:val="default"/>
          <w:rFonts w:cs="FrankRuehl" w:hint="cs"/>
          <w:rtl/>
          <w:lang w:eastAsia="en-US"/>
        </w:rPr>
        <w:t>על מעשה אחד המהווה הפרה של הוראה מההוראות לפי חוק זה המנויות בסעיף 13 ושל הוראה מההוראות לפי חוק אחר, לא יוטל יותר מעיצום כספי אחד</w:t>
      </w:r>
      <w:r w:rsidR="00E76E62">
        <w:rPr>
          <w:rStyle w:val="default"/>
          <w:rFonts w:cs="FrankRuehl" w:hint="cs"/>
          <w:rtl/>
          <w:lang w:eastAsia="en-US"/>
        </w:rPr>
        <w:t>.</w:t>
      </w:r>
    </w:p>
    <w:p w:rsidR="00E9389F" w:rsidRDefault="00E9389F" w:rsidP="003A2E98">
      <w:pPr>
        <w:pStyle w:val="P00"/>
        <w:spacing w:before="72"/>
        <w:ind w:left="0" w:right="1134"/>
        <w:rPr>
          <w:rStyle w:val="default"/>
          <w:rFonts w:cs="FrankRuehl" w:hint="cs"/>
          <w:rtl/>
          <w:lang w:eastAsia="en-US"/>
        </w:rPr>
      </w:pPr>
      <w:bookmarkStart w:id="36" w:name="Seif30"/>
      <w:bookmarkEnd w:id="36"/>
      <w:r>
        <w:rPr>
          <w:lang w:val="he-IL"/>
        </w:rPr>
        <w:pict>
          <v:rect id="_x0000_s2319" style="position:absolute;left:0;text-align:left;margin-left:464.5pt;margin-top:8.05pt;width:75.05pt;height:20.8pt;z-index:251667456" o:allowincell="f" filled="f" stroked="f" strokecolor="lime" strokeweight=".25pt">
            <v:textbox style="mso-next-textbox:#_x0000_s2319" inset="0,0,0,0">
              <w:txbxContent>
                <w:p w:rsidR="00BD4FBF" w:rsidRDefault="003A2E98" w:rsidP="00E9389F">
                  <w:pPr>
                    <w:spacing w:line="160" w:lineRule="exact"/>
                    <w:jc w:val="left"/>
                    <w:rPr>
                      <w:rFonts w:cs="Miriam" w:hint="cs"/>
                      <w:noProof/>
                      <w:szCs w:val="18"/>
                      <w:rtl/>
                      <w:lang w:eastAsia="en-US"/>
                    </w:rPr>
                  </w:pPr>
                  <w:r>
                    <w:rPr>
                      <w:rFonts w:cs="Miriam" w:hint="cs"/>
                      <w:szCs w:val="18"/>
                      <w:rtl/>
                      <w:lang w:eastAsia="en-US"/>
                    </w:rPr>
                    <w:t>שמירת אחריות פלילית</w:t>
                  </w:r>
                </w:p>
              </w:txbxContent>
            </v:textbox>
            <w10:anchorlock/>
          </v:rect>
        </w:pict>
      </w:r>
      <w:r>
        <w:rPr>
          <w:rStyle w:val="big-number"/>
          <w:rFonts w:hint="cs"/>
          <w:rtl/>
          <w:lang w:eastAsia="en-US"/>
        </w:rPr>
        <w:t>30</w:t>
      </w:r>
      <w:r>
        <w:rPr>
          <w:rStyle w:val="default"/>
          <w:rFonts w:cs="FrankRuehl"/>
          <w:rtl/>
        </w:rPr>
        <w:t>.</w:t>
      </w:r>
      <w:r>
        <w:rPr>
          <w:rStyle w:val="default"/>
          <w:rFonts w:cs="FrankRuehl"/>
          <w:rtl/>
        </w:rPr>
        <w:tab/>
      </w:r>
      <w:r w:rsidR="00E76E62">
        <w:rPr>
          <w:rStyle w:val="default"/>
          <w:rFonts w:cs="FrankRuehl" w:hint="cs"/>
          <w:rtl/>
          <w:lang w:eastAsia="en-US"/>
        </w:rPr>
        <w:t>(א)</w:t>
      </w:r>
      <w:r w:rsidR="00E76E62">
        <w:rPr>
          <w:rStyle w:val="default"/>
          <w:rFonts w:cs="FrankRuehl" w:hint="cs"/>
          <w:rtl/>
          <w:lang w:eastAsia="en-US"/>
        </w:rPr>
        <w:tab/>
      </w:r>
      <w:r w:rsidR="003A2E98">
        <w:rPr>
          <w:rStyle w:val="default"/>
          <w:rFonts w:cs="FrankRuehl" w:hint="cs"/>
          <w:rtl/>
          <w:lang w:eastAsia="en-US"/>
        </w:rPr>
        <w:t>תשלום עיצום כספי או המצאת התראה מינהלית לפי פרק זה לא יגרעו מאחריותו הפלילית של אדם בשל הפרת הוראה מההוראות לפי חוק זה, המנויות בסעיף 13, המהווה עבירה</w:t>
      </w:r>
      <w:r w:rsidR="00E76E62">
        <w:rPr>
          <w:rStyle w:val="default"/>
          <w:rFonts w:cs="FrankRuehl" w:hint="cs"/>
          <w:rtl/>
          <w:lang w:eastAsia="en-US"/>
        </w:rPr>
        <w:t>.</w:t>
      </w:r>
    </w:p>
    <w:p w:rsidR="003A2E98" w:rsidRDefault="003A2E98" w:rsidP="003A2E9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מסר המנהל למפר הודעה על כוונת חיוב או המציא לו התראה מינהלית, בשל הפרה המהווה עבירה כאמור בסעיף קטן (א), לא יוגש נגדו כתב אישום בשל אותה הפרה, אלא אם כן התגלו עובדות חדשות, המצדיקות זאת.</w:t>
      </w:r>
    </w:p>
    <w:p w:rsidR="003A2E98" w:rsidRDefault="003A2E98" w:rsidP="003A2E9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הוגש נגד אדם כתב אישום בשל הפרה המהווה עבירה כאמור בסעיף קטן (א), </w:t>
      </w:r>
      <w:r w:rsidR="00805811">
        <w:rPr>
          <w:rStyle w:val="default"/>
          <w:rFonts w:cs="FrankRuehl" w:hint="cs"/>
          <w:rtl/>
          <w:lang w:eastAsia="en-US"/>
        </w:rPr>
        <w:t>לא ינקוט נגדו המנהל הליכים לפי פרק זה בשל אותה הפרה, ואם הוגש כתב האישום בנסיבות האמורות בסעיף קטן (ב) לאחר שהמפר שילם עיצום כספי, יוחזר לו הסכום ששולם, בתוספת הפרשי הצמדה וריבית מיום תשלום הסכום עד יום החזרתו.</w:t>
      </w:r>
    </w:p>
    <w:p w:rsidR="00E9389F" w:rsidRDefault="00E9389F" w:rsidP="00805811">
      <w:pPr>
        <w:pStyle w:val="P00"/>
        <w:spacing w:before="72"/>
        <w:ind w:left="0" w:right="1134"/>
        <w:rPr>
          <w:rStyle w:val="default"/>
          <w:rFonts w:cs="FrankRuehl" w:hint="cs"/>
          <w:rtl/>
          <w:lang w:eastAsia="en-US"/>
        </w:rPr>
      </w:pPr>
      <w:bookmarkStart w:id="37" w:name="Seif31"/>
      <w:bookmarkEnd w:id="37"/>
      <w:r>
        <w:rPr>
          <w:lang w:val="he-IL"/>
        </w:rPr>
        <w:pict>
          <v:rect id="_x0000_s2320" style="position:absolute;left:0;text-align:left;margin-left:464.5pt;margin-top:8.05pt;width:75.05pt;height:11.9pt;z-index:251668480" o:allowincell="f" filled="f" stroked="f" strokecolor="lime" strokeweight=".25pt">
            <v:textbox style="mso-next-textbox:#_x0000_s2320" inset="0,0,0,0">
              <w:txbxContent>
                <w:p w:rsidR="00BD4FBF" w:rsidRDefault="00805811" w:rsidP="00E9389F">
                  <w:pPr>
                    <w:spacing w:line="160" w:lineRule="exact"/>
                    <w:jc w:val="left"/>
                    <w:rPr>
                      <w:rFonts w:cs="Miriam" w:hint="cs"/>
                      <w:noProof/>
                      <w:szCs w:val="18"/>
                      <w:rtl/>
                      <w:lang w:eastAsia="en-US"/>
                    </w:rPr>
                  </w:pPr>
                  <w:r>
                    <w:rPr>
                      <w:rFonts w:cs="Miriam" w:hint="cs"/>
                      <w:szCs w:val="18"/>
                      <w:rtl/>
                      <w:lang w:eastAsia="en-US"/>
                    </w:rPr>
                    <w:t>ייעוד כספים</w:t>
                  </w:r>
                </w:p>
              </w:txbxContent>
            </v:textbox>
            <w10:anchorlock/>
          </v:rect>
        </w:pict>
      </w:r>
      <w:r>
        <w:rPr>
          <w:rStyle w:val="big-number"/>
          <w:rFonts w:hint="cs"/>
          <w:rtl/>
          <w:lang w:eastAsia="en-US"/>
        </w:rPr>
        <w:t>3</w:t>
      </w:r>
      <w:r w:rsidR="00E76E62">
        <w:rPr>
          <w:rStyle w:val="big-number"/>
          <w:rFonts w:hint="cs"/>
          <w:rtl/>
          <w:lang w:eastAsia="en-US"/>
        </w:rPr>
        <w:t>1</w:t>
      </w:r>
      <w:r>
        <w:rPr>
          <w:rStyle w:val="default"/>
          <w:rFonts w:cs="FrankRuehl"/>
          <w:rtl/>
        </w:rPr>
        <w:t>.</w:t>
      </w:r>
      <w:r>
        <w:rPr>
          <w:rStyle w:val="default"/>
          <w:rFonts w:cs="FrankRuehl"/>
          <w:rtl/>
        </w:rPr>
        <w:tab/>
      </w:r>
      <w:r w:rsidR="00805811">
        <w:rPr>
          <w:rStyle w:val="default"/>
          <w:rFonts w:cs="FrankRuehl" w:hint="cs"/>
          <w:rtl/>
          <w:lang w:eastAsia="en-US"/>
        </w:rPr>
        <w:t>עיצום כספי ששולם לפי חוק זה יועבר לקרן לשמירת הניקיון לחשבון הנפרד האמור בסעיף 6.</w:t>
      </w:r>
    </w:p>
    <w:p w:rsidR="00805811" w:rsidRPr="006D7580" w:rsidRDefault="00805811" w:rsidP="006D7580">
      <w:pPr>
        <w:pStyle w:val="medium2-header"/>
        <w:keepLines w:val="0"/>
        <w:adjustRightInd w:val="0"/>
        <w:spacing w:before="72"/>
        <w:ind w:left="0" w:right="1134"/>
        <w:textAlignment w:val="baseline"/>
        <w:rPr>
          <w:rFonts w:hint="cs"/>
          <w:noProof/>
          <w:rtl/>
        </w:rPr>
      </w:pPr>
      <w:bookmarkStart w:id="38" w:name="med3"/>
      <w:bookmarkEnd w:id="38"/>
      <w:r w:rsidRPr="006D7580">
        <w:rPr>
          <w:rFonts w:hint="cs"/>
          <w:noProof/>
          <w:rtl/>
        </w:rPr>
        <w:t>פרק ד': הוראות כלליות</w:t>
      </w:r>
    </w:p>
    <w:p w:rsidR="00E9389F" w:rsidRDefault="00E9389F" w:rsidP="006D7580">
      <w:pPr>
        <w:pStyle w:val="P00"/>
        <w:spacing w:before="72"/>
        <w:ind w:left="0" w:right="1134"/>
        <w:rPr>
          <w:rStyle w:val="default"/>
          <w:rFonts w:cs="FrankRuehl" w:hint="cs"/>
          <w:rtl/>
          <w:lang w:eastAsia="en-US"/>
        </w:rPr>
      </w:pPr>
      <w:bookmarkStart w:id="39" w:name="Seif32"/>
      <w:bookmarkEnd w:id="39"/>
      <w:r>
        <w:rPr>
          <w:lang w:val="he-IL"/>
        </w:rPr>
        <w:pict>
          <v:rect id="_x0000_s2321" style="position:absolute;left:0;text-align:left;margin-left:464.5pt;margin-top:8.05pt;width:75.05pt;height:13.8pt;z-index:251669504" o:allowincell="f" filled="f" stroked="f" strokecolor="lime" strokeweight=".25pt">
            <v:textbox style="mso-next-textbox:#_x0000_s2321" inset="0,0,0,0">
              <w:txbxContent>
                <w:p w:rsidR="00BD4FBF" w:rsidRDefault="006D7580" w:rsidP="00E9389F">
                  <w:pPr>
                    <w:spacing w:line="160" w:lineRule="exact"/>
                    <w:jc w:val="left"/>
                    <w:rPr>
                      <w:rFonts w:cs="Miriam" w:hint="cs"/>
                      <w:noProof/>
                      <w:szCs w:val="18"/>
                      <w:rtl/>
                      <w:lang w:eastAsia="en-US"/>
                    </w:rPr>
                  </w:pPr>
                  <w:r>
                    <w:rPr>
                      <w:rFonts w:cs="Miriam" w:hint="cs"/>
                      <w:szCs w:val="18"/>
                      <w:rtl/>
                      <w:lang w:eastAsia="en-US"/>
                    </w:rPr>
                    <w:t>גבייה</w:t>
                  </w:r>
                </w:p>
              </w:txbxContent>
            </v:textbox>
            <w10:anchorlock/>
          </v:rect>
        </w:pict>
      </w:r>
      <w:r>
        <w:rPr>
          <w:rStyle w:val="big-number"/>
          <w:rFonts w:hint="cs"/>
          <w:rtl/>
          <w:lang w:eastAsia="en-US"/>
        </w:rPr>
        <w:t>3</w:t>
      </w:r>
      <w:r w:rsidR="00E76E62">
        <w:rPr>
          <w:rStyle w:val="big-number"/>
          <w:rFonts w:hint="cs"/>
          <w:rtl/>
          <w:lang w:eastAsia="en-US"/>
        </w:rPr>
        <w:t>2</w:t>
      </w:r>
      <w:r>
        <w:rPr>
          <w:rStyle w:val="default"/>
          <w:rFonts w:cs="FrankRuehl"/>
          <w:rtl/>
        </w:rPr>
        <w:t>.</w:t>
      </w:r>
      <w:r>
        <w:rPr>
          <w:rStyle w:val="default"/>
          <w:rFonts w:cs="FrankRuehl"/>
          <w:rtl/>
        </w:rPr>
        <w:tab/>
      </w:r>
      <w:r w:rsidR="006D7580">
        <w:rPr>
          <w:rStyle w:val="default"/>
          <w:rFonts w:cs="FrankRuehl" w:hint="cs"/>
          <w:rtl/>
          <w:lang w:eastAsia="en-US"/>
        </w:rPr>
        <w:t>על גבייה של היטל ועיצום כספי לפי חוק זה יחולו הוראות חוק המרכז לגביית קנסות, אגרות והוצאות, התשנ"ה-1995</w:t>
      </w:r>
      <w:r w:rsidR="00E76E62">
        <w:rPr>
          <w:rStyle w:val="default"/>
          <w:rFonts w:cs="FrankRuehl" w:hint="cs"/>
          <w:rtl/>
          <w:lang w:eastAsia="en-US"/>
        </w:rPr>
        <w:t>.</w:t>
      </w:r>
    </w:p>
    <w:p w:rsidR="00E9389F" w:rsidRDefault="00E9389F" w:rsidP="00C51898">
      <w:pPr>
        <w:pStyle w:val="P00"/>
        <w:spacing w:before="72"/>
        <w:ind w:left="0" w:right="1134"/>
        <w:rPr>
          <w:rStyle w:val="default"/>
          <w:rFonts w:cs="FrankRuehl" w:hint="cs"/>
          <w:rtl/>
          <w:lang w:eastAsia="en-US"/>
        </w:rPr>
      </w:pPr>
      <w:bookmarkStart w:id="40" w:name="Seif33"/>
      <w:bookmarkEnd w:id="40"/>
      <w:r>
        <w:rPr>
          <w:lang w:val="he-IL"/>
        </w:rPr>
        <w:pict>
          <v:rect id="_x0000_s2322" style="position:absolute;left:0;text-align:left;margin-left:464.5pt;margin-top:8.05pt;width:75.05pt;height:14.8pt;z-index:251670528" o:allowincell="f" filled="f" stroked="f" strokecolor="lime" strokeweight=".25pt">
            <v:textbox style="mso-next-textbox:#_x0000_s2322" inset="0,0,0,0">
              <w:txbxContent>
                <w:p w:rsidR="00BD4FBF" w:rsidRDefault="00C51898" w:rsidP="00E9389F">
                  <w:pPr>
                    <w:spacing w:line="160" w:lineRule="exact"/>
                    <w:jc w:val="left"/>
                    <w:rPr>
                      <w:rFonts w:cs="Miriam" w:hint="cs"/>
                      <w:noProof/>
                      <w:szCs w:val="18"/>
                      <w:rtl/>
                      <w:lang w:eastAsia="en-US"/>
                    </w:rPr>
                  </w:pPr>
                  <w:r>
                    <w:rPr>
                      <w:rFonts w:cs="Miriam" w:hint="cs"/>
                      <w:szCs w:val="18"/>
                      <w:rtl/>
                      <w:lang w:eastAsia="en-US"/>
                    </w:rPr>
                    <w:t>תחולה על המדינה</w:t>
                  </w:r>
                </w:p>
              </w:txbxContent>
            </v:textbox>
            <w10:anchorlock/>
          </v:rect>
        </w:pict>
      </w:r>
      <w:r>
        <w:rPr>
          <w:rStyle w:val="big-number"/>
          <w:rFonts w:hint="cs"/>
          <w:rtl/>
          <w:lang w:eastAsia="en-US"/>
        </w:rPr>
        <w:t>3</w:t>
      </w:r>
      <w:r w:rsidR="00E76E62">
        <w:rPr>
          <w:rStyle w:val="big-number"/>
          <w:rFonts w:hint="cs"/>
          <w:rtl/>
          <w:lang w:eastAsia="en-US"/>
        </w:rPr>
        <w:t>3</w:t>
      </w:r>
      <w:r>
        <w:rPr>
          <w:rStyle w:val="default"/>
          <w:rFonts w:cs="FrankRuehl"/>
          <w:rtl/>
        </w:rPr>
        <w:t>.</w:t>
      </w:r>
      <w:r>
        <w:rPr>
          <w:rStyle w:val="default"/>
          <w:rFonts w:cs="FrankRuehl"/>
          <w:rtl/>
        </w:rPr>
        <w:tab/>
      </w:r>
      <w:r w:rsidR="00C51898">
        <w:rPr>
          <w:rStyle w:val="default"/>
          <w:rFonts w:cs="FrankRuehl" w:hint="cs"/>
          <w:rtl/>
          <w:lang w:eastAsia="en-US"/>
        </w:rPr>
        <w:t>חוק זה יחול על המדינה</w:t>
      </w:r>
      <w:r w:rsidR="00E76E62">
        <w:rPr>
          <w:rStyle w:val="default"/>
          <w:rFonts w:cs="FrankRuehl" w:hint="cs"/>
          <w:rtl/>
          <w:lang w:eastAsia="en-US"/>
        </w:rPr>
        <w:t>.</w:t>
      </w:r>
    </w:p>
    <w:p w:rsidR="00E9389F" w:rsidRDefault="00E9389F" w:rsidP="00C51898">
      <w:pPr>
        <w:pStyle w:val="P00"/>
        <w:spacing w:before="72"/>
        <w:ind w:left="0" w:right="1134"/>
        <w:rPr>
          <w:rStyle w:val="default"/>
          <w:rFonts w:cs="FrankRuehl" w:hint="cs"/>
          <w:rtl/>
          <w:lang w:eastAsia="en-US"/>
        </w:rPr>
      </w:pPr>
      <w:bookmarkStart w:id="41" w:name="Seif34"/>
      <w:bookmarkEnd w:id="41"/>
      <w:r>
        <w:rPr>
          <w:lang w:val="he-IL"/>
        </w:rPr>
        <w:pict>
          <v:rect id="_x0000_s2323" style="position:absolute;left:0;text-align:left;margin-left:464.5pt;margin-top:8.05pt;width:75.05pt;height:11.35pt;z-index:251671552" o:allowincell="f" filled="f" stroked="f" strokecolor="lime" strokeweight=".25pt">
            <v:textbox style="mso-next-textbox:#_x0000_s2323" inset="0,0,0,0">
              <w:txbxContent>
                <w:p w:rsidR="00BD4FBF" w:rsidRDefault="00C51898" w:rsidP="00E9389F">
                  <w:pPr>
                    <w:spacing w:line="160" w:lineRule="exact"/>
                    <w:jc w:val="left"/>
                    <w:rPr>
                      <w:rFonts w:cs="Miriam" w:hint="cs"/>
                      <w:noProof/>
                      <w:szCs w:val="18"/>
                      <w:rtl/>
                      <w:lang w:eastAsia="en-US"/>
                    </w:rPr>
                  </w:pPr>
                  <w:r>
                    <w:rPr>
                      <w:rFonts w:cs="Miriam" w:hint="cs"/>
                      <w:szCs w:val="18"/>
                      <w:rtl/>
                      <w:lang w:eastAsia="en-US"/>
                    </w:rPr>
                    <w:t>שמירת דינים</w:t>
                  </w:r>
                </w:p>
              </w:txbxContent>
            </v:textbox>
            <w10:anchorlock/>
          </v:rect>
        </w:pict>
      </w:r>
      <w:r>
        <w:rPr>
          <w:rStyle w:val="big-number"/>
          <w:rFonts w:hint="cs"/>
          <w:rtl/>
          <w:lang w:eastAsia="en-US"/>
        </w:rPr>
        <w:t>3</w:t>
      </w:r>
      <w:r w:rsidR="00E76E62">
        <w:rPr>
          <w:rStyle w:val="big-number"/>
          <w:rFonts w:hint="cs"/>
          <w:rtl/>
          <w:lang w:eastAsia="en-US"/>
        </w:rPr>
        <w:t>4</w:t>
      </w:r>
      <w:r>
        <w:rPr>
          <w:rStyle w:val="default"/>
          <w:rFonts w:cs="FrankRuehl"/>
          <w:rtl/>
        </w:rPr>
        <w:t>.</w:t>
      </w:r>
      <w:r>
        <w:rPr>
          <w:rStyle w:val="default"/>
          <w:rFonts w:cs="FrankRuehl"/>
          <w:rtl/>
        </w:rPr>
        <w:tab/>
      </w:r>
      <w:r w:rsidR="00C51898">
        <w:rPr>
          <w:rStyle w:val="default"/>
          <w:rFonts w:cs="FrankRuehl" w:hint="cs"/>
          <w:rtl/>
          <w:lang w:eastAsia="en-US"/>
        </w:rPr>
        <w:t>הוראות חוק זה באות להוסיף על הוראות כל דין אחר ולא לגרוע מהן, ובכלל זה הוראות חוק להסדרת הטיפול באריזות וחוק הגנת הצרכן</w:t>
      </w:r>
      <w:r w:rsidR="00E76E62">
        <w:rPr>
          <w:rStyle w:val="default"/>
          <w:rFonts w:cs="FrankRuehl" w:hint="cs"/>
          <w:rtl/>
          <w:lang w:eastAsia="en-US"/>
        </w:rPr>
        <w:t>.</w:t>
      </w:r>
    </w:p>
    <w:p w:rsidR="00604A38" w:rsidRDefault="00E9389F" w:rsidP="00C51898">
      <w:pPr>
        <w:pStyle w:val="P00"/>
        <w:spacing w:before="72"/>
        <w:ind w:left="0" w:right="1134"/>
        <w:rPr>
          <w:rStyle w:val="default"/>
          <w:rFonts w:cs="FrankRuehl" w:hint="cs"/>
          <w:rtl/>
          <w:lang w:eastAsia="en-US"/>
        </w:rPr>
      </w:pPr>
      <w:bookmarkStart w:id="42" w:name="Seif35"/>
      <w:bookmarkEnd w:id="42"/>
      <w:r>
        <w:rPr>
          <w:lang w:val="he-IL"/>
        </w:rPr>
        <w:pict>
          <v:rect id="_x0000_s2324" style="position:absolute;left:0;text-align:left;margin-left:464.5pt;margin-top:8.05pt;width:75.05pt;height:12.05pt;z-index:251672576" o:allowincell="f" filled="f" stroked="f" strokecolor="lime" strokeweight=".25pt">
            <v:textbox style="mso-next-textbox:#_x0000_s2324" inset="0,0,0,0">
              <w:txbxContent>
                <w:p w:rsidR="00BD4FBF" w:rsidRDefault="00C51898" w:rsidP="00E9389F">
                  <w:pPr>
                    <w:spacing w:line="160" w:lineRule="exact"/>
                    <w:jc w:val="left"/>
                    <w:rPr>
                      <w:rFonts w:cs="Miriam" w:hint="cs"/>
                      <w:noProof/>
                      <w:szCs w:val="18"/>
                      <w:rtl/>
                      <w:lang w:eastAsia="en-US"/>
                    </w:rPr>
                  </w:pPr>
                  <w:r>
                    <w:rPr>
                      <w:rFonts w:cs="Miriam" w:hint="cs"/>
                      <w:szCs w:val="18"/>
                      <w:rtl/>
                      <w:lang w:eastAsia="en-US"/>
                    </w:rPr>
                    <w:t>ביצוע ותקנות</w:t>
                  </w:r>
                </w:p>
              </w:txbxContent>
            </v:textbox>
            <w10:anchorlock/>
          </v:rect>
        </w:pict>
      </w:r>
      <w:r>
        <w:rPr>
          <w:rStyle w:val="big-number"/>
          <w:rFonts w:hint="cs"/>
          <w:rtl/>
          <w:lang w:eastAsia="en-US"/>
        </w:rPr>
        <w:t>3</w:t>
      </w:r>
      <w:r w:rsidR="00E76E62">
        <w:rPr>
          <w:rStyle w:val="big-number"/>
          <w:rFonts w:hint="cs"/>
          <w:rtl/>
          <w:lang w:eastAsia="en-US"/>
        </w:rPr>
        <w:t>5</w:t>
      </w:r>
      <w:r>
        <w:rPr>
          <w:rStyle w:val="default"/>
          <w:rFonts w:cs="FrankRuehl"/>
          <w:rtl/>
        </w:rPr>
        <w:t>.</w:t>
      </w:r>
      <w:r>
        <w:rPr>
          <w:rStyle w:val="default"/>
          <w:rFonts w:cs="FrankRuehl"/>
          <w:rtl/>
        </w:rPr>
        <w:tab/>
      </w:r>
      <w:r w:rsidR="00C51898">
        <w:rPr>
          <w:rStyle w:val="default"/>
          <w:rFonts w:cs="FrankRuehl" w:hint="cs"/>
          <w:rtl/>
          <w:lang w:eastAsia="en-US"/>
        </w:rPr>
        <w:t>השר ממונה על ביצוע חוק זה, והוא רשאי, באישור ועדת הפנים והגנת הסביבה של הכנסת, להתקין תקנות בכל עניין הנוגע לביצועו.</w:t>
      </w:r>
    </w:p>
    <w:p w:rsidR="00E9389F" w:rsidRDefault="00E9389F" w:rsidP="00C51898">
      <w:pPr>
        <w:pStyle w:val="P00"/>
        <w:spacing w:before="72"/>
        <w:ind w:left="0" w:right="1134"/>
        <w:rPr>
          <w:rStyle w:val="default"/>
          <w:rFonts w:cs="FrankRuehl" w:hint="cs"/>
          <w:rtl/>
          <w:lang w:eastAsia="en-US"/>
        </w:rPr>
      </w:pPr>
      <w:bookmarkStart w:id="43" w:name="Seif36"/>
      <w:bookmarkEnd w:id="43"/>
      <w:r>
        <w:rPr>
          <w:lang w:val="he-IL"/>
        </w:rPr>
        <w:pict>
          <v:rect id="_x0000_s2325" style="position:absolute;left:0;text-align:left;margin-left:464.5pt;margin-top:8.05pt;width:75.05pt;height:18.3pt;z-index:251673600" o:allowincell="f" filled="f" stroked="f" strokecolor="lime" strokeweight=".25pt">
            <v:textbox style="mso-next-textbox:#_x0000_s2325" inset="0,0,0,0">
              <w:txbxContent>
                <w:p w:rsidR="00BD4FBF" w:rsidRDefault="00C51898" w:rsidP="00E9389F">
                  <w:pPr>
                    <w:spacing w:line="160" w:lineRule="exact"/>
                    <w:jc w:val="left"/>
                    <w:rPr>
                      <w:rFonts w:cs="Miriam" w:hint="cs"/>
                      <w:noProof/>
                      <w:szCs w:val="18"/>
                      <w:rtl/>
                      <w:lang w:eastAsia="en-US"/>
                    </w:rPr>
                  </w:pPr>
                  <w:r>
                    <w:rPr>
                      <w:rFonts w:cs="Miriam" w:hint="cs"/>
                      <w:szCs w:val="18"/>
                      <w:rtl/>
                      <w:lang w:eastAsia="en-US"/>
                    </w:rPr>
                    <w:t>הרחבת התחולה על עוסקים נוספים</w:t>
                  </w:r>
                </w:p>
              </w:txbxContent>
            </v:textbox>
            <w10:anchorlock/>
          </v:rect>
        </w:pict>
      </w:r>
      <w:r>
        <w:rPr>
          <w:rStyle w:val="big-number"/>
          <w:rFonts w:hint="cs"/>
          <w:rtl/>
          <w:lang w:eastAsia="en-US"/>
        </w:rPr>
        <w:t>3</w:t>
      </w:r>
      <w:r w:rsidR="00604A38">
        <w:rPr>
          <w:rStyle w:val="big-number"/>
          <w:rFonts w:hint="cs"/>
          <w:rtl/>
          <w:lang w:eastAsia="en-US"/>
        </w:rPr>
        <w:t>6</w:t>
      </w:r>
      <w:r>
        <w:rPr>
          <w:rStyle w:val="default"/>
          <w:rFonts w:cs="FrankRuehl"/>
          <w:rtl/>
        </w:rPr>
        <w:t>.</w:t>
      </w:r>
      <w:r>
        <w:rPr>
          <w:rStyle w:val="default"/>
          <w:rFonts w:cs="FrankRuehl"/>
          <w:rtl/>
        </w:rPr>
        <w:tab/>
      </w:r>
      <w:r w:rsidR="00C51898">
        <w:rPr>
          <w:rStyle w:val="default"/>
          <w:rFonts w:cs="FrankRuehl" w:hint="cs"/>
          <w:rtl/>
          <w:lang w:eastAsia="en-US"/>
        </w:rPr>
        <w:t>(א)</w:t>
      </w:r>
      <w:r w:rsidR="00C51898">
        <w:rPr>
          <w:rStyle w:val="default"/>
          <w:rFonts w:cs="FrankRuehl" w:hint="cs"/>
          <w:rtl/>
          <w:lang w:eastAsia="en-US"/>
        </w:rPr>
        <w:tab/>
        <w:t>בהתבסס על הנתונים שנמסרו בדיווחים לפי חוק זה ואם היה לשר יסוד סביר להניח כי לשם קידום מטרותיו של חוק זה יש להחיל הוראות חוק זה על עוסקים נוספים שאינם קמעונאים גדולים, רשאי הוא, באישור ועדת הפנים והגנת הסביבה של הכנסת, לקבוע כאמור, ובלבד שלא יקבע כן לגבי עוסקים קטנים</w:t>
      </w:r>
      <w:r w:rsidR="00604A38">
        <w:rPr>
          <w:rStyle w:val="default"/>
          <w:rFonts w:cs="FrankRuehl" w:hint="cs"/>
          <w:rtl/>
          <w:lang w:eastAsia="en-US"/>
        </w:rPr>
        <w:t>.</w:t>
      </w:r>
    </w:p>
    <w:p w:rsidR="00C51898" w:rsidRDefault="00C51898" w:rsidP="00C5189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בהסכמת שר המשפטים ובאישור ועדת הפנים והגנת הסביבה של הכנסת, רשאי לקבוע בתוספת כי סכומי העיצום הכספי שהמנהל רשאי להטיל על עוסקים שנקבע לפי סעיף קטן (א) שחוק זה יחול עליהם, יהיו נמוכים מהסכומים הקבועים בסעיף 13, בשים לב לסוגי העוסקים ולגודלם, בהתחשב בין השאר במחזור העסקאות השנתי שלהם.</w:t>
      </w:r>
    </w:p>
    <w:p w:rsidR="00C51898" w:rsidRDefault="00C51898" w:rsidP="00C5189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בסעיף זה </w:t>
      </w:r>
      <w:r>
        <w:rPr>
          <w:rStyle w:val="default"/>
          <w:rFonts w:cs="FrankRuehl"/>
          <w:rtl/>
          <w:lang w:eastAsia="en-US"/>
        </w:rPr>
        <w:t>–</w:t>
      </w:r>
    </w:p>
    <w:p w:rsidR="00C51898" w:rsidRDefault="00C51898" w:rsidP="00C51898">
      <w:pPr>
        <w:pStyle w:val="P00"/>
        <w:spacing w:before="72"/>
        <w:ind w:left="0" w:right="1134"/>
        <w:rPr>
          <w:rStyle w:val="default"/>
          <w:rFonts w:cs="FrankRuehl" w:hint="cs"/>
          <w:rtl/>
          <w:lang w:eastAsia="en-US"/>
        </w:rPr>
      </w:pPr>
      <w:r>
        <w:rPr>
          <w:rStyle w:val="default"/>
          <w:rFonts w:cs="FrankRuehl" w:hint="cs"/>
          <w:rtl/>
          <w:lang w:eastAsia="en-US"/>
        </w:rPr>
        <w:tab/>
        <w:t xml:space="preserve">"עוסק קטן" </w:t>
      </w:r>
      <w:r>
        <w:rPr>
          <w:rStyle w:val="default"/>
          <w:rFonts w:cs="FrankRuehl"/>
          <w:rtl/>
          <w:lang w:eastAsia="en-US"/>
        </w:rPr>
        <w:t>–</w:t>
      </w:r>
      <w:r>
        <w:rPr>
          <w:rStyle w:val="default"/>
          <w:rFonts w:cs="FrankRuehl" w:hint="cs"/>
          <w:rtl/>
          <w:lang w:eastAsia="en-US"/>
        </w:rPr>
        <w:t xml:space="preserve"> עוסק שמעסיק פחות מעשרים עובדים ומחזיק העסקאות השנתי שלו, ובכלל זה מחזור העסקאות של אדם קשור לו, אינו עולה על 10 מיליון שקלים חדשים;</w:t>
      </w:r>
    </w:p>
    <w:p w:rsidR="00C51898" w:rsidRDefault="00C51898" w:rsidP="00C51898">
      <w:pPr>
        <w:pStyle w:val="P00"/>
        <w:spacing w:before="72"/>
        <w:ind w:left="0" w:right="1134"/>
        <w:rPr>
          <w:rStyle w:val="default"/>
          <w:rFonts w:cs="FrankRuehl" w:hint="cs"/>
          <w:rtl/>
          <w:lang w:eastAsia="en-US"/>
        </w:rPr>
      </w:pPr>
      <w:r>
        <w:rPr>
          <w:rStyle w:val="default"/>
          <w:rFonts w:cs="FrankRuehl" w:hint="cs"/>
          <w:rtl/>
          <w:lang w:eastAsia="en-US"/>
        </w:rPr>
        <w:tab/>
        <w:t xml:space="preserve">"אדם קשור", לעוסק </w:t>
      </w:r>
      <w:r>
        <w:rPr>
          <w:rStyle w:val="default"/>
          <w:rFonts w:cs="FrankRuehl"/>
          <w:rtl/>
          <w:lang w:eastAsia="en-US"/>
        </w:rPr>
        <w:t>–</w:t>
      </w:r>
      <w:r>
        <w:rPr>
          <w:rStyle w:val="default"/>
          <w:rFonts w:cs="FrankRuehl" w:hint="cs"/>
          <w:rtl/>
          <w:lang w:eastAsia="en-US"/>
        </w:rPr>
        <w:t xml:space="preserve"> כל אחד מאלה:</w:t>
      </w:r>
    </w:p>
    <w:p w:rsidR="00C51898" w:rsidRDefault="00C51898" w:rsidP="00C5189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בעל השליטה בו;</w:t>
      </w:r>
    </w:p>
    <w:p w:rsidR="00C51898" w:rsidRDefault="00C51898" w:rsidP="00C5189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תאגיד הנשלט על ידו או על ידי בעל השליטה בו;</w:t>
      </w:r>
    </w:p>
    <w:p w:rsidR="00C51898" w:rsidRDefault="00C51898" w:rsidP="00C51898">
      <w:pPr>
        <w:pStyle w:val="P00"/>
        <w:spacing w:before="72"/>
        <w:ind w:left="0" w:right="1134"/>
        <w:rPr>
          <w:rStyle w:val="default"/>
          <w:rFonts w:cs="FrankRuehl" w:hint="cs"/>
          <w:rtl/>
          <w:lang w:eastAsia="en-US"/>
        </w:rPr>
      </w:pPr>
      <w:r>
        <w:rPr>
          <w:rStyle w:val="default"/>
          <w:rFonts w:cs="FrankRuehl" w:hint="cs"/>
          <w:rtl/>
          <w:lang w:eastAsia="en-US"/>
        </w:rPr>
        <w:tab/>
        <w:t xml:space="preserve">"מחזור עסקאות" </w:t>
      </w:r>
      <w:r>
        <w:rPr>
          <w:rStyle w:val="default"/>
          <w:rFonts w:cs="FrankRuehl"/>
          <w:rtl/>
          <w:lang w:eastAsia="en-US"/>
        </w:rPr>
        <w:t>–</w:t>
      </w:r>
      <w:r>
        <w:rPr>
          <w:rStyle w:val="default"/>
          <w:rFonts w:cs="FrankRuehl" w:hint="cs"/>
          <w:rtl/>
          <w:lang w:eastAsia="en-US"/>
        </w:rPr>
        <w:t xml:space="preserve"> מחזור עסקאות של עוסק כהגדרתו בחוק מס ערך מוסף, התשל"ו-1975, ולעניין מוסד ללא כוונת רווח כהגדרתו בחוק האמור </w:t>
      </w:r>
      <w:r>
        <w:rPr>
          <w:rStyle w:val="default"/>
          <w:rFonts w:cs="FrankRuehl"/>
          <w:rtl/>
          <w:lang w:eastAsia="en-US"/>
        </w:rPr>
        <w:t>–</w:t>
      </w:r>
      <w:r>
        <w:rPr>
          <w:rStyle w:val="default"/>
          <w:rFonts w:cs="FrankRuehl" w:hint="cs"/>
          <w:rtl/>
          <w:lang w:eastAsia="en-US"/>
        </w:rPr>
        <w:t xml:space="preserve"> מחזור כהגדרתו בתוספת השנייה לחוק העמותות, התש"ם-1980;</w:t>
      </w:r>
    </w:p>
    <w:p w:rsidR="00C51898" w:rsidRDefault="00C51898" w:rsidP="00C51898">
      <w:pPr>
        <w:pStyle w:val="P00"/>
        <w:spacing w:before="72"/>
        <w:ind w:left="0" w:right="1134"/>
        <w:rPr>
          <w:rStyle w:val="default"/>
          <w:rFonts w:cs="FrankRuehl" w:hint="cs"/>
          <w:rtl/>
          <w:lang w:eastAsia="en-US"/>
        </w:rPr>
      </w:pPr>
      <w:r>
        <w:rPr>
          <w:rStyle w:val="default"/>
          <w:rFonts w:cs="FrankRuehl" w:hint="cs"/>
          <w:rtl/>
          <w:lang w:eastAsia="en-US"/>
        </w:rPr>
        <w:tab/>
        <w:t xml:space="preserve">"שליטה" </w:t>
      </w:r>
      <w:r>
        <w:rPr>
          <w:rStyle w:val="default"/>
          <w:rFonts w:cs="FrankRuehl"/>
          <w:rtl/>
          <w:lang w:eastAsia="en-US"/>
        </w:rPr>
        <w:t>–</w:t>
      </w:r>
      <w:r>
        <w:rPr>
          <w:rStyle w:val="default"/>
          <w:rFonts w:cs="FrankRuehl" w:hint="cs"/>
          <w:rtl/>
          <w:lang w:eastAsia="en-US"/>
        </w:rPr>
        <w:t xml:space="preserve"> כהגדרתה בחוק ניירות ערך, התשכ"ח-1968.</w:t>
      </w:r>
    </w:p>
    <w:p w:rsidR="00E9389F" w:rsidRDefault="00E9389F" w:rsidP="00C51898">
      <w:pPr>
        <w:pStyle w:val="P00"/>
        <w:spacing w:before="72"/>
        <w:ind w:left="0" w:right="1134"/>
        <w:rPr>
          <w:rStyle w:val="default"/>
          <w:rFonts w:cs="FrankRuehl" w:hint="cs"/>
          <w:rtl/>
          <w:lang w:eastAsia="en-US"/>
        </w:rPr>
      </w:pPr>
      <w:bookmarkStart w:id="44" w:name="Seif37"/>
      <w:bookmarkEnd w:id="44"/>
      <w:r>
        <w:rPr>
          <w:lang w:val="he-IL"/>
        </w:rPr>
        <w:pict>
          <v:rect id="_x0000_s2326" style="position:absolute;left:0;text-align:left;margin-left:464.5pt;margin-top:8.05pt;width:75.05pt;height:28pt;z-index:251674624" o:allowincell="f" filled="f" stroked="f" strokecolor="lime" strokeweight=".25pt">
            <v:textbox style="mso-next-textbox:#_x0000_s2326" inset="0,0,0,0">
              <w:txbxContent>
                <w:p w:rsidR="00BD4FBF" w:rsidRDefault="00C51898" w:rsidP="00C51898">
                  <w:pPr>
                    <w:spacing w:line="160" w:lineRule="exact"/>
                    <w:jc w:val="left"/>
                    <w:rPr>
                      <w:rFonts w:cs="Miriam" w:hint="cs"/>
                      <w:noProof/>
                      <w:szCs w:val="18"/>
                      <w:rtl/>
                      <w:lang w:eastAsia="en-US"/>
                    </w:rPr>
                  </w:pPr>
                  <w:r>
                    <w:rPr>
                      <w:rFonts w:cs="Miriam" w:hint="cs"/>
                      <w:szCs w:val="18"/>
                      <w:rtl/>
                      <w:lang w:eastAsia="en-US"/>
                    </w:rPr>
                    <w:t xml:space="preserve">תיקון חוק בתי משפט לעניינים מינהליים </w:t>
                  </w:r>
                  <w:r>
                    <w:rPr>
                      <w:rFonts w:cs="Miriam"/>
                      <w:szCs w:val="18"/>
                      <w:rtl/>
                      <w:lang w:eastAsia="en-US"/>
                    </w:rPr>
                    <w:t>–</w:t>
                  </w:r>
                  <w:r>
                    <w:rPr>
                      <w:rFonts w:cs="Miriam" w:hint="cs"/>
                      <w:szCs w:val="18"/>
                      <w:rtl/>
                      <w:lang w:eastAsia="en-US"/>
                    </w:rPr>
                    <w:t xml:space="preserve"> מס' 96</w:t>
                  </w:r>
                </w:p>
              </w:txbxContent>
            </v:textbox>
            <w10:anchorlock/>
          </v:rect>
        </w:pict>
      </w:r>
      <w:r>
        <w:rPr>
          <w:rStyle w:val="big-number"/>
          <w:rFonts w:hint="cs"/>
          <w:rtl/>
          <w:lang w:eastAsia="en-US"/>
        </w:rPr>
        <w:t>3</w:t>
      </w:r>
      <w:r w:rsidR="00604A38">
        <w:rPr>
          <w:rStyle w:val="big-number"/>
          <w:rFonts w:hint="cs"/>
          <w:rtl/>
          <w:lang w:eastAsia="en-US"/>
        </w:rPr>
        <w:t>7</w:t>
      </w:r>
      <w:r>
        <w:rPr>
          <w:rStyle w:val="default"/>
          <w:rFonts w:cs="FrankRuehl"/>
          <w:rtl/>
        </w:rPr>
        <w:t>.</w:t>
      </w:r>
      <w:r>
        <w:rPr>
          <w:rStyle w:val="default"/>
          <w:rFonts w:cs="FrankRuehl"/>
          <w:rtl/>
        </w:rPr>
        <w:tab/>
      </w:r>
      <w:r w:rsidR="00C51898">
        <w:rPr>
          <w:rStyle w:val="default"/>
          <w:rFonts w:cs="FrankRuehl" w:hint="cs"/>
          <w:rtl/>
          <w:lang w:eastAsia="en-US"/>
        </w:rPr>
        <w:t>בחוק בתי משפט לעניינים מינהליים, התש"ס-2000, בתוספת הראשונה, בפרט 23, בסופו יבוא:</w:t>
      </w:r>
    </w:p>
    <w:p w:rsidR="00C51898" w:rsidRDefault="00C51898" w:rsidP="00C51898">
      <w:pPr>
        <w:pStyle w:val="P00"/>
        <w:spacing w:before="72"/>
        <w:ind w:left="624" w:right="1134"/>
        <w:rPr>
          <w:rStyle w:val="default"/>
          <w:rFonts w:cs="FrankRuehl" w:hint="cs"/>
          <w:rtl/>
          <w:lang w:eastAsia="en-US"/>
        </w:rPr>
      </w:pPr>
      <w:r>
        <w:rPr>
          <w:rStyle w:val="default"/>
          <w:rFonts w:cs="FrankRuehl" w:hint="cs"/>
          <w:rtl/>
          <w:lang w:eastAsia="en-US"/>
        </w:rPr>
        <w:t>"(13) החלטה של רשות לפי חוק לצמצום השימוש בשקיות נשיאה חד-פעמיות, התשע"ו-2016."</w:t>
      </w:r>
    </w:p>
    <w:p w:rsidR="00E9389F" w:rsidRDefault="00E9389F" w:rsidP="00C51898">
      <w:pPr>
        <w:pStyle w:val="P00"/>
        <w:spacing w:before="72"/>
        <w:ind w:left="0" w:right="1134"/>
        <w:rPr>
          <w:rStyle w:val="default"/>
          <w:rFonts w:cs="FrankRuehl" w:hint="cs"/>
          <w:rtl/>
          <w:lang w:eastAsia="en-US"/>
        </w:rPr>
      </w:pPr>
      <w:bookmarkStart w:id="45" w:name="Seif38"/>
      <w:bookmarkEnd w:id="45"/>
      <w:r>
        <w:rPr>
          <w:lang w:val="he-IL"/>
        </w:rPr>
        <w:pict>
          <v:rect id="_x0000_s2327" style="position:absolute;left:0;text-align:left;margin-left:464.5pt;margin-top:8.05pt;width:75.05pt;height:34.45pt;z-index:251675648" o:allowincell="f" filled="f" stroked="f" strokecolor="lime" strokeweight=".25pt">
            <v:textbox style="mso-next-textbox:#_x0000_s2327" inset="0,0,0,0">
              <w:txbxContent>
                <w:p w:rsidR="00BD4FBF" w:rsidRDefault="00C51898" w:rsidP="00E9389F">
                  <w:pPr>
                    <w:spacing w:line="160" w:lineRule="exact"/>
                    <w:jc w:val="left"/>
                    <w:rPr>
                      <w:rFonts w:cs="Miriam" w:hint="cs"/>
                      <w:noProof/>
                      <w:szCs w:val="18"/>
                      <w:rtl/>
                      <w:lang w:eastAsia="en-US"/>
                    </w:rPr>
                  </w:pPr>
                  <w:r>
                    <w:rPr>
                      <w:rFonts w:cs="Miriam" w:hint="cs"/>
                      <w:szCs w:val="18"/>
                      <w:rtl/>
                      <w:lang w:eastAsia="en-US"/>
                    </w:rPr>
                    <w:t xml:space="preserve">תיקון חוק הגנת הסביבה (סמכויות פיקוח ואכיפה) </w:t>
                  </w:r>
                  <w:r>
                    <w:rPr>
                      <w:rFonts w:cs="Miriam"/>
                      <w:szCs w:val="18"/>
                      <w:rtl/>
                      <w:lang w:eastAsia="en-US"/>
                    </w:rPr>
                    <w:t>–</w:t>
                  </w:r>
                  <w:r>
                    <w:rPr>
                      <w:rFonts w:cs="Miriam" w:hint="cs"/>
                      <w:szCs w:val="18"/>
                      <w:rtl/>
                      <w:lang w:eastAsia="en-US"/>
                    </w:rPr>
                    <w:t xml:space="preserve"> </w:t>
                  </w:r>
                  <w:r>
                    <w:rPr>
                      <w:rFonts w:cs="Miriam"/>
                      <w:szCs w:val="18"/>
                      <w:rtl/>
                      <w:lang w:eastAsia="en-US"/>
                    </w:rPr>
                    <w:br/>
                  </w:r>
                  <w:r>
                    <w:rPr>
                      <w:rFonts w:cs="Miriam" w:hint="cs"/>
                      <w:szCs w:val="18"/>
                      <w:rtl/>
                      <w:lang w:eastAsia="en-US"/>
                    </w:rPr>
                    <w:t>מס' 5</w:t>
                  </w:r>
                </w:p>
              </w:txbxContent>
            </v:textbox>
            <w10:anchorlock/>
          </v:rect>
        </w:pict>
      </w:r>
      <w:r>
        <w:rPr>
          <w:rStyle w:val="big-number"/>
          <w:rFonts w:hint="cs"/>
          <w:rtl/>
          <w:lang w:eastAsia="en-US"/>
        </w:rPr>
        <w:t>3</w:t>
      </w:r>
      <w:r w:rsidR="00604A38">
        <w:rPr>
          <w:rStyle w:val="big-number"/>
          <w:rFonts w:hint="cs"/>
          <w:rtl/>
          <w:lang w:eastAsia="en-US"/>
        </w:rPr>
        <w:t>8</w:t>
      </w:r>
      <w:r>
        <w:rPr>
          <w:rStyle w:val="default"/>
          <w:rFonts w:cs="FrankRuehl"/>
          <w:rtl/>
        </w:rPr>
        <w:t>.</w:t>
      </w:r>
      <w:r>
        <w:rPr>
          <w:rStyle w:val="default"/>
          <w:rFonts w:cs="FrankRuehl"/>
          <w:rtl/>
        </w:rPr>
        <w:tab/>
      </w:r>
      <w:r w:rsidR="00C51898">
        <w:rPr>
          <w:rStyle w:val="default"/>
          <w:rFonts w:cs="FrankRuehl" w:hint="cs"/>
          <w:rtl/>
          <w:lang w:eastAsia="en-US"/>
        </w:rPr>
        <w:t>בחוק הגנת הסביבה (סמכויות פיקוח ואכיפה), התשע"א-2011, בתוספת הראשונה, אחרי פרט 26 יבוא</w:t>
      </w:r>
      <w:r w:rsidR="00604A38">
        <w:rPr>
          <w:rStyle w:val="default"/>
          <w:rFonts w:cs="FrankRuehl" w:hint="cs"/>
          <w:rtl/>
          <w:lang w:eastAsia="en-US"/>
        </w:rPr>
        <w:t>:</w:t>
      </w:r>
    </w:p>
    <w:p w:rsidR="00C51898" w:rsidRDefault="00C51898" w:rsidP="00C51898">
      <w:pPr>
        <w:pStyle w:val="P00"/>
        <w:spacing w:before="72"/>
        <w:ind w:left="624" w:right="1134"/>
        <w:rPr>
          <w:rStyle w:val="default"/>
          <w:rFonts w:cs="FrankRuehl" w:hint="cs"/>
          <w:rtl/>
          <w:lang w:eastAsia="en-US"/>
        </w:rPr>
      </w:pPr>
      <w:r>
        <w:rPr>
          <w:rStyle w:val="default"/>
          <w:rFonts w:cs="FrankRuehl" w:hint="cs"/>
          <w:rtl/>
          <w:lang w:eastAsia="en-US"/>
        </w:rPr>
        <w:t>"27. חוק לצמצום השימוש בשקיות נשיאה חד-פעמיות, התשע"ו-2016."</w:t>
      </w:r>
    </w:p>
    <w:p w:rsidR="00E9389F" w:rsidRDefault="00E9389F" w:rsidP="00C51898">
      <w:pPr>
        <w:pStyle w:val="P00"/>
        <w:spacing w:before="72"/>
        <w:ind w:left="0" w:right="1134"/>
        <w:rPr>
          <w:rStyle w:val="default"/>
          <w:rFonts w:cs="FrankRuehl" w:hint="cs"/>
          <w:rtl/>
          <w:lang w:eastAsia="en-US"/>
        </w:rPr>
      </w:pPr>
      <w:bookmarkStart w:id="46" w:name="Seif39"/>
      <w:bookmarkEnd w:id="46"/>
      <w:r>
        <w:rPr>
          <w:lang w:val="he-IL"/>
        </w:rPr>
        <w:pict>
          <v:rect id="_x0000_s2328" style="position:absolute;left:0;text-align:left;margin-left:464.5pt;margin-top:8.05pt;width:75.05pt;height:14.95pt;z-index:251676672" o:allowincell="f" filled="f" stroked="f" strokecolor="lime" strokeweight=".25pt">
            <v:textbox style="mso-next-textbox:#_x0000_s2328" inset="0,0,0,0">
              <w:txbxContent>
                <w:p w:rsidR="00BD4FBF" w:rsidRDefault="00C51898" w:rsidP="00E9389F">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3</w:t>
      </w:r>
      <w:r w:rsidR="00604A38">
        <w:rPr>
          <w:rStyle w:val="big-number"/>
          <w:rFonts w:hint="cs"/>
          <w:rtl/>
          <w:lang w:eastAsia="en-US"/>
        </w:rPr>
        <w:t>9</w:t>
      </w:r>
      <w:r>
        <w:rPr>
          <w:rStyle w:val="default"/>
          <w:rFonts w:cs="FrankRuehl"/>
          <w:rtl/>
        </w:rPr>
        <w:t>.</w:t>
      </w:r>
      <w:r>
        <w:rPr>
          <w:rStyle w:val="default"/>
          <w:rFonts w:cs="FrankRuehl"/>
          <w:rtl/>
        </w:rPr>
        <w:tab/>
      </w:r>
      <w:r w:rsidR="00604A38">
        <w:rPr>
          <w:rStyle w:val="default"/>
          <w:rFonts w:cs="FrankRuehl" w:hint="cs"/>
          <w:rtl/>
          <w:lang w:eastAsia="en-US"/>
        </w:rPr>
        <w:t>(א)</w:t>
      </w:r>
      <w:r w:rsidR="00604A38">
        <w:rPr>
          <w:rStyle w:val="default"/>
          <w:rFonts w:cs="FrankRuehl" w:hint="cs"/>
          <w:rtl/>
          <w:lang w:eastAsia="en-US"/>
        </w:rPr>
        <w:tab/>
      </w:r>
      <w:r w:rsidR="00C51898">
        <w:rPr>
          <w:rStyle w:val="default"/>
          <w:rFonts w:cs="FrankRuehl" w:hint="cs"/>
          <w:rtl/>
          <w:lang w:eastAsia="en-US"/>
        </w:rPr>
        <w:t xml:space="preserve">תחילתו של חוק זה ביום ג' בטבת התשע"ז (1 בינואר 2017) (להלן </w:t>
      </w:r>
      <w:r w:rsidR="00C51898">
        <w:rPr>
          <w:rStyle w:val="default"/>
          <w:rFonts w:cs="FrankRuehl"/>
          <w:rtl/>
          <w:lang w:eastAsia="en-US"/>
        </w:rPr>
        <w:t>–</w:t>
      </w:r>
      <w:r w:rsidR="00C51898">
        <w:rPr>
          <w:rStyle w:val="default"/>
          <w:rFonts w:cs="FrankRuehl" w:hint="cs"/>
          <w:rtl/>
          <w:lang w:eastAsia="en-US"/>
        </w:rPr>
        <w:t xml:space="preserve"> יום התחילה)</w:t>
      </w:r>
      <w:r w:rsidR="00604A38">
        <w:rPr>
          <w:rStyle w:val="default"/>
          <w:rFonts w:cs="FrankRuehl" w:hint="cs"/>
          <w:rtl/>
          <w:lang w:eastAsia="en-US"/>
        </w:rPr>
        <w:t>.</w:t>
      </w:r>
    </w:p>
    <w:p w:rsidR="00C51898" w:rsidRDefault="00C51898" w:rsidP="00C51898">
      <w:pPr>
        <w:pStyle w:val="P00"/>
        <w:spacing w:before="72"/>
        <w:ind w:left="1021" w:right="1134" w:hanging="1021"/>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t>בתקופה שמיום פרסומו של חוק זה ועד יום התחילה, ימסור קמעונאי גדול למנהל מדי שלושה חודשים, דוח על מספר שקיות הנישאה החד-פעמיות שרכש במהלך התקופה שלגביה מוגש הדוח או במועד הרכישה האחרון שלפני תחילת התקופה שלגביה מוגש הדוח, בהתבסס על תנועות המלאי כפי שיש לרשמן בספרי החשבונות שלו לפי כל דין; דוח ראשון לפי פסקה זו יימסר לא יאוחר מיום כ"ה בסיוון התשע"ו (1 ביולי 2016);</w:t>
      </w:r>
    </w:p>
    <w:p w:rsidR="00C51898" w:rsidRDefault="00C51898" w:rsidP="00C5189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המנהל או מי שהוא הסמיכו לכך מבין עובדי המשרד רשאי לדרוש מקמעונאי גדול להמציא לו כל מידע ששימש לעריכת דוח לפי סעיף קטן זה; נדרש קמעונאי גדול להמציא מידע כאמור, ימציאו במועד ובאופן שצוינו בדרישה.</w:t>
      </w:r>
    </w:p>
    <w:p w:rsidR="00E9389F" w:rsidRDefault="00E9389F" w:rsidP="00C51898">
      <w:pPr>
        <w:pStyle w:val="P00"/>
        <w:spacing w:before="72"/>
        <w:ind w:left="0" w:right="1134"/>
        <w:rPr>
          <w:rStyle w:val="default"/>
          <w:rFonts w:cs="FrankRuehl" w:hint="cs"/>
          <w:rtl/>
          <w:lang w:eastAsia="en-US"/>
        </w:rPr>
      </w:pPr>
      <w:bookmarkStart w:id="47" w:name="Seif40"/>
      <w:bookmarkEnd w:id="47"/>
      <w:r>
        <w:rPr>
          <w:lang w:val="he-IL"/>
        </w:rPr>
        <w:pict>
          <v:rect id="_x0000_s2329" style="position:absolute;left:0;text-align:left;margin-left:464.5pt;margin-top:8.05pt;width:75.05pt;height:36.8pt;z-index:251677696" o:allowincell="f" filled="f" stroked="f" strokecolor="lime" strokeweight=".25pt">
            <v:textbox style="mso-next-textbox:#_x0000_s2329" inset="0,0,0,0">
              <w:txbxContent>
                <w:p w:rsidR="00BD4FBF" w:rsidRDefault="00C51898" w:rsidP="00E9389F">
                  <w:pPr>
                    <w:spacing w:line="160" w:lineRule="exact"/>
                    <w:jc w:val="left"/>
                    <w:rPr>
                      <w:rFonts w:cs="Miriam" w:hint="cs"/>
                      <w:noProof/>
                      <w:szCs w:val="18"/>
                      <w:rtl/>
                      <w:lang w:eastAsia="en-US"/>
                    </w:rPr>
                  </w:pPr>
                  <w:r>
                    <w:rPr>
                      <w:rFonts w:cs="Miriam" w:hint="cs"/>
                      <w:szCs w:val="18"/>
                      <w:rtl/>
                      <w:lang w:eastAsia="en-US"/>
                    </w:rPr>
                    <w:t>קביעת יעדים ראשונים לצמצום השימוש בשקיות נשיאה חד-פעמיות</w:t>
                  </w:r>
                </w:p>
              </w:txbxContent>
            </v:textbox>
            <w10:anchorlock/>
          </v:rect>
        </w:pict>
      </w:r>
      <w:r>
        <w:rPr>
          <w:rStyle w:val="big-number"/>
          <w:rFonts w:hint="cs"/>
          <w:rtl/>
          <w:lang w:eastAsia="en-US"/>
        </w:rPr>
        <w:t>40</w:t>
      </w:r>
      <w:r>
        <w:rPr>
          <w:rStyle w:val="default"/>
          <w:rFonts w:cs="FrankRuehl"/>
          <w:rtl/>
        </w:rPr>
        <w:t>.</w:t>
      </w:r>
      <w:r>
        <w:rPr>
          <w:rStyle w:val="default"/>
          <w:rFonts w:cs="FrankRuehl"/>
          <w:rtl/>
        </w:rPr>
        <w:tab/>
      </w:r>
      <w:r w:rsidR="00C51898">
        <w:rPr>
          <w:rStyle w:val="default"/>
          <w:rFonts w:cs="FrankRuehl" w:hint="cs"/>
          <w:rtl/>
          <w:lang w:eastAsia="en-US"/>
        </w:rPr>
        <w:t>יעדים ראשונים לצמצום השימוש בשקיות נשיאה חד-פעמיות כאמור בסעיף 5(ג) ייקבעו עד יום י"ז בתמוז התשע"ח (30 ביוני 2018)</w:t>
      </w:r>
      <w:r w:rsidR="00932CB5">
        <w:rPr>
          <w:rStyle w:val="default"/>
          <w:rFonts w:cs="FrankRuehl" w:hint="cs"/>
          <w:rtl/>
          <w:lang w:eastAsia="en-US"/>
        </w:rPr>
        <w:t>.</w:t>
      </w:r>
    </w:p>
    <w:p w:rsidR="00556F5C" w:rsidRDefault="00556F5C">
      <w:pPr>
        <w:pStyle w:val="P00"/>
        <w:spacing w:before="72"/>
        <w:ind w:left="0" w:right="1134"/>
        <w:rPr>
          <w:rFonts w:hint="cs"/>
          <w:rtl/>
          <w:lang w:eastAsia="en-US"/>
        </w:rPr>
      </w:pPr>
    </w:p>
    <w:p w:rsidR="00995ADE" w:rsidRDefault="00BE0A91" w:rsidP="00C51898">
      <w:pPr>
        <w:pStyle w:val="medium2-header"/>
        <w:keepLines w:val="0"/>
        <w:adjustRightInd w:val="0"/>
        <w:spacing w:before="72"/>
        <w:ind w:left="0" w:right="1134"/>
        <w:textAlignment w:val="baseline"/>
        <w:rPr>
          <w:rFonts w:hint="cs"/>
          <w:noProof/>
          <w:rtl/>
        </w:rPr>
      </w:pPr>
      <w:bookmarkStart w:id="48" w:name="med4"/>
      <w:bookmarkEnd w:id="48"/>
      <w:r>
        <w:rPr>
          <w:rFonts w:hint="cs"/>
          <w:noProof/>
          <w:rtl/>
        </w:rPr>
        <w:t>תוס</w:t>
      </w:r>
      <w:r w:rsidR="00C51898">
        <w:rPr>
          <w:rFonts w:hint="cs"/>
          <w:noProof/>
          <w:rtl/>
        </w:rPr>
        <w:t>פת</w:t>
      </w:r>
    </w:p>
    <w:p w:rsidR="00995ADE" w:rsidRPr="00C109D7" w:rsidRDefault="00BE0A91" w:rsidP="00C51898">
      <w:pPr>
        <w:pStyle w:val="P00"/>
        <w:spacing w:before="72"/>
        <w:ind w:left="0" w:right="1134"/>
        <w:jc w:val="center"/>
        <w:rPr>
          <w:rFonts w:hint="cs"/>
          <w:sz w:val="24"/>
          <w:szCs w:val="24"/>
          <w:rtl/>
          <w:lang w:eastAsia="en-US"/>
        </w:rPr>
      </w:pPr>
      <w:r w:rsidRPr="00C109D7">
        <w:rPr>
          <w:rFonts w:hint="cs"/>
          <w:sz w:val="24"/>
          <w:szCs w:val="24"/>
          <w:rtl/>
          <w:lang w:eastAsia="en-US"/>
        </w:rPr>
        <w:t xml:space="preserve">(סעיף </w:t>
      </w:r>
      <w:r w:rsidR="00C51898">
        <w:rPr>
          <w:rFonts w:hint="cs"/>
          <w:sz w:val="24"/>
          <w:szCs w:val="24"/>
          <w:rtl/>
          <w:lang w:eastAsia="en-US"/>
        </w:rPr>
        <w:t>36</w:t>
      </w:r>
      <w:r w:rsidRPr="00C109D7">
        <w:rPr>
          <w:rFonts w:hint="cs"/>
          <w:sz w:val="24"/>
          <w:szCs w:val="24"/>
          <w:rtl/>
          <w:lang w:eastAsia="en-US"/>
        </w:rPr>
        <w:t>)</w:t>
      </w:r>
    </w:p>
    <w:p w:rsidR="00AA2497" w:rsidRPr="00C51898" w:rsidRDefault="00C51898" w:rsidP="00C51898">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969"/>
          <w:tab w:val="center" w:pos="6804"/>
        </w:tabs>
        <w:spacing w:before="72"/>
        <w:ind w:left="0" w:right="1134"/>
        <w:rPr>
          <w:rFonts w:hint="cs"/>
          <w:sz w:val="22"/>
          <w:szCs w:val="22"/>
          <w:rtl/>
          <w:lang w:eastAsia="en-US"/>
        </w:rPr>
      </w:pPr>
      <w:r>
        <w:rPr>
          <w:rFonts w:hint="cs"/>
          <w:sz w:val="22"/>
          <w:szCs w:val="22"/>
          <w:rtl/>
          <w:lang w:eastAsia="en-US"/>
        </w:rPr>
        <w:tab/>
        <w:t>העוסק</w:t>
      </w:r>
      <w:r>
        <w:rPr>
          <w:rFonts w:hint="cs"/>
          <w:sz w:val="22"/>
          <w:szCs w:val="22"/>
          <w:rtl/>
          <w:lang w:eastAsia="en-US"/>
        </w:rPr>
        <w:tab/>
        <w:t>ההפרה</w:t>
      </w:r>
      <w:r>
        <w:rPr>
          <w:rFonts w:hint="cs"/>
          <w:sz w:val="22"/>
          <w:szCs w:val="22"/>
          <w:rtl/>
          <w:lang w:eastAsia="en-US"/>
        </w:rPr>
        <w:tab/>
        <w:t>סכום העיצום</w:t>
      </w:r>
    </w:p>
    <w:p w:rsidR="009D31F9" w:rsidRDefault="009D31F9">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907ACF" w:rsidRDefault="00907ACF" w:rsidP="001F0DBA">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Pr>
          <w:rFonts w:hint="cs"/>
          <w:rtl/>
          <w:lang w:eastAsia="en-US"/>
        </w:rPr>
        <w:tab/>
        <w:t>בנימין נתניהו</w:t>
      </w:r>
      <w:r>
        <w:rPr>
          <w:rFonts w:hint="cs"/>
          <w:rtl/>
          <w:lang w:eastAsia="en-US"/>
        </w:rPr>
        <w:tab/>
      </w:r>
      <w:r>
        <w:rPr>
          <w:rFonts w:hint="cs"/>
          <w:rtl/>
          <w:lang w:eastAsia="en-US"/>
        </w:rPr>
        <w:tab/>
      </w:r>
      <w:r w:rsidR="001F0DBA">
        <w:rPr>
          <w:rFonts w:hint="cs"/>
          <w:rtl/>
          <w:lang w:eastAsia="en-US"/>
        </w:rPr>
        <w:t>אבי גבאי</w:t>
      </w:r>
    </w:p>
    <w:p w:rsidR="00907ACF" w:rsidRDefault="00907ACF" w:rsidP="007227E2">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Pr>
          <w:rFonts w:hint="cs"/>
          <w:sz w:val="22"/>
          <w:szCs w:val="22"/>
          <w:rtl/>
          <w:lang w:eastAsia="en-US"/>
        </w:rPr>
        <w:tab/>
        <w:t>ראש הממשלה</w:t>
      </w:r>
      <w:r>
        <w:rPr>
          <w:rFonts w:hint="cs"/>
          <w:sz w:val="22"/>
          <w:szCs w:val="22"/>
          <w:rtl/>
          <w:lang w:eastAsia="en-US"/>
        </w:rPr>
        <w:tab/>
      </w:r>
      <w:r>
        <w:rPr>
          <w:rFonts w:hint="cs"/>
          <w:sz w:val="22"/>
          <w:szCs w:val="22"/>
          <w:rtl/>
          <w:lang w:eastAsia="en-US"/>
        </w:rPr>
        <w:tab/>
      </w:r>
      <w:r w:rsidR="007227E2">
        <w:rPr>
          <w:rFonts w:hint="cs"/>
          <w:sz w:val="22"/>
          <w:szCs w:val="22"/>
          <w:rtl/>
          <w:lang w:eastAsia="en-US"/>
        </w:rPr>
        <w:t>השר להגנת הסביבה</w:t>
      </w:r>
    </w:p>
    <w:p w:rsidR="00567FB0" w:rsidRDefault="00567FB0" w:rsidP="001F0DBA">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sidR="001F0DBA">
        <w:rPr>
          <w:rFonts w:hint="cs"/>
          <w:rtl/>
          <w:lang w:eastAsia="en-US"/>
        </w:rPr>
        <w:t>ראובן ריבלין</w:t>
      </w:r>
      <w:r w:rsidR="00907ACF">
        <w:rPr>
          <w:rFonts w:hint="cs"/>
          <w:rtl/>
          <w:lang w:eastAsia="en-US"/>
        </w:rPr>
        <w:tab/>
      </w:r>
      <w:r w:rsidR="00907ACF">
        <w:rPr>
          <w:rFonts w:hint="cs"/>
          <w:rtl/>
          <w:lang w:eastAsia="en-US"/>
        </w:rPr>
        <w:tab/>
      </w:r>
      <w:r w:rsidR="001F0DBA">
        <w:rPr>
          <w:rFonts w:hint="cs"/>
          <w:rtl/>
          <w:lang w:eastAsia="en-US"/>
        </w:rPr>
        <w:t>יולי יואל אדלשטיין</w:t>
      </w:r>
    </w:p>
    <w:p w:rsidR="00567FB0" w:rsidRDefault="00567FB0" w:rsidP="00907AC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sidR="00907ACF">
        <w:rPr>
          <w:rFonts w:hint="cs"/>
          <w:sz w:val="22"/>
          <w:szCs w:val="22"/>
          <w:rtl/>
          <w:lang w:eastAsia="en-US"/>
        </w:rPr>
        <w:t>נשיא המדינה</w:t>
      </w:r>
      <w:r w:rsidR="00907ACF">
        <w:rPr>
          <w:rFonts w:hint="cs"/>
          <w:sz w:val="22"/>
          <w:szCs w:val="22"/>
          <w:rtl/>
          <w:lang w:eastAsia="en-US"/>
        </w:rPr>
        <w:tab/>
      </w:r>
      <w:r w:rsidR="00907ACF">
        <w:rPr>
          <w:rFonts w:hint="cs"/>
          <w:sz w:val="22"/>
          <w:szCs w:val="22"/>
          <w:rtl/>
          <w:lang w:eastAsia="en-US"/>
        </w:rPr>
        <w:tab/>
        <w:t>יושב ראש הכנסת</w:t>
      </w:r>
    </w:p>
    <w:p w:rsidR="009D31F9" w:rsidRDefault="009D31F9">
      <w:pPr>
        <w:pStyle w:val="P00"/>
        <w:spacing w:before="72"/>
        <w:ind w:left="0" w:right="1134"/>
        <w:rPr>
          <w:rStyle w:val="default"/>
          <w:rFonts w:cs="FrankRuehl" w:hint="cs"/>
          <w:rtl/>
          <w:lang w:eastAsia="en-US"/>
        </w:rPr>
      </w:pPr>
    </w:p>
    <w:p w:rsidR="001F25A3" w:rsidRDefault="001F25A3">
      <w:pPr>
        <w:pStyle w:val="P00"/>
        <w:spacing w:before="72"/>
        <w:ind w:left="0" w:right="1134"/>
        <w:rPr>
          <w:rStyle w:val="default"/>
          <w:rFonts w:cs="FrankRuehl"/>
          <w:rtl/>
          <w:lang w:eastAsia="en-US"/>
        </w:rPr>
      </w:pPr>
    </w:p>
    <w:p w:rsidR="00491A17" w:rsidRDefault="00491A17">
      <w:pPr>
        <w:pStyle w:val="P00"/>
        <w:spacing w:before="72"/>
        <w:ind w:left="0" w:right="1134"/>
        <w:rPr>
          <w:rStyle w:val="default"/>
          <w:rFonts w:cs="FrankRuehl"/>
          <w:rtl/>
          <w:lang w:eastAsia="en-US"/>
        </w:rPr>
      </w:pPr>
    </w:p>
    <w:p w:rsidR="00491A17" w:rsidRDefault="00491A17" w:rsidP="00491A17">
      <w:pPr>
        <w:pStyle w:val="P00"/>
        <w:spacing w:before="72"/>
        <w:ind w:left="0" w:right="1134"/>
        <w:jc w:val="center"/>
        <w:rPr>
          <w:rStyle w:val="default"/>
          <w:rFonts w:cs="David"/>
          <w:color w:val="0000FF"/>
          <w:szCs w:val="24"/>
          <w:u w:val="single"/>
          <w:rtl/>
          <w:lang w:eastAsia="en-US"/>
        </w:rPr>
      </w:pPr>
      <w:hyperlink r:id="rId12"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813479" w:rsidRPr="00491A17" w:rsidRDefault="00813479" w:rsidP="00491A17">
      <w:pPr>
        <w:pStyle w:val="P00"/>
        <w:spacing w:before="72"/>
        <w:ind w:left="0" w:right="1134"/>
        <w:jc w:val="center"/>
        <w:rPr>
          <w:rStyle w:val="default"/>
          <w:rFonts w:cs="David"/>
          <w:color w:val="0000FF"/>
          <w:szCs w:val="24"/>
          <w:u w:val="single"/>
          <w:rtl/>
          <w:lang w:eastAsia="en-US"/>
        </w:rPr>
      </w:pPr>
    </w:p>
    <w:sectPr w:rsidR="00813479" w:rsidRPr="00491A17">
      <w:headerReference w:type="even" r:id="rId13"/>
      <w:headerReference w:type="default" r:id="rId14"/>
      <w:footerReference w:type="even" r:id="rId15"/>
      <w:footerReference w:type="default" r:id="rId16"/>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311E" w:rsidRDefault="00F4311E">
      <w:r>
        <w:separator/>
      </w:r>
    </w:p>
  </w:endnote>
  <w:endnote w:type="continuationSeparator" w:id="0">
    <w:p w:rsidR="00F4311E" w:rsidRDefault="00F43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FBF" w:rsidRDefault="00BD4FBF">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BD4FBF" w:rsidRDefault="00BD4FBF">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BD4FBF" w:rsidRDefault="00BD4FBF">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491A17">
      <w:rPr>
        <w:rFonts w:cs="TopType Jerushalmi"/>
        <w:noProof/>
        <w:color w:val="000000"/>
        <w:sz w:val="14"/>
        <w:szCs w:val="14"/>
        <w:lang w:eastAsia="en-US"/>
      </w:rPr>
      <w:t>Z:\000-law\yael\2016\2016-04-11\tav\501_381.doc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FBF" w:rsidRDefault="00BD4FBF">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D10900">
      <w:rPr>
        <w:noProof/>
        <w:sz w:val="24"/>
        <w:szCs w:val="24"/>
        <w:rtl/>
        <w:lang w:eastAsia="en-US"/>
      </w:rPr>
      <w:t>10</w:t>
    </w:r>
    <w:r>
      <w:rPr>
        <w:rFonts w:hAnsi="FrankRuehl"/>
        <w:sz w:val="24"/>
        <w:szCs w:val="24"/>
        <w:rtl/>
      </w:rPr>
      <w:fldChar w:fldCharType="end"/>
    </w:r>
  </w:p>
  <w:p w:rsidR="00BD4FBF" w:rsidRDefault="00BD4FBF">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BD4FBF" w:rsidRDefault="00BD4FBF">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491A17">
      <w:rPr>
        <w:rFonts w:cs="TopType Jerushalmi"/>
        <w:noProof/>
        <w:color w:val="000000"/>
        <w:sz w:val="14"/>
        <w:szCs w:val="14"/>
        <w:lang w:eastAsia="en-US"/>
      </w:rPr>
      <w:t>Z:\000-law\yael\2016\2016-04-11\tav\501_381.doc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311E" w:rsidRDefault="00F4311E">
      <w:pPr>
        <w:spacing w:before="60" w:line="240" w:lineRule="auto"/>
        <w:ind w:right="1134"/>
      </w:pPr>
      <w:r>
        <w:separator/>
      </w:r>
    </w:p>
  </w:footnote>
  <w:footnote w:type="continuationSeparator" w:id="0">
    <w:p w:rsidR="00F4311E" w:rsidRDefault="00F4311E">
      <w:pPr>
        <w:spacing w:before="60" w:line="240" w:lineRule="auto"/>
        <w:ind w:right="1134"/>
      </w:pPr>
      <w:r>
        <w:separator/>
      </w:r>
    </w:p>
  </w:footnote>
  <w:footnote w:id="1">
    <w:p w:rsidR="00671A78" w:rsidRDefault="00BD4FBF" w:rsidP="00671A78">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sz w:val="20"/>
          <w:lang w:eastAsia="en-US"/>
        </w:rPr>
        <w:t>*</w:t>
      </w:r>
      <w:r>
        <w:rPr>
          <w:rFonts w:hint="cs"/>
          <w:sz w:val="20"/>
          <w:rtl/>
          <w:lang w:eastAsia="en-US"/>
        </w:rPr>
        <w:t xml:space="preserve"> פורסם </w:t>
      </w:r>
      <w:hyperlink r:id="rId1" w:history="1">
        <w:r w:rsidRPr="00671A78">
          <w:rPr>
            <w:rStyle w:val="Hyperlink"/>
            <w:rFonts w:hint="cs"/>
            <w:rtl/>
            <w:lang w:eastAsia="en-US"/>
          </w:rPr>
          <w:t>ס"ח</w:t>
        </w:r>
        <w:r w:rsidRPr="00671A78">
          <w:rPr>
            <w:rStyle w:val="Hyperlink"/>
            <w:rtl/>
            <w:lang w:eastAsia="en-US"/>
          </w:rPr>
          <w:t xml:space="preserve"> </w:t>
        </w:r>
        <w:r w:rsidRPr="00671A78">
          <w:rPr>
            <w:rStyle w:val="Hyperlink"/>
            <w:rFonts w:hint="cs"/>
            <w:rtl/>
            <w:lang w:eastAsia="en-US"/>
          </w:rPr>
          <w:t>תשע"ו</w:t>
        </w:r>
        <w:r w:rsidRPr="00671A78">
          <w:rPr>
            <w:rStyle w:val="Hyperlink"/>
            <w:rtl/>
            <w:lang w:eastAsia="en-US"/>
          </w:rPr>
          <w:t xml:space="preserve"> מס' </w:t>
        </w:r>
        <w:r w:rsidRPr="00671A78">
          <w:rPr>
            <w:rStyle w:val="Hyperlink"/>
            <w:rFonts w:hint="cs"/>
            <w:rtl/>
            <w:lang w:eastAsia="en-US"/>
          </w:rPr>
          <w:t>2545</w:t>
        </w:r>
      </w:hyperlink>
      <w:r>
        <w:rPr>
          <w:rFonts w:hint="cs"/>
          <w:rtl/>
          <w:lang w:eastAsia="en-US"/>
        </w:rPr>
        <w:t xml:space="preserve"> מיום 7.4.2016 עמ' 698 (</w:t>
      </w:r>
      <w:hyperlink r:id="rId2" w:history="1">
        <w:r>
          <w:rPr>
            <w:rStyle w:val="Hyperlink"/>
            <w:rFonts w:hint="eastAsia"/>
            <w:rtl/>
            <w:lang w:eastAsia="en-US"/>
          </w:rPr>
          <w:t>ה</w:t>
        </w:r>
        <w:r>
          <w:rPr>
            <w:rStyle w:val="Hyperlink"/>
            <w:rtl/>
            <w:lang w:eastAsia="en-US"/>
          </w:rPr>
          <w:t>"ח הממשלה תשע"</w:t>
        </w:r>
        <w:r>
          <w:rPr>
            <w:rStyle w:val="Hyperlink"/>
            <w:rFonts w:hint="cs"/>
            <w:rtl/>
            <w:lang w:eastAsia="en-US"/>
          </w:rPr>
          <w:t>ה</w:t>
        </w:r>
        <w:r>
          <w:rPr>
            <w:rStyle w:val="Hyperlink"/>
            <w:rtl/>
            <w:lang w:eastAsia="en-US"/>
          </w:rPr>
          <w:t xml:space="preserve"> מס' </w:t>
        </w:r>
        <w:r>
          <w:rPr>
            <w:rStyle w:val="Hyperlink"/>
            <w:rFonts w:hint="cs"/>
            <w:rtl/>
            <w:lang w:eastAsia="en-US"/>
          </w:rPr>
          <w:t>894</w:t>
        </w:r>
      </w:hyperlink>
      <w:r>
        <w:rPr>
          <w:rFonts w:hint="cs"/>
          <w:rtl/>
          <w:lang w:eastAsia="en-US"/>
        </w:rPr>
        <w:t xml:space="preserve"> עמ' 90).</w:t>
      </w:r>
    </w:p>
    <w:p w:rsidR="002E5B7B" w:rsidRDefault="00DA3DD4" w:rsidP="002E5B7B">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rFonts w:hint="cs"/>
          <w:rtl/>
          <w:lang w:eastAsia="en-US"/>
        </w:rPr>
        <w:t xml:space="preserve">תוקן </w:t>
      </w:r>
      <w:hyperlink r:id="rId3" w:history="1">
        <w:r w:rsidRPr="002E5B7B">
          <w:rPr>
            <w:rStyle w:val="Hyperlink"/>
            <w:rFonts w:hint="cs"/>
            <w:rtl/>
            <w:lang w:eastAsia="en-US"/>
          </w:rPr>
          <w:t>י"פ תשע"ח מס' 7683</w:t>
        </w:r>
      </w:hyperlink>
      <w:r>
        <w:rPr>
          <w:rFonts w:hint="cs"/>
          <w:rtl/>
          <w:lang w:eastAsia="en-US"/>
        </w:rPr>
        <w:t xml:space="preserve"> מיום 24.1.2018 עמ' 4549 </w:t>
      </w:r>
      <w:r>
        <w:rPr>
          <w:rtl/>
          <w:lang w:eastAsia="en-US"/>
        </w:rPr>
        <w:t>–</w:t>
      </w:r>
      <w:r>
        <w:rPr>
          <w:rFonts w:hint="cs"/>
          <w:rtl/>
          <w:lang w:eastAsia="en-US"/>
        </w:rPr>
        <w:t xml:space="preserve"> הודעה תשע"ח-2018; תחילתה ביום 1.1.2018.</w:t>
      </w:r>
    </w:p>
    <w:p w:rsidR="00484EDE" w:rsidRDefault="00484EDE" w:rsidP="00484EDE">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4" w:history="1">
        <w:r w:rsidR="00F46E2D" w:rsidRPr="00484EDE">
          <w:rPr>
            <w:rStyle w:val="Hyperlink"/>
            <w:rFonts w:hint="cs"/>
            <w:rtl/>
            <w:lang w:eastAsia="en-US"/>
          </w:rPr>
          <w:t>י"פ תשע"ט מס' 8059</w:t>
        </w:r>
      </w:hyperlink>
      <w:r w:rsidR="00F46E2D">
        <w:rPr>
          <w:rFonts w:hint="cs"/>
          <w:rtl/>
          <w:lang w:eastAsia="en-US"/>
        </w:rPr>
        <w:t xml:space="preserve"> מיום 31.12.2018 עמ' 4838 </w:t>
      </w:r>
      <w:r w:rsidR="00F46E2D">
        <w:rPr>
          <w:rtl/>
          <w:lang w:eastAsia="en-US"/>
        </w:rPr>
        <w:t>–</w:t>
      </w:r>
      <w:r w:rsidR="00F46E2D">
        <w:rPr>
          <w:rFonts w:hint="cs"/>
          <w:rtl/>
          <w:lang w:eastAsia="en-US"/>
        </w:rPr>
        <w:t xml:space="preserve"> הודעה תשע"ט-2018; תחילתה ביום 1.1.2019.</w:t>
      </w:r>
    </w:p>
    <w:p w:rsidR="00BD57C6" w:rsidRDefault="00BD57C6" w:rsidP="00BD57C6">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5" w:history="1">
        <w:r w:rsidR="009A15F3" w:rsidRPr="00BD57C6">
          <w:rPr>
            <w:rStyle w:val="Hyperlink"/>
            <w:rFonts w:hint="cs"/>
            <w:rtl/>
            <w:lang w:eastAsia="en-US"/>
          </w:rPr>
          <w:t>י"פ תש"ף מס' 8651</w:t>
        </w:r>
      </w:hyperlink>
      <w:r w:rsidR="009A15F3">
        <w:rPr>
          <w:rFonts w:hint="cs"/>
          <w:rtl/>
          <w:lang w:eastAsia="en-US"/>
        </w:rPr>
        <w:t xml:space="preserve"> מיום 22.1.2020 עמ' 3308 </w:t>
      </w:r>
      <w:r w:rsidR="009A15F3">
        <w:rPr>
          <w:rtl/>
          <w:lang w:eastAsia="en-US"/>
        </w:rPr>
        <w:t>–</w:t>
      </w:r>
      <w:r w:rsidR="009A15F3">
        <w:rPr>
          <w:rFonts w:hint="cs"/>
          <w:rtl/>
          <w:lang w:eastAsia="en-US"/>
        </w:rPr>
        <w:t xml:space="preserve"> הודעה תש"ף-2020; תחילתה ביום 1.1.2020.</w:t>
      </w:r>
    </w:p>
    <w:p w:rsidR="00F7792B" w:rsidRDefault="00F7792B" w:rsidP="00F7792B">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6" w:history="1">
        <w:r w:rsidR="00B35FE4" w:rsidRPr="00F7792B">
          <w:rPr>
            <w:rStyle w:val="Hyperlink"/>
            <w:rFonts w:hint="cs"/>
            <w:rtl/>
            <w:lang w:eastAsia="en-US"/>
          </w:rPr>
          <w:t>י"פ תשפ"א מס' 9441</w:t>
        </w:r>
      </w:hyperlink>
      <w:r w:rsidR="00B35FE4">
        <w:rPr>
          <w:rFonts w:hint="cs"/>
          <w:rtl/>
          <w:lang w:eastAsia="en-US"/>
        </w:rPr>
        <w:t xml:space="preserve"> מיום 23.2.2021 עמ' 3779 </w:t>
      </w:r>
      <w:r w:rsidR="00B35FE4">
        <w:rPr>
          <w:rtl/>
          <w:lang w:eastAsia="en-US"/>
        </w:rPr>
        <w:t>–</w:t>
      </w:r>
      <w:r w:rsidR="00B35FE4">
        <w:rPr>
          <w:rFonts w:hint="cs"/>
          <w:rtl/>
          <w:lang w:eastAsia="en-US"/>
        </w:rPr>
        <w:t xml:space="preserve"> הודעה תשפ"א-2021; תחילתה ביום 1.1.2021.</w:t>
      </w:r>
    </w:p>
    <w:p w:rsidR="00AD1D0A" w:rsidRDefault="00AD1D0A" w:rsidP="00AD1D0A">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7" w:history="1">
        <w:r w:rsidR="006B2AA3" w:rsidRPr="00AD1D0A">
          <w:rPr>
            <w:rStyle w:val="Hyperlink"/>
            <w:rFonts w:hint="cs"/>
            <w:rtl/>
            <w:lang w:eastAsia="en-US"/>
          </w:rPr>
          <w:t>י"פ תשפ"ב מס' 10175</w:t>
        </w:r>
      </w:hyperlink>
      <w:r w:rsidR="006B2AA3">
        <w:rPr>
          <w:rFonts w:hint="cs"/>
          <w:rtl/>
          <w:lang w:eastAsia="en-US"/>
        </w:rPr>
        <w:t xml:space="preserve"> מיום 2.2.2022 עמ' 3280 </w:t>
      </w:r>
      <w:r w:rsidR="006B2AA3">
        <w:rPr>
          <w:rtl/>
          <w:lang w:eastAsia="en-US"/>
        </w:rPr>
        <w:t>–</w:t>
      </w:r>
      <w:r w:rsidR="006B2AA3">
        <w:rPr>
          <w:rFonts w:hint="cs"/>
          <w:rtl/>
          <w:lang w:eastAsia="en-US"/>
        </w:rPr>
        <w:t xml:space="preserve"> הודעה תשפ"ב-2022; תחילתה ביום 1.1.2022.</w:t>
      </w:r>
    </w:p>
    <w:p w:rsidR="00D10900" w:rsidRDefault="00D10900" w:rsidP="00D10900">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8" w:history="1">
        <w:r w:rsidR="009B6A65" w:rsidRPr="00D10900">
          <w:rPr>
            <w:rStyle w:val="Hyperlink"/>
            <w:rFonts w:hint="cs"/>
            <w:rtl/>
            <w:lang w:eastAsia="en-US"/>
          </w:rPr>
          <w:t>י"פ תשפ"ג מס' 11131</w:t>
        </w:r>
      </w:hyperlink>
      <w:r w:rsidR="009B6A65">
        <w:rPr>
          <w:rFonts w:hint="cs"/>
          <w:rtl/>
          <w:lang w:eastAsia="en-US"/>
        </w:rPr>
        <w:t xml:space="preserve"> מיום 21.2.2023 עמ' 3920 </w:t>
      </w:r>
      <w:r w:rsidR="009B6A65">
        <w:rPr>
          <w:rtl/>
          <w:lang w:eastAsia="en-US"/>
        </w:rPr>
        <w:t>–</w:t>
      </w:r>
      <w:r w:rsidR="009B6A65">
        <w:rPr>
          <w:rFonts w:hint="cs"/>
          <w:rtl/>
          <w:lang w:eastAsia="en-US"/>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FBF" w:rsidRDefault="00BD4FBF">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BD4FBF" w:rsidRDefault="00BD4FBF">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BD4FBF" w:rsidRDefault="00BD4FBF">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4FBF" w:rsidRDefault="00BD4FBF" w:rsidP="00E5436D">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לצמצום השימוש בשקיות נשיאה חד-פעמיות, תשע"ו-2016</w:t>
    </w:r>
  </w:p>
  <w:p w:rsidR="00BD4FBF" w:rsidRDefault="00BD4FBF">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BD4FBF" w:rsidRDefault="00BD4FBF">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13060"/>
    <w:rsid w:val="00017953"/>
    <w:rsid w:val="00063053"/>
    <w:rsid w:val="0006710A"/>
    <w:rsid w:val="00076015"/>
    <w:rsid w:val="00090CEC"/>
    <w:rsid w:val="000C76EC"/>
    <w:rsid w:val="000D726D"/>
    <w:rsid w:val="000F028E"/>
    <w:rsid w:val="000F4CE7"/>
    <w:rsid w:val="00104019"/>
    <w:rsid w:val="001325B3"/>
    <w:rsid w:val="00144B44"/>
    <w:rsid w:val="00146D0A"/>
    <w:rsid w:val="001509D5"/>
    <w:rsid w:val="00155F27"/>
    <w:rsid w:val="00157967"/>
    <w:rsid w:val="00164F7F"/>
    <w:rsid w:val="001652AC"/>
    <w:rsid w:val="00167F06"/>
    <w:rsid w:val="00180392"/>
    <w:rsid w:val="001B6761"/>
    <w:rsid w:val="001C16C3"/>
    <w:rsid w:val="001F0DBA"/>
    <w:rsid w:val="001F25A3"/>
    <w:rsid w:val="002120D0"/>
    <w:rsid w:val="00214BFC"/>
    <w:rsid w:val="00215F37"/>
    <w:rsid w:val="00224F76"/>
    <w:rsid w:val="0023140C"/>
    <w:rsid w:val="0023775E"/>
    <w:rsid w:val="0024014B"/>
    <w:rsid w:val="002418DD"/>
    <w:rsid w:val="002533FA"/>
    <w:rsid w:val="00260643"/>
    <w:rsid w:val="002E5B7B"/>
    <w:rsid w:val="002F099E"/>
    <w:rsid w:val="00300915"/>
    <w:rsid w:val="00326024"/>
    <w:rsid w:val="00350EC7"/>
    <w:rsid w:val="003579CD"/>
    <w:rsid w:val="00384F53"/>
    <w:rsid w:val="003A2E98"/>
    <w:rsid w:val="003B3BE2"/>
    <w:rsid w:val="003C12BF"/>
    <w:rsid w:val="003D2888"/>
    <w:rsid w:val="003D74E9"/>
    <w:rsid w:val="003E7739"/>
    <w:rsid w:val="003F50AA"/>
    <w:rsid w:val="003F56BC"/>
    <w:rsid w:val="00403899"/>
    <w:rsid w:val="00407E50"/>
    <w:rsid w:val="004329F3"/>
    <w:rsid w:val="00447BF9"/>
    <w:rsid w:val="00451541"/>
    <w:rsid w:val="004522A1"/>
    <w:rsid w:val="004530A8"/>
    <w:rsid w:val="00454615"/>
    <w:rsid w:val="00457C9C"/>
    <w:rsid w:val="00484EDE"/>
    <w:rsid w:val="00491A17"/>
    <w:rsid w:val="004A42F3"/>
    <w:rsid w:val="004C5633"/>
    <w:rsid w:val="004C5E66"/>
    <w:rsid w:val="00500BCB"/>
    <w:rsid w:val="00501E1F"/>
    <w:rsid w:val="0052630B"/>
    <w:rsid w:val="005510E2"/>
    <w:rsid w:val="00556F5C"/>
    <w:rsid w:val="00562C08"/>
    <w:rsid w:val="00567FB0"/>
    <w:rsid w:val="005704B5"/>
    <w:rsid w:val="005750C8"/>
    <w:rsid w:val="00597F37"/>
    <w:rsid w:val="005A1B59"/>
    <w:rsid w:val="005A76F3"/>
    <w:rsid w:val="005E3BDB"/>
    <w:rsid w:val="005E5F98"/>
    <w:rsid w:val="00604A38"/>
    <w:rsid w:val="00622BDF"/>
    <w:rsid w:val="006552DC"/>
    <w:rsid w:val="00671A78"/>
    <w:rsid w:val="00674DC3"/>
    <w:rsid w:val="00693031"/>
    <w:rsid w:val="006967A3"/>
    <w:rsid w:val="00697D94"/>
    <w:rsid w:val="006B2AA3"/>
    <w:rsid w:val="006D0958"/>
    <w:rsid w:val="006D7580"/>
    <w:rsid w:val="007061E9"/>
    <w:rsid w:val="007227E2"/>
    <w:rsid w:val="00731B61"/>
    <w:rsid w:val="0073553C"/>
    <w:rsid w:val="00766176"/>
    <w:rsid w:val="00773AAD"/>
    <w:rsid w:val="0078716A"/>
    <w:rsid w:val="007B077A"/>
    <w:rsid w:val="007B08D9"/>
    <w:rsid w:val="007C2907"/>
    <w:rsid w:val="007C5A51"/>
    <w:rsid w:val="007D1C77"/>
    <w:rsid w:val="007E684C"/>
    <w:rsid w:val="00805811"/>
    <w:rsid w:val="008070F9"/>
    <w:rsid w:val="00810D86"/>
    <w:rsid w:val="00813479"/>
    <w:rsid w:val="008413B6"/>
    <w:rsid w:val="008634FA"/>
    <w:rsid w:val="00863A34"/>
    <w:rsid w:val="00885A62"/>
    <w:rsid w:val="00887B3D"/>
    <w:rsid w:val="00890F64"/>
    <w:rsid w:val="008B3CFE"/>
    <w:rsid w:val="008C279F"/>
    <w:rsid w:val="008C2DE6"/>
    <w:rsid w:val="008C30A6"/>
    <w:rsid w:val="008C726F"/>
    <w:rsid w:val="00907ACF"/>
    <w:rsid w:val="009103A7"/>
    <w:rsid w:val="00910557"/>
    <w:rsid w:val="00922C09"/>
    <w:rsid w:val="00932CB5"/>
    <w:rsid w:val="00960EAC"/>
    <w:rsid w:val="00993367"/>
    <w:rsid w:val="00995ADE"/>
    <w:rsid w:val="00995F7B"/>
    <w:rsid w:val="009A0704"/>
    <w:rsid w:val="009A15F3"/>
    <w:rsid w:val="009B6A65"/>
    <w:rsid w:val="009B6E1A"/>
    <w:rsid w:val="009C2338"/>
    <w:rsid w:val="009C49E0"/>
    <w:rsid w:val="009D31F9"/>
    <w:rsid w:val="009D5FCC"/>
    <w:rsid w:val="009E3BBE"/>
    <w:rsid w:val="009F5C08"/>
    <w:rsid w:val="00A2368C"/>
    <w:rsid w:val="00A2534A"/>
    <w:rsid w:val="00A37BD6"/>
    <w:rsid w:val="00A54622"/>
    <w:rsid w:val="00A7128D"/>
    <w:rsid w:val="00AA2497"/>
    <w:rsid w:val="00AA292B"/>
    <w:rsid w:val="00AC7137"/>
    <w:rsid w:val="00AD1D0A"/>
    <w:rsid w:val="00AE1CA0"/>
    <w:rsid w:val="00B06526"/>
    <w:rsid w:val="00B2203F"/>
    <w:rsid w:val="00B2346C"/>
    <w:rsid w:val="00B35FE4"/>
    <w:rsid w:val="00B462DF"/>
    <w:rsid w:val="00B51DF6"/>
    <w:rsid w:val="00B52EFE"/>
    <w:rsid w:val="00B53369"/>
    <w:rsid w:val="00B641A0"/>
    <w:rsid w:val="00B66DB9"/>
    <w:rsid w:val="00BA7374"/>
    <w:rsid w:val="00BB7E51"/>
    <w:rsid w:val="00BC0B32"/>
    <w:rsid w:val="00BD0AFB"/>
    <w:rsid w:val="00BD4FBF"/>
    <w:rsid w:val="00BD57C6"/>
    <w:rsid w:val="00BE0A91"/>
    <w:rsid w:val="00BE6647"/>
    <w:rsid w:val="00BF7491"/>
    <w:rsid w:val="00C06713"/>
    <w:rsid w:val="00C109D7"/>
    <w:rsid w:val="00C127E2"/>
    <w:rsid w:val="00C256E8"/>
    <w:rsid w:val="00C403E6"/>
    <w:rsid w:val="00C51898"/>
    <w:rsid w:val="00C56FF8"/>
    <w:rsid w:val="00C93900"/>
    <w:rsid w:val="00CA0D99"/>
    <w:rsid w:val="00CA287F"/>
    <w:rsid w:val="00CA4B62"/>
    <w:rsid w:val="00CC30A4"/>
    <w:rsid w:val="00CC79BA"/>
    <w:rsid w:val="00CD485F"/>
    <w:rsid w:val="00CE176A"/>
    <w:rsid w:val="00D06C35"/>
    <w:rsid w:val="00D10900"/>
    <w:rsid w:val="00D27E8F"/>
    <w:rsid w:val="00D424A2"/>
    <w:rsid w:val="00D53688"/>
    <w:rsid w:val="00D77FA0"/>
    <w:rsid w:val="00D97210"/>
    <w:rsid w:val="00DA3DD4"/>
    <w:rsid w:val="00DB15EA"/>
    <w:rsid w:val="00DC0108"/>
    <w:rsid w:val="00DC0D20"/>
    <w:rsid w:val="00DE0673"/>
    <w:rsid w:val="00DF42A6"/>
    <w:rsid w:val="00E04E9D"/>
    <w:rsid w:val="00E068BE"/>
    <w:rsid w:val="00E132FF"/>
    <w:rsid w:val="00E53A92"/>
    <w:rsid w:val="00E5436D"/>
    <w:rsid w:val="00E76E62"/>
    <w:rsid w:val="00E9389F"/>
    <w:rsid w:val="00E9601F"/>
    <w:rsid w:val="00EA5CCF"/>
    <w:rsid w:val="00EB4DB7"/>
    <w:rsid w:val="00EE2AC0"/>
    <w:rsid w:val="00EE5048"/>
    <w:rsid w:val="00EF6D12"/>
    <w:rsid w:val="00F04589"/>
    <w:rsid w:val="00F11BFE"/>
    <w:rsid w:val="00F23065"/>
    <w:rsid w:val="00F2402E"/>
    <w:rsid w:val="00F4311E"/>
    <w:rsid w:val="00F4405F"/>
    <w:rsid w:val="00F46E2D"/>
    <w:rsid w:val="00F7792B"/>
    <w:rsid w:val="00F80F5F"/>
    <w:rsid w:val="00F81F42"/>
    <w:rsid w:val="00FB39A1"/>
    <w:rsid w:val="00FE5833"/>
    <w:rsid w:val="00FF00B6"/>
    <w:rsid w:val="00FF6B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F14106E-CD3A-4BDE-98FC-C6C7A572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DA3D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10/yalkut-8651.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evo.co.il/law_word/law10/yalkut-8059.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0/yalkut-7683.pdf" TargetMode="External"/><Relationship Id="rId11" Type="http://schemas.openxmlformats.org/officeDocument/2006/relationships/hyperlink" Target="https://www.nevo.co.il/law_html/law10/yalkut-11131.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nevo.co.il/Law_word/law10/yalkut-10175.pdf" TargetMode="External"/><Relationship Id="rId4" Type="http://schemas.openxmlformats.org/officeDocument/2006/relationships/footnotes" Target="footnotes.xml"/><Relationship Id="rId9" Type="http://schemas.openxmlformats.org/officeDocument/2006/relationships/hyperlink" Target="https://www.nevo.co.il/law_word/law10/yalkut-9441.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11130.pdf" TargetMode="External"/><Relationship Id="rId3" Type="http://schemas.openxmlformats.org/officeDocument/2006/relationships/hyperlink" Target="http://www.nevo.co.il/law_word/law10/yalkut-7683.pdf" TargetMode="External"/><Relationship Id="rId7" Type="http://schemas.openxmlformats.org/officeDocument/2006/relationships/hyperlink" Target="http://www.nevo.co.il/Law_word/law10/yalkut-10175.pdf" TargetMode="External"/><Relationship Id="rId2" Type="http://schemas.openxmlformats.org/officeDocument/2006/relationships/hyperlink" Target="http://www.nevo.co.il/Law_word/law15/memshala-894.pdf" TargetMode="External"/><Relationship Id="rId1" Type="http://schemas.openxmlformats.org/officeDocument/2006/relationships/hyperlink" Target="http://www.nevo.co.il/law_word/law14/law-2545.pdf" TargetMode="External"/><Relationship Id="rId6" Type="http://schemas.openxmlformats.org/officeDocument/2006/relationships/hyperlink" Target="http://www.nevo.co.il/Law_word/law10/yalkut-9441.pdf" TargetMode="External"/><Relationship Id="rId5" Type="http://schemas.openxmlformats.org/officeDocument/2006/relationships/hyperlink" Target="http://www.nevo.co.il/Law_word/law10/yalkut-8651.pdf" TargetMode="External"/><Relationship Id="rId4" Type="http://schemas.openxmlformats.org/officeDocument/2006/relationships/hyperlink" Target="https://www.nevo.co.il/law_word/law10/yalkut-80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5747</Words>
  <Characters>32763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38434</CharactersWithSpaces>
  <SharedDoc>false</SharedDoc>
  <HLinks>
    <vt:vector size="378" baseType="variant">
      <vt:variant>
        <vt:i4>393283</vt:i4>
      </vt:variant>
      <vt:variant>
        <vt:i4>306</vt:i4>
      </vt:variant>
      <vt:variant>
        <vt:i4>0</vt:i4>
      </vt:variant>
      <vt:variant>
        <vt:i4>5</vt:i4>
      </vt:variant>
      <vt:variant>
        <vt:lpwstr>http://www.nevo.co.il/advertisements/nevo-100.doc</vt:lpwstr>
      </vt:variant>
      <vt:variant>
        <vt:lpwstr/>
      </vt:variant>
      <vt:variant>
        <vt:i4>7602263</vt:i4>
      </vt:variant>
      <vt:variant>
        <vt:i4>303</vt:i4>
      </vt:variant>
      <vt:variant>
        <vt:i4>0</vt:i4>
      </vt:variant>
      <vt:variant>
        <vt:i4>5</vt:i4>
      </vt:variant>
      <vt:variant>
        <vt:lpwstr>https://www.nevo.co.il/law_html/law10/yalkut-11131.pdf</vt:lpwstr>
      </vt:variant>
      <vt:variant>
        <vt:lpwstr/>
      </vt:variant>
      <vt:variant>
        <vt:i4>7340097</vt:i4>
      </vt:variant>
      <vt:variant>
        <vt:i4>300</vt:i4>
      </vt:variant>
      <vt:variant>
        <vt:i4>0</vt:i4>
      </vt:variant>
      <vt:variant>
        <vt:i4>5</vt:i4>
      </vt:variant>
      <vt:variant>
        <vt:lpwstr>https://www.nevo.co.il/Law_word/law10/yalkut-10175.pdf</vt:lpwstr>
      </vt:variant>
      <vt:variant>
        <vt:lpwstr/>
      </vt:variant>
      <vt:variant>
        <vt:i4>1310841</vt:i4>
      </vt:variant>
      <vt:variant>
        <vt:i4>297</vt:i4>
      </vt:variant>
      <vt:variant>
        <vt:i4>0</vt:i4>
      </vt:variant>
      <vt:variant>
        <vt:i4>5</vt:i4>
      </vt:variant>
      <vt:variant>
        <vt:lpwstr>https://www.nevo.co.il/law_word/law10/yalkut-9441.pdf</vt:lpwstr>
      </vt:variant>
      <vt:variant>
        <vt:lpwstr/>
      </vt:variant>
      <vt:variant>
        <vt:i4>1310843</vt:i4>
      </vt:variant>
      <vt:variant>
        <vt:i4>294</vt:i4>
      </vt:variant>
      <vt:variant>
        <vt:i4>0</vt:i4>
      </vt:variant>
      <vt:variant>
        <vt:i4>5</vt:i4>
      </vt:variant>
      <vt:variant>
        <vt:lpwstr>https://www.nevo.co.il/law_word/law10/yalkut-8651.pdf</vt:lpwstr>
      </vt:variant>
      <vt:variant>
        <vt:lpwstr/>
      </vt:variant>
      <vt:variant>
        <vt:i4>1310837</vt:i4>
      </vt:variant>
      <vt:variant>
        <vt:i4>291</vt:i4>
      </vt:variant>
      <vt:variant>
        <vt:i4>0</vt:i4>
      </vt:variant>
      <vt:variant>
        <vt:i4>5</vt:i4>
      </vt:variant>
      <vt:variant>
        <vt:lpwstr>https://www.nevo.co.il/law_word/law10/yalkut-8059.pdf</vt:lpwstr>
      </vt:variant>
      <vt:variant>
        <vt:lpwstr/>
      </vt:variant>
      <vt:variant>
        <vt:i4>7602190</vt:i4>
      </vt:variant>
      <vt:variant>
        <vt:i4>288</vt:i4>
      </vt:variant>
      <vt:variant>
        <vt:i4>0</vt:i4>
      </vt:variant>
      <vt:variant>
        <vt:i4>5</vt:i4>
      </vt:variant>
      <vt:variant>
        <vt:lpwstr>http://www.nevo.co.il/Law_word/law10/yalkut-7683.pdf</vt:lpwstr>
      </vt:variant>
      <vt:variant>
        <vt:lpwstr/>
      </vt:variant>
      <vt:variant>
        <vt:i4>5308425</vt:i4>
      </vt:variant>
      <vt:variant>
        <vt:i4>282</vt:i4>
      </vt:variant>
      <vt:variant>
        <vt:i4>0</vt:i4>
      </vt:variant>
      <vt:variant>
        <vt:i4>5</vt:i4>
      </vt:variant>
      <vt:variant>
        <vt:lpwstr/>
      </vt:variant>
      <vt:variant>
        <vt:lpwstr>med4</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5636105</vt:i4>
      </vt:variant>
      <vt:variant>
        <vt:i4>222</vt:i4>
      </vt:variant>
      <vt:variant>
        <vt:i4>0</vt:i4>
      </vt:variant>
      <vt:variant>
        <vt:i4>5</vt:i4>
      </vt:variant>
      <vt:variant>
        <vt:lpwstr/>
      </vt:variant>
      <vt:variant>
        <vt:lpwstr>med3</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5701644</vt:i4>
      </vt:variant>
      <vt:variant>
        <vt:i4>186</vt:i4>
      </vt:variant>
      <vt:variant>
        <vt:i4>0</vt:i4>
      </vt:variant>
      <vt:variant>
        <vt:i4>5</vt:i4>
      </vt:variant>
      <vt:variant>
        <vt:lpwstr/>
      </vt:variant>
      <vt:variant>
        <vt:lpwstr>hed22</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5701644</vt:i4>
      </vt:variant>
      <vt:variant>
        <vt:i4>162</vt:i4>
      </vt:variant>
      <vt:variant>
        <vt:i4>0</vt:i4>
      </vt:variant>
      <vt:variant>
        <vt:i4>5</vt:i4>
      </vt:variant>
      <vt:variant>
        <vt:lpwstr/>
      </vt:variant>
      <vt:variant>
        <vt:lpwstr>hed21</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5701644</vt:i4>
      </vt:variant>
      <vt:variant>
        <vt:i4>90</vt:i4>
      </vt:variant>
      <vt:variant>
        <vt:i4>0</vt:i4>
      </vt:variant>
      <vt:variant>
        <vt:i4>5</vt:i4>
      </vt:variant>
      <vt:variant>
        <vt:lpwstr/>
      </vt:variant>
      <vt:variant>
        <vt:lpwstr>hed20</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3080203</vt:i4>
      </vt:variant>
      <vt:variant>
        <vt:i4>21</vt:i4>
      </vt:variant>
      <vt:variant>
        <vt:i4>0</vt:i4>
      </vt:variant>
      <vt:variant>
        <vt:i4>5</vt:i4>
      </vt:variant>
      <vt:variant>
        <vt:lpwstr>http://www.nevo.co.il/Law_word/law10/yalkut-11130.pdf</vt:lpwstr>
      </vt:variant>
      <vt:variant>
        <vt:lpwstr/>
      </vt:variant>
      <vt:variant>
        <vt:i4>2752526</vt:i4>
      </vt:variant>
      <vt:variant>
        <vt:i4>18</vt:i4>
      </vt:variant>
      <vt:variant>
        <vt:i4>0</vt:i4>
      </vt:variant>
      <vt:variant>
        <vt:i4>5</vt:i4>
      </vt:variant>
      <vt:variant>
        <vt:lpwstr>http://www.nevo.co.il/Law_word/law10/yalkut-10175.pdf</vt:lpwstr>
      </vt:variant>
      <vt:variant>
        <vt:lpwstr/>
      </vt:variant>
      <vt:variant>
        <vt:i4>7602188</vt:i4>
      </vt:variant>
      <vt:variant>
        <vt:i4>15</vt:i4>
      </vt:variant>
      <vt:variant>
        <vt:i4>0</vt:i4>
      </vt:variant>
      <vt:variant>
        <vt:i4>5</vt:i4>
      </vt:variant>
      <vt:variant>
        <vt:lpwstr>http://www.nevo.co.il/Law_word/law10/yalkut-9441.pdf</vt:lpwstr>
      </vt:variant>
      <vt:variant>
        <vt:lpwstr/>
      </vt:variant>
      <vt:variant>
        <vt:i4>7733260</vt:i4>
      </vt:variant>
      <vt:variant>
        <vt:i4>12</vt:i4>
      </vt:variant>
      <vt:variant>
        <vt:i4>0</vt:i4>
      </vt:variant>
      <vt:variant>
        <vt:i4>5</vt:i4>
      </vt:variant>
      <vt:variant>
        <vt:lpwstr>http://www.nevo.co.il/Law_word/law10/yalkut-8651.pdf</vt:lpwstr>
      </vt:variant>
      <vt:variant>
        <vt:lpwstr/>
      </vt:variant>
      <vt:variant>
        <vt:i4>1310837</vt:i4>
      </vt:variant>
      <vt:variant>
        <vt:i4>9</vt:i4>
      </vt:variant>
      <vt:variant>
        <vt:i4>0</vt:i4>
      </vt:variant>
      <vt:variant>
        <vt:i4>5</vt:i4>
      </vt:variant>
      <vt:variant>
        <vt:lpwstr>https://www.nevo.co.il/law_word/law10/yalkut-8059.pdf</vt:lpwstr>
      </vt:variant>
      <vt:variant>
        <vt:lpwstr/>
      </vt:variant>
      <vt:variant>
        <vt:i4>7602190</vt:i4>
      </vt:variant>
      <vt:variant>
        <vt:i4>6</vt:i4>
      </vt:variant>
      <vt:variant>
        <vt:i4>0</vt:i4>
      </vt:variant>
      <vt:variant>
        <vt:i4>5</vt:i4>
      </vt:variant>
      <vt:variant>
        <vt:lpwstr>http://www.nevo.co.il/law_word/law10/yalkut-7683.pdf</vt:lpwstr>
      </vt:variant>
      <vt:variant>
        <vt:lpwstr/>
      </vt:variant>
      <vt:variant>
        <vt:i4>7667807</vt:i4>
      </vt:variant>
      <vt:variant>
        <vt:i4>3</vt:i4>
      </vt:variant>
      <vt:variant>
        <vt:i4>0</vt:i4>
      </vt:variant>
      <vt:variant>
        <vt:i4>5</vt:i4>
      </vt:variant>
      <vt:variant>
        <vt:lpwstr>http://www.nevo.co.il/Law_word/law15/memshala-894.pdf</vt:lpwstr>
      </vt:variant>
      <vt:variant>
        <vt:lpwstr/>
      </vt:variant>
      <vt:variant>
        <vt:i4>7929865</vt:i4>
      </vt:variant>
      <vt:variant>
        <vt:i4>0</vt:i4>
      </vt:variant>
      <vt:variant>
        <vt:i4>0</vt:i4>
      </vt:variant>
      <vt:variant>
        <vt:i4>5</vt:i4>
      </vt:variant>
      <vt:variant>
        <vt:lpwstr>http://www.nevo.co.il/law_word/law14/law-2545.pdf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הגנת הסביבה</vt:lpwstr>
  </property>
  <property fmtid="{D5CDD505-2E9C-101B-9397-08002B2CF9AE}" pid="4" name="LAWNAME">
    <vt:lpwstr>חוק לצמצום השימוש בשקיות נשיאה חד-פעמיות, תשע"ו-2016</vt:lpwstr>
  </property>
  <property fmtid="{D5CDD505-2E9C-101B-9397-08002B2CF9AE}" pid="5" name="LAWNUMBER">
    <vt:lpwstr>0381</vt:lpwstr>
  </property>
  <property fmtid="{D5CDD505-2E9C-101B-9397-08002B2CF9AE}" pid="6" name="TYPE">
    <vt:lpwstr>01</vt:lpwstr>
  </property>
  <property fmtid="{D5CDD505-2E9C-101B-9397-08002B2CF9AE}" pid="7" name="LINKK5">
    <vt:lpwstr>http://www.nevo.co.il/Law_word/law10/yalkut-9441.pdf;‎רשומות - ילקוט פרסומים#י"פ תשפ"א ‏מס' 9441 #מיום 23.2.2021 עמ' 3779 – הודעה תשפ"א-2021; תחילתה ביום 1.1.2021‏</vt:lpwstr>
  </property>
  <property fmtid="{D5CDD505-2E9C-101B-9397-08002B2CF9AE}" pid="8" name="LINKK6">
    <vt:lpwstr>http://www.nevo.co.il/Law_word/law10/yalkut-10175.pdf;‎רשומות - ילקוט פרסומים#י"פ תשפ"ב ‏מס' 10175 #מיום 2.2.2022 עמ' 3280 – הודעה תשפ"ב-2022; תחילתה ביום 1.1.2022‏</vt:lpwstr>
  </property>
  <property fmtid="{D5CDD505-2E9C-101B-9397-08002B2CF9AE}" pid="9" name="LINKK7">
    <vt:lpwstr>http://www.nevo.co.il/Law_word/law10/yalkut-11130.pdf;‎רשומות - ילקוט פרסומים#י"פ תשפ"ג ‏מס' 11131#מיום 21.2.2023 עמ' 3920 – הודעה תשפ"ג-2023; תחילתה ביום 1.1.2023‏</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חקלאות טבע וסביבה</vt:lpwstr>
  </property>
  <property fmtid="{D5CDD505-2E9C-101B-9397-08002B2CF9AE}" pid="20" name="NOSE21">
    <vt:lpwstr>איכות הסביבה</vt:lpwstr>
  </property>
  <property fmtid="{D5CDD505-2E9C-101B-9397-08002B2CF9AE}" pid="21" name="NOSE31">
    <vt:lpwstr>מניעת מפגעים</vt:lpwstr>
  </property>
  <property fmtid="{D5CDD505-2E9C-101B-9397-08002B2CF9AE}" pid="22" name="NOSE41">
    <vt:lpwstr/>
  </property>
  <property fmtid="{D5CDD505-2E9C-101B-9397-08002B2CF9AE}" pid="23" name="NOSE12">
    <vt:lpwstr>חקלאות טבע וסביבה</vt:lpwstr>
  </property>
  <property fmtid="{D5CDD505-2E9C-101B-9397-08002B2CF9AE}" pid="24" name="NOSE22">
    <vt:lpwstr>איכות הסביבה</vt:lpwstr>
  </property>
  <property fmtid="{D5CDD505-2E9C-101B-9397-08002B2CF9AE}" pid="25" name="NOSE32">
    <vt:lpwstr>פסולת ומיחזור</vt:lpwstr>
  </property>
  <property fmtid="{D5CDD505-2E9C-101B-9397-08002B2CF9AE}" pid="26" name="NOSE42">
    <vt:lpwstr/>
  </property>
  <property fmtid="{D5CDD505-2E9C-101B-9397-08002B2CF9AE}" pid="27" name="NOSE13">
    <vt:lpwstr>חקלאות טבע וסביבה</vt:lpwstr>
  </property>
  <property fmtid="{D5CDD505-2E9C-101B-9397-08002B2CF9AE}" pid="28" name="NOSE23">
    <vt:lpwstr>הגנת הסביבה</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1">
    <vt:lpwstr>http://www.nevo.co.il/law_word/law14/law-2545.pdf;‎רשומות - ספר חוקים#פורסם ס"ח תשע"ו ‏מס' 2545 #מיום 7.4.2016 עמ' 698‏</vt:lpwstr>
  </property>
  <property fmtid="{D5CDD505-2E9C-101B-9397-08002B2CF9AE}" pid="60" name="LINKK2">
    <vt:lpwstr>http://www.nevo.co.il/law_word/law10/yalkut-7683.pdf;‎רשומות - ילקוט פרסומים#תוקן י"פ ‏תשע"ח מס' 7683 #מיום 24.1.2018 עמ' 4549 – הודעה תשע"ח-2018; תחילתה ביום 1.1.2018‏</vt:lpwstr>
  </property>
  <property fmtid="{D5CDD505-2E9C-101B-9397-08002B2CF9AE}" pid="61" name="LINKK3">
    <vt:lpwstr>https://www.nevo.co.il/law_word/law10/yalkut-8059.pdf;‎רשומות - ילקוט פרסומים#י"פ תשע"ט ‏מס' 8059 #מיום 31.12.2018 עמ' 4838 – הודעה תשע"ט-2018; תחילתה ביום 1.1.2019‏</vt:lpwstr>
  </property>
  <property fmtid="{D5CDD505-2E9C-101B-9397-08002B2CF9AE}" pid="62" name="LINKK4">
    <vt:lpwstr>http://www.nevo.co.il/Law_word/law10/yalkut-8651.pdf;‎רשומות - ילקוט פרסומים#י"פ תש"ף ‏מס' 8651 #מיום 22.1.2020 עמ' 3308 – הודעה תש"ף-2020; תחילתה ביום 1.1.2020‏</vt:lpwstr>
  </property>
</Properties>
</file>