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07EE" w14:textId="77777777" w:rsidR="001759C0" w:rsidRPr="005C7130" w:rsidRDefault="00804DDB">
      <w:pPr>
        <w:pStyle w:val="big-header"/>
        <w:ind w:left="0" w:right="1134"/>
      </w:pPr>
      <w:r>
        <w:rPr>
          <w:rFonts w:hint="cs"/>
          <w:rtl/>
          <w:lang w:val="he-IL"/>
        </w:rPr>
        <w:t>חוק לתיקון ולקיום תוקפן של תקנות</w:t>
      </w:r>
      <w:r>
        <w:rPr>
          <w:sz w:val="32"/>
          <w:rtl/>
        </w:rPr>
        <w:t xml:space="preserve"> </w:t>
      </w:r>
      <w:r>
        <w:rPr>
          <w:rFonts w:hint="cs"/>
          <w:rtl/>
        </w:rPr>
        <w:t>שעת חירום (נגיף הקורונה החדש – אכיפה), תש"ף-2020</w:t>
      </w:r>
    </w:p>
    <w:p w14:paraId="0BDE15D2" w14:textId="77777777" w:rsidR="00891550" w:rsidRPr="00891550" w:rsidRDefault="00891550" w:rsidP="00F276F1">
      <w:pPr>
        <w:pStyle w:val="P00"/>
        <w:spacing w:before="72"/>
        <w:ind w:left="0" w:right="1134"/>
        <w:rPr>
          <w:rStyle w:val="default"/>
          <w:rFonts w:cs="FrankRuehl"/>
          <w:rtl/>
        </w:rPr>
      </w:pPr>
    </w:p>
    <w:p w14:paraId="61F7E364" w14:textId="77777777" w:rsidR="00891550" w:rsidRDefault="00891550" w:rsidP="00F276F1">
      <w:pPr>
        <w:pStyle w:val="P00"/>
        <w:spacing w:before="72"/>
        <w:ind w:left="0" w:right="1134"/>
        <w:rPr>
          <w:rStyle w:val="default"/>
          <w:rFonts w:cs="FrankRuehl"/>
          <w:rtl/>
        </w:rPr>
      </w:pPr>
    </w:p>
    <w:p w14:paraId="7DDB65D1"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64DDF1BE"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318FF8BD" w14:textId="77777777" w:rsidR="00891550" w:rsidRPr="005C7130" w:rsidRDefault="005C7130" w:rsidP="005C7130">
      <w:pPr>
        <w:pStyle w:val="big-header"/>
        <w:ind w:left="0" w:right="1134"/>
        <w:rPr>
          <w:rtl/>
        </w:rPr>
      </w:pPr>
      <w:r w:rsidRPr="005C7130">
        <w:rPr>
          <w:rFonts w:hint="cs"/>
          <w:rtl/>
        </w:rPr>
        <w:t>תוכן ענינים</w:t>
      </w:r>
    </w:p>
    <w:p w14:paraId="7B464804"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4571F8" w:rsidRPr="004571F8" w14:paraId="74C9F84F" w14:textId="77777777" w:rsidTr="004571F8">
        <w:tblPrEx>
          <w:tblCellMar>
            <w:top w:w="0" w:type="dxa"/>
            <w:bottom w:w="0" w:type="dxa"/>
          </w:tblCellMar>
        </w:tblPrEx>
        <w:tc>
          <w:tcPr>
            <w:tcW w:w="1247" w:type="dxa"/>
          </w:tcPr>
          <w:p w14:paraId="5245CE18"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B00464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קיום תוקף</w:t>
            </w:r>
          </w:p>
        </w:tc>
        <w:tc>
          <w:tcPr>
            <w:tcW w:w="567" w:type="dxa"/>
          </w:tcPr>
          <w:p w14:paraId="34962B80" w14:textId="77777777" w:rsidR="004571F8" w:rsidRPr="004571F8" w:rsidRDefault="004571F8" w:rsidP="004571F8">
            <w:pPr>
              <w:spacing w:line="240" w:lineRule="auto"/>
              <w:jc w:val="left"/>
              <w:rPr>
                <w:rStyle w:val="Hyperlink"/>
                <w:rtl/>
              </w:rPr>
            </w:pPr>
            <w:hyperlink w:anchor="Seif13" w:tooltip="קיום תוקף" w:history="1">
              <w:r w:rsidRPr="004571F8">
                <w:rPr>
                  <w:rStyle w:val="Hyperlink"/>
                </w:rPr>
                <w:t>Go</w:t>
              </w:r>
            </w:hyperlink>
          </w:p>
        </w:tc>
        <w:tc>
          <w:tcPr>
            <w:tcW w:w="850" w:type="dxa"/>
          </w:tcPr>
          <w:p w14:paraId="000FAF6F"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7547CDB2" w14:textId="77777777" w:rsidTr="004571F8">
        <w:tblPrEx>
          <w:tblCellMar>
            <w:top w:w="0" w:type="dxa"/>
            <w:bottom w:w="0" w:type="dxa"/>
          </w:tblCellMar>
        </w:tblPrEx>
        <w:tc>
          <w:tcPr>
            <w:tcW w:w="1247" w:type="dxa"/>
          </w:tcPr>
          <w:p w14:paraId="0347D76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761E5BE8"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תחילה</w:t>
            </w:r>
          </w:p>
        </w:tc>
        <w:tc>
          <w:tcPr>
            <w:tcW w:w="567" w:type="dxa"/>
          </w:tcPr>
          <w:p w14:paraId="05B8D1EB" w14:textId="77777777" w:rsidR="004571F8" w:rsidRPr="004571F8" w:rsidRDefault="004571F8" w:rsidP="004571F8">
            <w:pPr>
              <w:spacing w:line="240" w:lineRule="auto"/>
              <w:jc w:val="left"/>
              <w:rPr>
                <w:rStyle w:val="Hyperlink"/>
                <w:rtl/>
              </w:rPr>
            </w:pPr>
            <w:hyperlink w:anchor="Seif14" w:tooltip="תחילה" w:history="1">
              <w:r w:rsidRPr="004571F8">
                <w:rPr>
                  <w:rStyle w:val="Hyperlink"/>
                </w:rPr>
                <w:t>Go</w:t>
              </w:r>
            </w:hyperlink>
          </w:p>
        </w:tc>
        <w:tc>
          <w:tcPr>
            <w:tcW w:w="850" w:type="dxa"/>
          </w:tcPr>
          <w:p w14:paraId="1E59C784"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65571AF7" w14:textId="77777777" w:rsidTr="004571F8">
        <w:tblPrEx>
          <w:tblCellMar>
            <w:top w:w="0" w:type="dxa"/>
            <w:bottom w:w="0" w:type="dxa"/>
          </w:tblCellMar>
        </w:tblPrEx>
        <w:tc>
          <w:tcPr>
            <w:tcW w:w="1247" w:type="dxa"/>
          </w:tcPr>
          <w:p w14:paraId="5EAB0F16" w14:textId="77777777" w:rsidR="004571F8" w:rsidRPr="004571F8" w:rsidRDefault="004571F8" w:rsidP="004571F8">
            <w:pPr>
              <w:spacing w:line="240" w:lineRule="auto"/>
              <w:jc w:val="left"/>
              <w:rPr>
                <w:rStyle w:val="default"/>
                <w:rFonts w:cs="Frankruhel"/>
                <w:sz w:val="24"/>
                <w:szCs w:val="24"/>
                <w:rtl/>
              </w:rPr>
            </w:pPr>
          </w:p>
        </w:tc>
        <w:tc>
          <w:tcPr>
            <w:tcW w:w="5669" w:type="dxa"/>
          </w:tcPr>
          <w:p w14:paraId="636EAEB5"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תוספת</w:t>
            </w:r>
          </w:p>
        </w:tc>
        <w:tc>
          <w:tcPr>
            <w:tcW w:w="567" w:type="dxa"/>
          </w:tcPr>
          <w:p w14:paraId="28314F4A" w14:textId="77777777" w:rsidR="004571F8" w:rsidRPr="004571F8" w:rsidRDefault="004571F8" w:rsidP="004571F8">
            <w:pPr>
              <w:spacing w:line="240" w:lineRule="auto"/>
              <w:jc w:val="left"/>
              <w:rPr>
                <w:rStyle w:val="Hyperlink"/>
                <w:rtl/>
              </w:rPr>
            </w:pPr>
            <w:hyperlink w:anchor="med0" w:tooltip="תוספת" w:history="1">
              <w:r w:rsidRPr="004571F8">
                <w:rPr>
                  <w:rStyle w:val="Hyperlink"/>
                </w:rPr>
                <w:t>Go</w:t>
              </w:r>
            </w:hyperlink>
          </w:p>
        </w:tc>
        <w:tc>
          <w:tcPr>
            <w:tcW w:w="850" w:type="dxa"/>
          </w:tcPr>
          <w:p w14:paraId="06BB9531"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7E8FB758" w14:textId="77777777" w:rsidTr="004571F8">
        <w:tblPrEx>
          <w:tblCellMar>
            <w:top w:w="0" w:type="dxa"/>
            <w:bottom w:w="0" w:type="dxa"/>
          </w:tblCellMar>
        </w:tblPrEx>
        <w:tc>
          <w:tcPr>
            <w:tcW w:w="1247" w:type="dxa"/>
          </w:tcPr>
          <w:p w14:paraId="59B26F56"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2D662EE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עבירות פליליות</w:t>
            </w:r>
          </w:p>
        </w:tc>
        <w:tc>
          <w:tcPr>
            <w:tcW w:w="567" w:type="dxa"/>
          </w:tcPr>
          <w:p w14:paraId="44213226" w14:textId="77777777" w:rsidR="004571F8" w:rsidRPr="004571F8" w:rsidRDefault="004571F8" w:rsidP="004571F8">
            <w:pPr>
              <w:spacing w:line="240" w:lineRule="auto"/>
              <w:jc w:val="left"/>
              <w:rPr>
                <w:rStyle w:val="Hyperlink"/>
                <w:rtl/>
              </w:rPr>
            </w:pPr>
            <w:hyperlink w:anchor="Seif1" w:tooltip="עבירות פליליות" w:history="1">
              <w:r w:rsidRPr="004571F8">
                <w:rPr>
                  <w:rStyle w:val="Hyperlink"/>
                </w:rPr>
                <w:t>Go</w:t>
              </w:r>
            </w:hyperlink>
          </w:p>
        </w:tc>
        <w:tc>
          <w:tcPr>
            <w:tcW w:w="850" w:type="dxa"/>
          </w:tcPr>
          <w:p w14:paraId="488DAF6D"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5ED728F1" w14:textId="77777777" w:rsidTr="004571F8">
        <w:tblPrEx>
          <w:tblCellMar>
            <w:top w:w="0" w:type="dxa"/>
            <w:bottom w:w="0" w:type="dxa"/>
          </w:tblCellMar>
        </w:tblPrEx>
        <w:tc>
          <w:tcPr>
            <w:tcW w:w="1247" w:type="dxa"/>
          </w:tcPr>
          <w:p w14:paraId="6A79A77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81BAF24"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פיזור התקהלות או התכנסות</w:t>
            </w:r>
          </w:p>
        </w:tc>
        <w:tc>
          <w:tcPr>
            <w:tcW w:w="567" w:type="dxa"/>
          </w:tcPr>
          <w:p w14:paraId="391AE985" w14:textId="77777777" w:rsidR="004571F8" w:rsidRPr="004571F8" w:rsidRDefault="004571F8" w:rsidP="004571F8">
            <w:pPr>
              <w:spacing w:line="240" w:lineRule="auto"/>
              <w:jc w:val="left"/>
              <w:rPr>
                <w:rStyle w:val="Hyperlink"/>
                <w:rtl/>
              </w:rPr>
            </w:pPr>
            <w:hyperlink w:anchor="Seif2" w:tooltip="פיזור התקהלות או התכנסות" w:history="1">
              <w:r w:rsidRPr="004571F8">
                <w:rPr>
                  <w:rStyle w:val="Hyperlink"/>
                </w:rPr>
                <w:t>Go</w:t>
              </w:r>
            </w:hyperlink>
          </w:p>
        </w:tc>
        <w:tc>
          <w:tcPr>
            <w:tcW w:w="850" w:type="dxa"/>
          </w:tcPr>
          <w:p w14:paraId="587D6D4E"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2144651D" w14:textId="77777777" w:rsidTr="004571F8">
        <w:tblPrEx>
          <w:tblCellMar>
            <w:top w:w="0" w:type="dxa"/>
            <w:bottom w:w="0" w:type="dxa"/>
          </w:tblCellMar>
        </w:tblPrEx>
        <w:tc>
          <w:tcPr>
            <w:tcW w:w="1247" w:type="dxa"/>
          </w:tcPr>
          <w:p w14:paraId="7F4A9D0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2א </w:t>
            </w:r>
          </w:p>
        </w:tc>
        <w:tc>
          <w:tcPr>
            <w:tcW w:w="5669" w:type="dxa"/>
          </w:tcPr>
          <w:p w14:paraId="6C783DC9"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אי עטיית מסכה</w:t>
            </w:r>
          </w:p>
        </w:tc>
        <w:tc>
          <w:tcPr>
            <w:tcW w:w="567" w:type="dxa"/>
          </w:tcPr>
          <w:p w14:paraId="5BE7333E" w14:textId="77777777" w:rsidR="004571F8" w:rsidRPr="004571F8" w:rsidRDefault="004571F8" w:rsidP="004571F8">
            <w:pPr>
              <w:spacing w:line="240" w:lineRule="auto"/>
              <w:jc w:val="left"/>
              <w:rPr>
                <w:rStyle w:val="Hyperlink"/>
                <w:rtl/>
              </w:rPr>
            </w:pPr>
            <w:hyperlink w:anchor="Seif12" w:tooltip="אי עטיית מסכה" w:history="1">
              <w:r w:rsidRPr="004571F8">
                <w:rPr>
                  <w:rStyle w:val="Hyperlink"/>
                </w:rPr>
                <w:t>Go</w:t>
              </w:r>
            </w:hyperlink>
          </w:p>
        </w:tc>
        <w:tc>
          <w:tcPr>
            <w:tcW w:w="850" w:type="dxa"/>
          </w:tcPr>
          <w:p w14:paraId="4FA5A8AA"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62A52EA3" w14:textId="77777777" w:rsidTr="004571F8">
        <w:tblPrEx>
          <w:tblCellMar>
            <w:top w:w="0" w:type="dxa"/>
            <w:bottom w:w="0" w:type="dxa"/>
          </w:tblCellMar>
        </w:tblPrEx>
        <w:tc>
          <w:tcPr>
            <w:tcW w:w="1247" w:type="dxa"/>
          </w:tcPr>
          <w:p w14:paraId="57E7DDD4"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7535F51D"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עבירות מינהליות</w:t>
            </w:r>
          </w:p>
        </w:tc>
        <w:tc>
          <w:tcPr>
            <w:tcW w:w="567" w:type="dxa"/>
          </w:tcPr>
          <w:p w14:paraId="32095757" w14:textId="77777777" w:rsidR="004571F8" w:rsidRPr="004571F8" w:rsidRDefault="004571F8" w:rsidP="004571F8">
            <w:pPr>
              <w:spacing w:line="240" w:lineRule="auto"/>
              <w:jc w:val="left"/>
              <w:rPr>
                <w:rStyle w:val="Hyperlink"/>
                <w:rtl/>
              </w:rPr>
            </w:pPr>
            <w:hyperlink w:anchor="Seif3" w:tooltip="עבירות מינהליות" w:history="1">
              <w:r w:rsidRPr="004571F8">
                <w:rPr>
                  <w:rStyle w:val="Hyperlink"/>
                </w:rPr>
                <w:t>Go</w:t>
              </w:r>
            </w:hyperlink>
          </w:p>
        </w:tc>
        <w:tc>
          <w:tcPr>
            <w:tcW w:w="850" w:type="dxa"/>
          </w:tcPr>
          <w:p w14:paraId="2B687D8C"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1404FF88" w14:textId="77777777" w:rsidTr="004571F8">
        <w:tblPrEx>
          <w:tblCellMar>
            <w:top w:w="0" w:type="dxa"/>
            <w:bottom w:w="0" w:type="dxa"/>
          </w:tblCellMar>
        </w:tblPrEx>
        <w:tc>
          <w:tcPr>
            <w:tcW w:w="1247" w:type="dxa"/>
          </w:tcPr>
          <w:p w14:paraId="75FB07B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3A630165"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14:paraId="03394F58" w14:textId="77777777" w:rsidR="004571F8" w:rsidRPr="004571F8" w:rsidRDefault="004571F8" w:rsidP="004571F8">
            <w:pPr>
              <w:spacing w:line="240" w:lineRule="auto"/>
              <w:jc w:val="left"/>
              <w:rPr>
                <w:rStyle w:val="Hyperlink"/>
                <w:rtl/>
              </w:rPr>
            </w:pPr>
            <w:hyperlink w:anchor="Seif4" w:tooltip="קנס מינהלי קצוב" w:history="1">
              <w:r w:rsidRPr="004571F8">
                <w:rPr>
                  <w:rStyle w:val="Hyperlink"/>
                </w:rPr>
                <w:t>Go</w:t>
              </w:r>
            </w:hyperlink>
          </w:p>
        </w:tc>
        <w:tc>
          <w:tcPr>
            <w:tcW w:w="850" w:type="dxa"/>
          </w:tcPr>
          <w:p w14:paraId="48A599AB"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6ED3E64D" w14:textId="77777777" w:rsidTr="004571F8">
        <w:tblPrEx>
          <w:tblCellMar>
            <w:top w:w="0" w:type="dxa"/>
            <w:bottom w:w="0" w:type="dxa"/>
          </w:tblCellMar>
        </w:tblPrEx>
        <w:tc>
          <w:tcPr>
            <w:tcW w:w="1247" w:type="dxa"/>
          </w:tcPr>
          <w:p w14:paraId="1ECBB6A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082C2CD9"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14:paraId="21C12912" w14:textId="77777777" w:rsidR="004571F8" w:rsidRPr="004571F8" w:rsidRDefault="004571F8" w:rsidP="004571F8">
            <w:pPr>
              <w:spacing w:line="240" w:lineRule="auto"/>
              <w:jc w:val="left"/>
              <w:rPr>
                <w:rStyle w:val="Hyperlink"/>
                <w:rtl/>
              </w:rPr>
            </w:pPr>
            <w:hyperlink w:anchor="Seif5" w:tooltip="עבירה מינהלית חוזרת" w:history="1">
              <w:r w:rsidRPr="004571F8">
                <w:rPr>
                  <w:rStyle w:val="Hyperlink"/>
                </w:rPr>
                <w:t>Go</w:t>
              </w:r>
            </w:hyperlink>
          </w:p>
        </w:tc>
        <w:tc>
          <w:tcPr>
            <w:tcW w:w="850" w:type="dxa"/>
          </w:tcPr>
          <w:p w14:paraId="0A515FC6"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17D726D4" w14:textId="77777777" w:rsidTr="004571F8">
        <w:tblPrEx>
          <w:tblCellMar>
            <w:top w:w="0" w:type="dxa"/>
            <w:bottom w:w="0" w:type="dxa"/>
          </w:tblCellMar>
        </w:tblPrEx>
        <w:tc>
          <w:tcPr>
            <w:tcW w:w="1247" w:type="dxa"/>
          </w:tcPr>
          <w:p w14:paraId="5236FABA"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223D9AF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14:paraId="306FF1EB" w14:textId="77777777" w:rsidR="004571F8" w:rsidRPr="004571F8" w:rsidRDefault="004571F8" w:rsidP="004571F8">
            <w:pPr>
              <w:spacing w:line="240" w:lineRule="auto"/>
              <w:jc w:val="left"/>
              <w:rPr>
                <w:rStyle w:val="Hyperlink"/>
                <w:rtl/>
              </w:rPr>
            </w:pPr>
            <w:hyperlink w:anchor="Seif6" w:tooltip="עבירה מינהלית נמשכת" w:history="1">
              <w:r w:rsidRPr="004571F8">
                <w:rPr>
                  <w:rStyle w:val="Hyperlink"/>
                </w:rPr>
                <w:t>Go</w:t>
              </w:r>
            </w:hyperlink>
          </w:p>
        </w:tc>
        <w:tc>
          <w:tcPr>
            <w:tcW w:w="850" w:type="dxa"/>
          </w:tcPr>
          <w:p w14:paraId="51A09093"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5E5BCDCB" w14:textId="77777777" w:rsidTr="004571F8">
        <w:tblPrEx>
          <w:tblCellMar>
            <w:top w:w="0" w:type="dxa"/>
            <w:bottom w:w="0" w:type="dxa"/>
          </w:tblCellMar>
        </w:tblPrEx>
        <w:tc>
          <w:tcPr>
            <w:tcW w:w="1247" w:type="dxa"/>
          </w:tcPr>
          <w:p w14:paraId="33F95B2C"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002B7DC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14:paraId="1F8415A1" w14:textId="77777777" w:rsidR="004571F8" w:rsidRPr="004571F8" w:rsidRDefault="004571F8" w:rsidP="004571F8">
            <w:pPr>
              <w:spacing w:line="240" w:lineRule="auto"/>
              <w:jc w:val="left"/>
              <w:rPr>
                <w:rStyle w:val="Hyperlink"/>
                <w:rtl/>
              </w:rPr>
            </w:pPr>
            <w:hyperlink w:anchor="Seif7" w:tooltip="הגורם המוסמך להטלת קנס מינהלי" w:history="1">
              <w:r w:rsidRPr="004571F8">
                <w:rPr>
                  <w:rStyle w:val="Hyperlink"/>
                </w:rPr>
                <w:t>Go</w:t>
              </w:r>
            </w:hyperlink>
          </w:p>
        </w:tc>
        <w:tc>
          <w:tcPr>
            <w:tcW w:w="850" w:type="dxa"/>
          </w:tcPr>
          <w:p w14:paraId="293E8407"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571F8" w:rsidRPr="004571F8" w14:paraId="7DB7A9BE" w14:textId="77777777" w:rsidTr="004571F8">
        <w:tblPrEx>
          <w:tblCellMar>
            <w:top w:w="0" w:type="dxa"/>
            <w:bottom w:w="0" w:type="dxa"/>
          </w:tblCellMar>
        </w:tblPrEx>
        <w:tc>
          <w:tcPr>
            <w:tcW w:w="1247" w:type="dxa"/>
          </w:tcPr>
          <w:p w14:paraId="02F2C90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3715E030"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סמכויות נלוות</w:t>
            </w:r>
          </w:p>
        </w:tc>
        <w:tc>
          <w:tcPr>
            <w:tcW w:w="567" w:type="dxa"/>
          </w:tcPr>
          <w:p w14:paraId="5D466D73" w14:textId="77777777" w:rsidR="004571F8" w:rsidRPr="004571F8" w:rsidRDefault="004571F8" w:rsidP="004571F8">
            <w:pPr>
              <w:spacing w:line="240" w:lineRule="auto"/>
              <w:jc w:val="left"/>
              <w:rPr>
                <w:rStyle w:val="Hyperlink"/>
                <w:rtl/>
              </w:rPr>
            </w:pPr>
            <w:hyperlink w:anchor="Seif8" w:tooltip="סמכויות נלוות" w:history="1">
              <w:r w:rsidRPr="004571F8">
                <w:rPr>
                  <w:rStyle w:val="Hyperlink"/>
                </w:rPr>
                <w:t>Go</w:t>
              </w:r>
            </w:hyperlink>
          </w:p>
        </w:tc>
        <w:tc>
          <w:tcPr>
            <w:tcW w:w="850" w:type="dxa"/>
          </w:tcPr>
          <w:p w14:paraId="71E1C7B7"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71F8" w:rsidRPr="004571F8" w14:paraId="62E81110" w14:textId="77777777" w:rsidTr="004571F8">
        <w:tblPrEx>
          <w:tblCellMar>
            <w:top w:w="0" w:type="dxa"/>
            <w:bottom w:w="0" w:type="dxa"/>
          </w:tblCellMar>
        </w:tblPrEx>
        <w:tc>
          <w:tcPr>
            <w:tcW w:w="1247" w:type="dxa"/>
          </w:tcPr>
          <w:p w14:paraId="09F7DE6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051AE890"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תיקון חוק העבירות המינהליות</w:t>
            </w:r>
          </w:p>
        </w:tc>
        <w:tc>
          <w:tcPr>
            <w:tcW w:w="567" w:type="dxa"/>
          </w:tcPr>
          <w:p w14:paraId="74588E10" w14:textId="77777777" w:rsidR="004571F8" w:rsidRPr="004571F8" w:rsidRDefault="004571F8" w:rsidP="004571F8">
            <w:pPr>
              <w:spacing w:line="240" w:lineRule="auto"/>
              <w:jc w:val="left"/>
              <w:rPr>
                <w:rStyle w:val="Hyperlink"/>
                <w:rtl/>
              </w:rPr>
            </w:pPr>
            <w:hyperlink w:anchor="Seif9" w:tooltip="תיקון חוק העבירות המינהליות" w:history="1">
              <w:r w:rsidRPr="004571F8">
                <w:rPr>
                  <w:rStyle w:val="Hyperlink"/>
                </w:rPr>
                <w:t>Go</w:t>
              </w:r>
            </w:hyperlink>
          </w:p>
        </w:tc>
        <w:tc>
          <w:tcPr>
            <w:tcW w:w="850" w:type="dxa"/>
          </w:tcPr>
          <w:p w14:paraId="044EED08"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71F8" w:rsidRPr="004571F8" w14:paraId="70D7728A" w14:textId="77777777" w:rsidTr="004571F8">
        <w:tblPrEx>
          <w:tblCellMar>
            <w:top w:w="0" w:type="dxa"/>
            <w:bottom w:w="0" w:type="dxa"/>
          </w:tblCellMar>
        </w:tblPrEx>
        <w:tc>
          <w:tcPr>
            <w:tcW w:w="1247" w:type="dxa"/>
          </w:tcPr>
          <w:p w14:paraId="7BE385C0"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9א </w:t>
            </w:r>
          </w:p>
        </w:tc>
        <w:tc>
          <w:tcPr>
            <w:tcW w:w="5669" w:type="dxa"/>
          </w:tcPr>
          <w:p w14:paraId="628F0904"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תיקון חוק בתי המשפט</w:t>
            </w:r>
          </w:p>
        </w:tc>
        <w:tc>
          <w:tcPr>
            <w:tcW w:w="567" w:type="dxa"/>
          </w:tcPr>
          <w:p w14:paraId="2459B872" w14:textId="77777777" w:rsidR="004571F8" w:rsidRPr="004571F8" w:rsidRDefault="004571F8" w:rsidP="004571F8">
            <w:pPr>
              <w:spacing w:line="240" w:lineRule="auto"/>
              <w:jc w:val="left"/>
              <w:rPr>
                <w:rStyle w:val="Hyperlink"/>
                <w:rtl/>
              </w:rPr>
            </w:pPr>
            <w:hyperlink w:anchor="Seif11" w:tooltip="תיקון חוק בתי המשפט" w:history="1">
              <w:r w:rsidRPr="004571F8">
                <w:rPr>
                  <w:rStyle w:val="Hyperlink"/>
                </w:rPr>
                <w:t>Go</w:t>
              </w:r>
            </w:hyperlink>
          </w:p>
        </w:tc>
        <w:tc>
          <w:tcPr>
            <w:tcW w:w="850" w:type="dxa"/>
          </w:tcPr>
          <w:p w14:paraId="2105A6A9"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71F8" w:rsidRPr="004571F8" w14:paraId="4A636ACF" w14:textId="77777777" w:rsidTr="004571F8">
        <w:tblPrEx>
          <w:tblCellMar>
            <w:top w:w="0" w:type="dxa"/>
            <w:bottom w:w="0" w:type="dxa"/>
          </w:tblCellMar>
        </w:tblPrEx>
        <w:tc>
          <w:tcPr>
            <w:tcW w:w="1247" w:type="dxa"/>
          </w:tcPr>
          <w:p w14:paraId="14520D79"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2ADB9FD1"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המצאה של הודעת קנס בשל עבירה לפי פרט 4 לתוספת</w:t>
            </w:r>
          </w:p>
        </w:tc>
        <w:tc>
          <w:tcPr>
            <w:tcW w:w="567" w:type="dxa"/>
          </w:tcPr>
          <w:p w14:paraId="468EEBFE" w14:textId="77777777" w:rsidR="004571F8" w:rsidRPr="004571F8" w:rsidRDefault="004571F8" w:rsidP="004571F8">
            <w:pPr>
              <w:spacing w:line="240" w:lineRule="auto"/>
              <w:jc w:val="left"/>
              <w:rPr>
                <w:rStyle w:val="Hyperlink"/>
                <w:rtl/>
              </w:rPr>
            </w:pPr>
            <w:hyperlink w:anchor="Seif10" w:tooltip="המצאה של הודעת קנס בשל עבירה לפי פרט 4 לתוספת" w:history="1">
              <w:r w:rsidRPr="004571F8">
                <w:rPr>
                  <w:rStyle w:val="Hyperlink"/>
                </w:rPr>
                <w:t>Go</w:t>
              </w:r>
            </w:hyperlink>
          </w:p>
        </w:tc>
        <w:tc>
          <w:tcPr>
            <w:tcW w:w="850" w:type="dxa"/>
          </w:tcPr>
          <w:p w14:paraId="74004BA8"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571F8" w:rsidRPr="004571F8" w14:paraId="2C144155" w14:textId="77777777" w:rsidTr="004571F8">
        <w:tblPrEx>
          <w:tblCellMar>
            <w:top w:w="0" w:type="dxa"/>
            <w:bottom w:w="0" w:type="dxa"/>
          </w:tblCellMar>
        </w:tblPrEx>
        <w:tc>
          <w:tcPr>
            <w:tcW w:w="1247" w:type="dxa"/>
          </w:tcPr>
          <w:p w14:paraId="63056DED" w14:textId="77777777" w:rsidR="004571F8" w:rsidRPr="004571F8" w:rsidRDefault="004571F8" w:rsidP="004571F8">
            <w:pPr>
              <w:spacing w:line="240" w:lineRule="auto"/>
              <w:jc w:val="left"/>
              <w:rPr>
                <w:rStyle w:val="default"/>
                <w:rFonts w:cs="Frankruhel"/>
                <w:sz w:val="24"/>
                <w:szCs w:val="24"/>
                <w:rtl/>
              </w:rPr>
            </w:pPr>
          </w:p>
        </w:tc>
        <w:tc>
          <w:tcPr>
            <w:tcW w:w="5669" w:type="dxa"/>
          </w:tcPr>
          <w:p w14:paraId="6256F80F" w14:textId="77777777" w:rsidR="004571F8" w:rsidRPr="004571F8" w:rsidRDefault="004571F8" w:rsidP="004571F8">
            <w:pPr>
              <w:spacing w:line="240" w:lineRule="auto"/>
              <w:jc w:val="left"/>
              <w:rPr>
                <w:rStyle w:val="default"/>
                <w:rFonts w:cs="Frankruhel"/>
                <w:sz w:val="24"/>
                <w:szCs w:val="24"/>
                <w:rtl/>
              </w:rPr>
            </w:pPr>
            <w:r>
              <w:rPr>
                <w:rStyle w:val="default"/>
                <w:sz w:val="24"/>
                <w:szCs w:val="24"/>
                <w:rtl/>
              </w:rPr>
              <w:t>תוספת לתקנות שעת חירום</w:t>
            </w:r>
          </w:p>
        </w:tc>
        <w:tc>
          <w:tcPr>
            <w:tcW w:w="567" w:type="dxa"/>
          </w:tcPr>
          <w:p w14:paraId="3D7744EC" w14:textId="77777777" w:rsidR="004571F8" w:rsidRPr="004571F8" w:rsidRDefault="004571F8" w:rsidP="004571F8">
            <w:pPr>
              <w:spacing w:line="240" w:lineRule="auto"/>
              <w:jc w:val="left"/>
              <w:rPr>
                <w:rStyle w:val="Hyperlink"/>
                <w:rtl/>
              </w:rPr>
            </w:pPr>
            <w:hyperlink w:anchor="med1" w:tooltip="תוספת לתקנות שעת חירום" w:history="1">
              <w:r w:rsidRPr="004571F8">
                <w:rPr>
                  <w:rStyle w:val="Hyperlink"/>
                </w:rPr>
                <w:t>Go</w:t>
              </w:r>
            </w:hyperlink>
          </w:p>
        </w:tc>
        <w:tc>
          <w:tcPr>
            <w:tcW w:w="850" w:type="dxa"/>
          </w:tcPr>
          <w:p w14:paraId="239BD3AC" w14:textId="77777777" w:rsidR="004571F8" w:rsidRPr="004571F8" w:rsidRDefault="004571F8" w:rsidP="004571F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201B172C" w14:textId="77777777" w:rsidR="005C7130" w:rsidRDefault="005C7130" w:rsidP="00F276F1">
      <w:pPr>
        <w:pStyle w:val="P00"/>
        <w:spacing w:before="72"/>
        <w:ind w:left="0" w:right="1134"/>
        <w:rPr>
          <w:rStyle w:val="default"/>
          <w:rFonts w:cs="FrankRuehl"/>
          <w:rtl/>
        </w:rPr>
      </w:pPr>
    </w:p>
    <w:p w14:paraId="4A54BCCA" w14:textId="77777777" w:rsidR="005C7130" w:rsidRPr="005C7130" w:rsidRDefault="005C7130" w:rsidP="008F1A9A">
      <w:pPr>
        <w:pStyle w:val="big-header"/>
        <w:ind w:left="0" w:right="1134"/>
      </w:pPr>
      <w:r>
        <w:rPr>
          <w:rStyle w:val="default"/>
          <w:rFonts w:cs="FrankRuehl"/>
          <w:rtl/>
        </w:rPr>
        <w:br w:type="page"/>
      </w:r>
      <w:r w:rsidR="00477F48">
        <w:rPr>
          <w:rFonts w:hint="cs"/>
          <w:rtl/>
          <w:lang w:val="he-IL"/>
        </w:rPr>
        <w:lastRenderedPageBreak/>
        <w:t xml:space="preserve">חוק לתיקון ולקיום תוקפן של </w:t>
      </w:r>
      <w:r w:rsidR="008F1A9A">
        <w:rPr>
          <w:rFonts w:hint="cs"/>
          <w:rtl/>
          <w:lang w:val="he-IL"/>
        </w:rPr>
        <w:t>תקנות</w:t>
      </w:r>
      <w:r w:rsidR="008F1A9A">
        <w:rPr>
          <w:sz w:val="32"/>
          <w:rtl/>
        </w:rPr>
        <w:t xml:space="preserve"> </w:t>
      </w:r>
      <w:r>
        <w:rPr>
          <w:rFonts w:hint="cs"/>
          <w:rtl/>
        </w:rPr>
        <w:t>שעת חירום (</w:t>
      </w:r>
      <w:r w:rsidR="00FB52E4">
        <w:rPr>
          <w:rFonts w:hint="cs"/>
          <w:rtl/>
        </w:rPr>
        <w:t>נגיף הקורונה החדש</w:t>
      </w:r>
      <w:r w:rsidR="008F1A9A">
        <w:rPr>
          <w:rFonts w:hint="cs"/>
          <w:rtl/>
        </w:rPr>
        <w:t xml:space="preserve"> – אכיפה</w:t>
      </w:r>
      <w:r w:rsidR="00FB52E4">
        <w:rPr>
          <w:rFonts w:hint="cs"/>
          <w:rtl/>
        </w:rPr>
        <w:t xml:space="preserve">), </w:t>
      </w:r>
      <w:r>
        <w:rPr>
          <w:rFonts w:hint="cs"/>
          <w:rtl/>
        </w:rPr>
        <w:t>תש"ף-2020</w:t>
      </w:r>
      <w:r>
        <w:rPr>
          <w:rStyle w:val="a7"/>
          <w:rtl/>
        </w:rPr>
        <w:footnoteReference w:customMarkFollows="1" w:id="1"/>
        <w:t>*</w:t>
      </w:r>
    </w:p>
    <w:p w14:paraId="2FDB6800" w14:textId="77777777" w:rsidR="00477F48" w:rsidRDefault="00477F48" w:rsidP="00477F48">
      <w:pPr>
        <w:pStyle w:val="P00"/>
        <w:spacing w:before="72"/>
        <w:ind w:left="0" w:right="1134"/>
        <w:rPr>
          <w:rStyle w:val="default"/>
          <w:rFonts w:cs="FrankRuehl"/>
          <w:rtl/>
        </w:rPr>
      </w:pPr>
      <w:bookmarkStart w:id="2" w:name="Seif13"/>
      <w:bookmarkEnd w:id="2"/>
      <w:r>
        <w:rPr>
          <w:lang w:val="he-IL"/>
        </w:rPr>
        <w:pict w14:anchorId="3811A5C2">
          <v:rect id="_x0000_s1051" style="position:absolute;left:0;text-align:left;margin-left:464.5pt;margin-top:8.05pt;width:75.05pt;height:28.55pt;z-index:251660800" o:allowincell="f" filled="f" stroked="f" strokecolor="lime" strokeweight=".25pt">
            <v:textbox inset="0,0,0,0">
              <w:txbxContent>
                <w:p w14:paraId="5A85182A" w14:textId="77777777" w:rsidR="00477F48" w:rsidRDefault="00121AE5" w:rsidP="00477F48">
                  <w:pPr>
                    <w:spacing w:line="160" w:lineRule="exact"/>
                    <w:jc w:val="left"/>
                    <w:rPr>
                      <w:rFonts w:cs="Miriam"/>
                      <w:noProof/>
                      <w:szCs w:val="18"/>
                      <w:rtl/>
                    </w:rPr>
                  </w:pPr>
                  <w:r>
                    <w:rPr>
                      <w:rFonts w:cs="Miriam" w:hint="cs"/>
                      <w:szCs w:val="18"/>
                      <w:rtl/>
                    </w:rPr>
                    <w:t>קיום תוקף</w:t>
                  </w:r>
                </w:p>
                <w:p w14:paraId="3EFCF620" w14:textId="77777777" w:rsidR="009C4594" w:rsidRDefault="009C4594" w:rsidP="009C4594">
                  <w:pPr>
                    <w:spacing w:line="160" w:lineRule="exact"/>
                    <w:jc w:val="left"/>
                    <w:rPr>
                      <w:rFonts w:cs="Miriam"/>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תש"ף-2020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727B4">
        <w:rPr>
          <w:rStyle w:val="default"/>
          <w:rFonts w:cs="FrankRuehl" w:hint="cs"/>
          <w:rtl/>
        </w:rPr>
        <w:t>(א)</w:t>
      </w:r>
      <w:r w:rsidR="00D727B4">
        <w:rPr>
          <w:rStyle w:val="default"/>
          <w:rFonts w:cs="FrankRuehl"/>
          <w:rtl/>
        </w:rPr>
        <w:tab/>
      </w:r>
      <w:r w:rsidR="00D727B4">
        <w:rPr>
          <w:rStyle w:val="default"/>
          <w:rFonts w:cs="FrankRuehl" w:hint="cs"/>
          <w:rtl/>
        </w:rPr>
        <w:t xml:space="preserve">תקנות שעת חירום (נגיף הקורונה החדש </w:t>
      </w:r>
      <w:r w:rsidR="00D727B4">
        <w:rPr>
          <w:rStyle w:val="default"/>
          <w:rFonts w:cs="FrankRuehl"/>
          <w:rtl/>
        </w:rPr>
        <w:t>–</w:t>
      </w:r>
      <w:r w:rsidR="00D727B4">
        <w:rPr>
          <w:rStyle w:val="default"/>
          <w:rFonts w:cs="FrankRuehl" w:hint="cs"/>
          <w:rtl/>
        </w:rPr>
        <w:t xml:space="preserve"> אכיפה), התש"ף-2020, בנוסח המפורט בתוספת, יעמדו בתוקפן מתחילתו של חוק זה עד יום </w:t>
      </w:r>
      <w:r w:rsidR="009C4594">
        <w:rPr>
          <w:rStyle w:val="default"/>
          <w:rFonts w:cs="FrankRuehl" w:hint="cs"/>
          <w:rtl/>
        </w:rPr>
        <w:t>כ</w:t>
      </w:r>
      <w:r w:rsidR="00D727B4">
        <w:rPr>
          <w:rStyle w:val="default"/>
          <w:rFonts w:cs="FrankRuehl" w:hint="cs"/>
          <w:rtl/>
        </w:rPr>
        <w:t>' באב התש"ף (</w:t>
      </w:r>
      <w:r w:rsidR="009C4594">
        <w:rPr>
          <w:rStyle w:val="default"/>
          <w:rFonts w:cs="FrankRuehl" w:hint="cs"/>
          <w:rtl/>
        </w:rPr>
        <w:t>10 באוגוסט</w:t>
      </w:r>
      <w:r w:rsidR="00D727B4">
        <w:rPr>
          <w:rStyle w:val="default"/>
          <w:rFonts w:cs="FrankRuehl" w:hint="cs"/>
          <w:rtl/>
        </w:rPr>
        <w:t xml:space="preserve"> 2020)</w:t>
      </w:r>
      <w:r w:rsidR="00750840">
        <w:rPr>
          <w:rStyle w:val="a7"/>
          <w:rtl/>
        </w:rPr>
        <w:footnoteReference w:id="2"/>
      </w:r>
      <w:r w:rsidR="00D727B4">
        <w:rPr>
          <w:rStyle w:val="default"/>
          <w:rFonts w:cs="FrankRuehl" w:hint="cs"/>
          <w:rtl/>
        </w:rPr>
        <w:t xml:space="preserve"> (להלן </w:t>
      </w:r>
      <w:r w:rsidR="00D727B4">
        <w:rPr>
          <w:rStyle w:val="default"/>
          <w:rFonts w:cs="FrankRuehl"/>
          <w:rtl/>
        </w:rPr>
        <w:t>–</w:t>
      </w:r>
      <w:r w:rsidR="00D727B4">
        <w:rPr>
          <w:rStyle w:val="default"/>
          <w:rFonts w:cs="FrankRuehl" w:hint="cs"/>
          <w:rtl/>
        </w:rPr>
        <w:t xml:space="preserve"> תקופת ההארכה)</w:t>
      </w:r>
      <w:r>
        <w:rPr>
          <w:rStyle w:val="default"/>
          <w:rFonts w:cs="FrankRuehl" w:hint="cs"/>
          <w:rtl/>
        </w:rPr>
        <w:t>.</w:t>
      </w:r>
    </w:p>
    <w:p w14:paraId="0F31A0F1" w14:textId="77777777" w:rsidR="00D727B4" w:rsidRDefault="009C4594" w:rsidP="009C4594">
      <w:pPr>
        <w:pStyle w:val="P00"/>
        <w:spacing w:before="72"/>
        <w:ind w:left="0" w:right="1134"/>
        <w:rPr>
          <w:rStyle w:val="default"/>
          <w:rFonts w:cs="FrankRuehl"/>
          <w:rtl/>
        </w:rPr>
      </w:pPr>
      <w:r w:rsidRPr="00F365F5">
        <w:rPr>
          <w:rStyle w:val="default"/>
          <w:rFonts w:cs="FrankRuehl"/>
          <w:rtl/>
        </w:rPr>
        <w:pict w14:anchorId="1810CABC">
          <v:shapetype id="_x0000_t202" coordsize="21600,21600" o:spt="202" path="m,l,21600r21600,l21600,xe">
            <v:stroke joinstyle="miter"/>
            <v:path gradientshapeok="t" o:connecttype="rect"/>
          </v:shapetype>
          <v:shape id="_x0000_s1058" type="#_x0000_t202" style="position:absolute;left:0;text-align:left;margin-left:470.25pt;margin-top:7.1pt;width:1in;height:18.9pt;z-index:251666944" filled="f" stroked="f">
            <v:textbox inset="1mm,0,1mm,0">
              <w:txbxContent>
                <w:p w14:paraId="4C1EC1FC" w14:textId="77777777" w:rsidR="009C4594" w:rsidRDefault="009C4594" w:rsidP="009C4594">
                  <w:pPr>
                    <w:spacing w:line="160" w:lineRule="exact"/>
                    <w:jc w:val="left"/>
                    <w:rPr>
                      <w:rFonts w:cs="Miriam"/>
                      <w:noProof/>
                      <w:szCs w:val="18"/>
                      <w:rtl/>
                    </w:rPr>
                  </w:pPr>
                  <w:r>
                    <w:rPr>
                      <w:rFonts w:cs="Miriam" w:hint="cs"/>
                      <w:noProof/>
                      <w:szCs w:val="18"/>
                      <w:rtl/>
                    </w:rPr>
                    <w:t>(תיקון מס' 3) תש"ף-2020</w:t>
                  </w:r>
                </w:p>
              </w:txbxContent>
            </v:textbox>
          </v:shape>
        </w:pict>
      </w:r>
      <w:r w:rsidRPr="00F365F5">
        <w:rPr>
          <w:rStyle w:val="default"/>
          <w:rFonts w:cs="FrankRuehl"/>
          <w:rtl/>
        </w:rPr>
        <w:tab/>
      </w:r>
      <w:r>
        <w:rPr>
          <w:rStyle w:val="default"/>
          <w:rFonts w:cs="FrankRuehl" w:hint="cs"/>
          <w:rtl/>
        </w:rPr>
        <w:t>(ב)</w:t>
      </w:r>
      <w:r>
        <w:rPr>
          <w:rStyle w:val="default"/>
          <w:rFonts w:cs="FrankRuehl"/>
          <w:rtl/>
        </w:rPr>
        <w:tab/>
      </w:r>
      <w:r w:rsidRPr="009C4594">
        <w:rPr>
          <w:rStyle w:val="default"/>
          <w:rFonts w:cs="FrankRuehl" w:hint="cs"/>
          <w:rtl/>
        </w:rPr>
        <w:t>הכנסת רשאית בהחלטה, לבקשת הממשלה ועל פי המלצת ועדת החוקה, חוק ומשפט של הכנסת, להאריך את תקופת ההארכה, לעניין החוק כולו או חלק ממנו, לתקופה אחת נוספת שלא תעלה על 21 ימים או לקצר את תקופת ההארכה, לעניין החוק כולו או חלקו</w:t>
      </w:r>
      <w:r w:rsidR="00750840" w:rsidRPr="00750840">
        <w:rPr>
          <w:rStyle w:val="default"/>
          <w:rFonts w:cs="FrankRuehl" w:hint="cs"/>
          <w:vertAlign w:val="superscript"/>
          <w:rtl/>
        </w:rPr>
        <w:t>1</w:t>
      </w:r>
      <w:r w:rsidRPr="009C4594">
        <w:rPr>
          <w:rStyle w:val="default"/>
          <w:rFonts w:cs="FrankRuehl" w:hint="cs"/>
          <w:rtl/>
        </w:rPr>
        <w:t>; בקשת הממשלה תוגש לוועדה האמורה</w:t>
      </w:r>
      <w:r w:rsidR="00D727B4">
        <w:rPr>
          <w:rStyle w:val="default"/>
          <w:rFonts w:cs="FrankRuehl" w:hint="cs"/>
          <w:rtl/>
        </w:rPr>
        <w:t>.</w:t>
      </w:r>
    </w:p>
    <w:p w14:paraId="7DF80853" w14:textId="77777777" w:rsidR="0008554B" w:rsidRPr="00750840" w:rsidRDefault="0008554B" w:rsidP="0008554B">
      <w:pPr>
        <w:pStyle w:val="P00"/>
        <w:spacing w:before="0"/>
        <w:ind w:left="0" w:right="1134"/>
        <w:rPr>
          <w:rStyle w:val="default"/>
          <w:rFonts w:ascii="FrankRuehl" w:hAnsi="FrankRuehl" w:cs="FrankRuehl"/>
          <w:vanish/>
          <w:color w:val="FF0000"/>
          <w:szCs w:val="20"/>
          <w:shd w:val="clear" w:color="auto" w:fill="FFFF99"/>
          <w:rtl/>
        </w:rPr>
      </w:pPr>
      <w:bookmarkStart w:id="3" w:name="Rov22"/>
      <w:r w:rsidRPr="00750840">
        <w:rPr>
          <w:rStyle w:val="default"/>
          <w:rFonts w:ascii="FrankRuehl" w:hAnsi="FrankRuehl" w:cs="FrankRuehl"/>
          <w:vanish/>
          <w:color w:val="FF0000"/>
          <w:szCs w:val="20"/>
          <w:shd w:val="clear" w:color="auto" w:fill="FFFF99"/>
          <w:rtl/>
        </w:rPr>
        <w:t>מיום 23.7.2020</w:t>
      </w:r>
    </w:p>
    <w:p w14:paraId="2F6462FF" w14:textId="77777777" w:rsidR="0008554B" w:rsidRPr="00750840" w:rsidRDefault="0008554B" w:rsidP="0008554B">
      <w:pPr>
        <w:pStyle w:val="P00"/>
        <w:spacing w:before="0"/>
        <w:ind w:left="0" w:right="1134"/>
        <w:rPr>
          <w:rStyle w:val="default"/>
          <w:rFonts w:ascii="FrankRuehl" w:hAnsi="FrankRuehl" w:cs="FrankRuehl"/>
          <w:vanish/>
          <w:szCs w:val="20"/>
          <w:shd w:val="clear" w:color="auto" w:fill="FFFF99"/>
          <w:rtl/>
        </w:rPr>
      </w:pPr>
      <w:r w:rsidRPr="00750840">
        <w:rPr>
          <w:rStyle w:val="default"/>
          <w:rFonts w:ascii="FrankRuehl" w:hAnsi="FrankRuehl" w:cs="FrankRuehl"/>
          <w:b/>
          <w:bCs/>
          <w:vanish/>
          <w:szCs w:val="20"/>
          <w:shd w:val="clear" w:color="auto" w:fill="FFFF99"/>
          <w:rtl/>
        </w:rPr>
        <w:t xml:space="preserve">תיקון מס' </w:t>
      </w:r>
      <w:r w:rsidRPr="00750840">
        <w:rPr>
          <w:rStyle w:val="default"/>
          <w:rFonts w:ascii="FrankRuehl" w:hAnsi="FrankRuehl" w:cs="FrankRuehl" w:hint="cs"/>
          <w:b/>
          <w:bCs/>
          <w:vanish/>
          <w:szCs w:val="20"/>
          <w:shd w:val="clear" w:color="auto" w:fill="FFFF99"/>
          <w:rtl/>
        </w:rPr>
        <w:t>3</w:t>
      </w:r>
    </w:p>
    <w:p w14:paraId="39369A71" w14:textId="77777777" w:rsidR="0008554B" w:rsidRPr="00750840" w:rsidRDefault="0008554B" w:rsidP="0008554B">
      <w:pPr>
        <w:pStyle w:val="P00"/>
        <w:spacing w:before="0"/>
        <w:ind w:left="0" w:right="1134"/>
        <w:rPr>
          <w:rStyle w:val="default"/>
          <w:rFonts w:ascii="FrankRuehl" w:hAnsi="FrankRuehl" w:cs="FrankRuehl"/>
          <w:vanish/>
          <w:szCs w:val="20"/>
          <w:shd w:val="clear" w:color="auto" w:fill="FFFF99"/>
          <w:rtl/>
        </w:rPr>
      </w:pPr>
      <w:hyperlink r:id="rId6" w:history="1">
        <w:r w:rsidRPr="00750840">
          <w:rPr>
            <w:rStyle w:val="Hyperlink"/>
            <w:rFonts w:ascii="FrankRuehl" w:hAnsi="FrankRuehl"/>
            <w:vanish/>
            <w:szCs w:val="20"/>
            <w:shd w:val="clear" w:color="auto" w:fill="FFFF99"/>
            <w:rtl/>
          </w:rPr>
          <w:t>ס"ח תש"ף מס' 2832</w:t>
        </w:r>
      </w:hyperlink>
      <w:r w:rsidRPr="00750840">
        <w:rPr>
          <w:rStyle w:val="default"/>
          <w:rFonts w:ascii="FrankRuehl" w:hAnsi="FrankRuehl" w:cs="FrankRuehl"/>
          <w:vanish/>
          <w:szCs w:val="20"/>
          <w:shd w:val="clear" w:color="auto" w:fill="FFFF99"/>
          <w:rtl/>
        </w:rPr>
        <w:t xml:space="preserve"> מיום 23.7.2020 עמ' 28</w:t>
      </w:r>
      <w:r w:rsidRPr="00750840">
        <w:rPr>
          <w:rStyle w:val="default"/>
          <w:rFonts w:ascii="FrankRuehl" w:hAnsi="FrankRuehl" w:cs="FrankRuehl" w:hint="cs"/>
          <w:vanish/>
          <w:szCs w:val="20"/>
          <w:shd w:val="clear" w:color="auto" w:fill="FFFF99"/>
          <w:rtl/>
        </w:rPr>
        <w:t>8</w:t>
      </w:r>
      <w:r w:rsidRPr="00750840">
        <w:rPr>
          <w:rStyle w:val="default"/>
          <w:rFonts w:ascii="FrankRuehl" w:hAnsi="FrankRuehl" w:cs="FrankRuehl"/>
          <w:vanish/>
          <w:szCs w:val="20"/>
          <w:shd w:val="clear" w:color="auto" w:fill="FFFF99"/>
          <w:rtl/>
        </w:rPr>
        <w:t xml:space="preserve"> (</w:t>
      </w:r>
      <w:hyperlink r:id="rId7" w:history="1">
        <w:r w:rsidRPr="00750840">
          <w:rPr>
            <w:rStyle w:val="Hyperlink"/>
            <w:rFonts w:ascii="FrankRuehl" w:hAnsi="FrankRuehl"/>
            <w:vanish/>
            <w:szCs w:val="20"/>
            <w:shd w:val="clear" w:color="auto" w:fill="FFFF99"/>
            <w:rtl/>
          </w:rPr>
          <w:t>ה"ח 1320</w:t>
        </w:r>
      </w:hyperlink>
      <w:r w:rsidRPr="00750840">
        <w:rPr>
          <w:rStyle w:val="default"/>
          <w:rFonts w:ascii="FrankRuehl" w:hAnsi="FrankRuehl" w:cs="FrankRuehl"/>
          <w:vanish/>
          <w:szCs w:val="20"/>
          <w:shd w:val="clear" w:color="auto" w:fill="FFFF99"/>
          <w:rtl/>
        </w:rPr>
        <w:t>)</w:t>
      </w:r>
    </w:p>
    <w:p w14:paraId="7ECFB7AA" w14:textId="77777777" w:rsidR="009C4594" w:rsidRPr="00750840" w:rsidRDefault="009C4594" w:rsidP="009C4594">
      <w:pPr>
        <w:pStyle w:val="P00"/>
        <w:ind w:left="0" w:right="1134"/>
        <w:rPr>
          <w:rStyle w:val="default"/>
          <w:rFonts w:cs="FrankRuehl"/>
          <w:vanish/>
          <w:sz w:val="16"/>
          <w:szCs w:val="22"/>
          <w:shd w:val="clear" w:color="auto" w:fill="FFFF99"/>
          <w:rtl/>
        </w:rPr>
      </w:pPr>
      <w:r w:rsidRPr="00750840">
        <w:rPr>
          <w:rStyle w:val="default"/>
          <w:rFonts w:cs="FrankRuehl"/>
          <w:vanish/>
          <w:sz w:val="16"/>
          <w:szCs w:val="22"/>
          <w:shd w:val="clear" w:color="auto" w:fill="FFFF99"/>
          <w:rtl/>
        </w:rPr>
        <w:t>1.</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(א)</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 xml:space="preserve">תקנות שעת חירום (נגיף הקורונה החדש </w:t>
      </w:r>
      <w:r w:rsidRPr="00750840">
        <w:rPr>
          <w:rStyle w:val="default"/>
          <w:rFonts w:cs="FrankRuehl"/>
          <w:vanish/>
          <w:sz w:val="16"/>
          <w:szCs w:val="22"/>
          <w:shd w:val="clear" w:color="auto" w:fill="FFFF99"/>
          <w:rtl/>
        </w:rPr>
        <w:t>–</w:t>
      </w:r>
      <w:r w:rsidRPr="00750840">
        <w:rPr>
          <w:rStyle w:val="default"/>
          <w:rFonts w:cs="FrankRuehl" w:hint="cs"/>
          <w:vanish/>
          <w:sz w:val="16"/>
          <w:szCs w:val="22"/>
          <w:shd w:val="clear" w:color="auto" w:fill="FFFF99"/>
          <w:rtl/>
        </w:rPr>
        <w:t xml:space="preserve"> אכיפה), התש"ף-2020, בנוסח המפורט בתוספת, יעמדו בתוקפן מתחילתו של חוק זה עד יום </w:t>
      </w:r>
      <w:r w:rsidRPr="00750840">
        <w:rPr>
          <w:rStyle w:val="default"/>
          <w:rFonts w:cs="FrankRuehl" w:hint="cs"/>
          <w:strike/>
          <w:vanish/>
          <w:sz w:val="16"/>
          <w:szCs w:val="22"/>
          <w:shd w:val="clear" w:color="auto" w:fill="FFFF99"/>
          <w:rtl/>
        </w:rPr>
        <w:t>ט' באב התש"ף (30 ביולי 2020)</w:t>
      </w:r>
      <w:r w:rsidRPr="00750840">
        <w:rPr>
          <w:rStyle w:val="default"/>
          <w:rFonts w:cs="FrankRuehl" w:hint="cs"/>
          <w:vanish/>
          <w:sz w:val="16"/>
          <w:szCs w:val="22"/>
          <w:shd w:val="clear" w:color="auto" w:fill="FFFF99"/>
          <w:rtl/>
        </w:rPr>
        <w:t xml:space="preserve"> </w:t>
      </w:r>
      <w:r w:rsidRPr="00750840">
        <w:rPr>
          <w:rStyle w:val="default"/>
          <w:rFonts w:cs="FrankRuehl" w:hint="cs"/>
          <w:vanish/>
          <w:sz w:val="16"/>
          <w:szCs w:val="22"/>
          <w:u w:val="single"/>
          <w:shd w:val="clear" w:color="auto" w:fill="FFFF99"/>
          <w:rtl/>
        </w:rPr>
        <w:t>כ' באב התש"ף (10 באוגוסט)</w:t>
      </w:r>
      <w:r w:rsidRPr="00750840">
        <w:rPr>
          <w:rStyle w:val="default"/>
          <w:rFonts w:cs="FrankRuehl" w:hint="cs"/>
          <w:vanish/>
          <w:sz w:val="16"/>
          <w:szCs w:val="22"/>
          <w:shd w:val="clear" w:color="auto" w:fill="FFFF99"/>
          <w:rtl/>
        </w:rPr>
        <w:t xml:space="preserve"> (להלן </w:t>
      </w:r>
      <w:r w:rsidRPr="00750840">
        <w:rPr>
          <w:rStyle w:val="default"/>
          <w:rFonts w:cs="FrankRuehl"/>
          <w:vanish/>
          <w:sz w:val="16"/>
          <w:szCs w:val="22"/>
          <w:shd w:val="clear" w:color="auto" w:fill="FFFF99"/>
          <w:rtl/>
        </w:rPr>
        <w:t>–</w:t>
      </w:r>
      <w:r w:rsidRPr="00750840">
        <w:rPr>
          <w:rStyle w:val="default"/>
          <w:rFonts w:cs="FrankRuehl" w:hint="cs"/>
          <w:vanish/>
          <w:sz w:val="16"/>
          <w:szCs w:val="22"/>
          <w:shd w:val="clear" w:color="auto" w:fill="FFFF99"/>
          <w:rtl/>
        </w:rPr>
        <w:t xml:space="preserve"> תקופת ההארכה).</w:t>
      </w:r>
    </w:p>
    <w:p w14:paraId="01C5F411" w14:textId="77777777" w:rsidR="009C4594" w:rsidRPr="00750840" w:rsidRDefault="009C4594" w:rsidP="009C4594">
      <w:pPr>
        <w:pStyle w:val="P00"/>
        <w:spacing w:before="0"/>
        <w:ind w:left="0" w:right="1134"/>
        <w:rPr>
          <w:rStyle w:val="default"/>
          <w:rFonts w:cs="FrankRuehl"/>
          <w:strike/>
          <w:vanish/>
          <w:sz w:val="16"/>
          <w:szCs w:val="22"/>
          <w:shd w:val="clear" w:color="auto" w:fill="FFFF99"/>
          <w:rtl/>
        </w:rPr>
      </w:pPr>
      <w:r w:rsidRPr="00750840">
        <w:rPr>
          <w:rStyle w:val="default"/>
          <w:rFonts w:cs="FrankRuehl"/>
          <w:vanish/>
          <w:sz w:val="16"/>
          <w:szCs w:val="22"/>
          <w:shd w:val="clear" w:color="auto" w:fill="FFFF99"/>
          <w:rtl/>
        </w:rPr>
        <w:tab/>
      </w:r>
      <w:r w:rsidRPr="00750840">
        <w:rPr>
          <w:rStyle w:val="default"/>
          <w:rFonts w:cs="FrankRuehl" w:hint="cs"/>
          <w:strike/>
          <w:vanish/>
          <w:sz w:val="16"/>
          <w:szCs w:val="22"/>
          <w:shd w:val="clear" w:color="auto" w:fill="FFFF99"/>
          <w:rtl/>
        </w:rPr>
        <w:t>(ב)</w:t>
      </w:r>
      <w:r w:rsidRPr="00750840">
        <w:rPr>
          <w:rStyle w:val="default"/>
          <w:rFonts w:cs="FrankRuehl"/>
          <w:strike/>
          <w:vanish/>
          <w:sz w:val="16"/>
          <w:szCs w:val="22"/>
          <w:shd w:val="clear" w:color="auto" w:fill="FFFF99"/>
          <w:rtl/>
        </w:rPr>
        <w:tab/>
      </w:r>
      <w:r w:rsidRPr="00750840">
        <w:rPr>
          <w:rStyle w:val="default"/>
          <w:rFonts w:cs="FrankRuehl" w:hint="cs"/>
          <w:strike/>
          <w:vanish/>
          <w:sz w:val="16"/>
          <w:szCs w:val="22"/>
          <w:shd w:val="clear" w:color="auto" w:fill="FFFF99"/>
          <w:rtl/>
        </w:rPr>
        <w:t>הכנסת רשאית בהחלטה, לבקשת הממשלה ועל פי המלצת ועדת החוקה חוק ומשפט של הכנסת, להאריך את תקופת ההארכה לתקופה אחת נוספת שלא תעלה על 45 ימים; בקשת הממשלה תוגש לוועדה האמורה.</w:t>
      </w:r>
    </w:p>
    <w:p w14:paraId="2230D4AB" w14:textId="77777777" w:rsidR="009C4594" w:rsidRPr="00B71D3E" w:rsidRDefault="009C4594" w:rsidP="00B71D3E">
      <w:pPr>
        <w:pStyle w:val="P00"/>
        <w:spacing w:before="0"/>
        <w:ind w:left="0" w:right="1134"/>
        <w:rPr>
          <w:rStyle w:val="default"/>
          <w:rFonts w:cs="FrankRuehl"/>
          <w:sz w:val="2"/>
          <w:szCs w:val="2"/>
          <w:u w:val="single"/>
          <w:shd w:val="clear" w:color="auto" w:fill="FFFF99"/>
          <w:rtl/>
        </w:rPr>
      </w:pPr>
      <w:r w:rsidRPr="00750840">
        <w:rPr>
          <w:rStyle w:val="default"/>
          <w:rFonts w:cs="FrankRuehl"/>
          <w:vanish/>
          <w:sz w:val="16"/>
          <w:szCs w:val="22"/>
          <w:shd w:val="clear" w:color="auto" w:fill="FFFF99"/>
          <w:rtl/>
        </w:rPr>
        <w:tab/>
      </w:r>
      <w:r w:rsidRPr="00750840">
        <w:rPr>
          <w:rStyle w:val="default"/>
          <w:rFonts w:cs="FrankRuehl" w:hint="cs"/>
          <w:vanish/>
          <w:sz w:val="16"/>
          <w:szCs w:val="22"/>
          <w:u w:val="single"/>
          <w:shd w:val="clear" w:color="auto" w:fill="FFFF99"/>
          <w:rtl/>
        </w:rPr>
        <w:t>(ב)</w:t>
      </w:r>
      <w:r w:rsidRPr="00750840">
        <w:rPr>
          <w:rStyle w:val="default"/>
          <w:rFonts w:cs="FrankRuehl"/>
          <w:vanish/>
          <w:sz w:val="16"/>
          <w:szCs w:val="22"/>
          <w:u w:val="single"/>
          <w:shd w:val="clear" w:color="auto" w:fill="FFFF99"/>
          <w:rtl/>
        </w:rPr>
        <w:tab/>
      </w:r>
      <w:r w:rsidRPr="00750840">
        <w:rPr>
          <w:rStyle w:val="default"/>
          <w:rFonts w:cs="FrankRuehl" w:hint="cs"/>
          <w:vanish/>
          <w:sz w:val="16"/>
          <w:szCs w:val="22"/>
          <w:u w:val="single"/>
          <w:shd w:val="clear" w:color="auto" w:fill="FFFF99"/>
          <w:rtl/>
        </w:rPr>
        <w:t>הכנסת רשאית בהחלטה, לבקשת הממשלה ועל פי המלצת ועדת החוקה, חוק ומשפט של הכנסת, להאריך את תקופת ההארכה, לעניין החוק כולו או חלק ממנו, לתקופה אחת נוספת שלא תעלה על 21 ימים או לקצר את תקופת ההארכה, לעניין החוק כולו או חלקו; בקשת הממשלה תוגש לוועדה האמורה.</w:t>
      </w:r>
      <w:bookmarkEnd w:id="3"/>
    </w:p>
    <w:p w14:paraId="465B6935" w14:textId="77777777" w:rsidR="00477F48" w:rsidRDefault="00477F48" w:rsidP="00477F48">
      <w:pPr>
        <w:pStyle w:val="P00"/>
        <w:spacing w:before="72"/>
        <w:ind w:left="0" w:right="1134"/>
        <w:rPr>
          <w:rStyle w:val="default"/>
          <w:rFonts w:cs="FrankRuehl"/>
          <w:rtl/>
        </w:rPr>
      </w:pPr>
      <w:bookmarkStart w:id="4" w:name="Seif14"/>
      <w:bookmarkEnd w:id="4"/>
      <w:r>
        <w:rPr>
          <w:lang w:val="he-IL"/>
        </w:rPr>
        <w:pict w14:anchorId="573E5E2B">
          <v:rect id="_x0000_s1052" style="position:absolute;left:0;text-align:left;margin-left:464.5pt;margin-top:8.05pt;width:75.05pt;height:13.9pt;z-index:251661824" o:allowincell="f" filled="f" stroked="f" strokecolor="lime" strokeweight=".25pt">
            <v:textbox inset="0,0,0,0">
              <w:txbxContent>
                <w:p w14:paraId="7732DC59" w14:textId="77777777" w:rsidR="00477F48" w:rsidRDefault="00D727B4" w:rsidP="00477F48">
                  <w:pPr>
                    <w:spacing w:line="160" w:lineRule="exact"/>
                    <w:jc w:val="left"/>
                    <w:rPr>
                      <w:rFonts w:cs="Miriam"/>
                      <w:noProof/>
                      <w:szCs w:val="18"/>
                      <w:rtl/>
                    </w:rPr>
                  </w:pPr>
                  <w:r>
                    <w:rPr>
                      <w:rFonts w:cs="Miriam" w:hint="cs"/>
                      <w:szCs w:val="18"/>
                      <w:rtl/>
                    </w:rPr>
                    <w:t>תחילה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D727B4">
        <w:rPr>
          <w:rStyle w:val="default"/>
          <w:rFonts w:cs="FrankRuehl" w:hint="cs"/>
          <w:rtl/>
        </w:rPr>
        <w:t>תחילתו של חוק זה בשעה 06:00 ביום כ"ה בסיוון התש"ף (17 ביוני 2020)</w:t>
      </w:r>
      <w:r>
        <w:rPr>
          <w:rStyle w:val="default"/>
          <w:rFonts w:cs="FrankRuehl" w:hint="cs"/>
          <w:rtl/>
        </w:rPr>
        <w:t>.</w:t>
      </w:r>
    </w:p>
    <w:p w14:paraId="3BDFF2DE" w14:textId="77777777" w:rsidR="00477F48" w:rsidRDefault="00477F48" w:rsidP="00FB52E4">
      <w:pPr>
        <w:pStyle w:val="P00"/>
        <w:spacing w:before="72"/>
        <w:ind w:left="0" w:right="1134"/>
        <w:rPr>
          <w:rStyle w:val="default"/>
          <w:rFonts w:cs="FrankRuehl"/>
          <w:rtl/>
        </w:rPr>
      </w:pPr>
    </w:p>
    <w:p w14:paraId="1974F59C" w14:textId="77777777" w:rsidR="005C7130" w:rsidRPr="00D727B4" w:rsidRDefault="00D727B4" w:rsidP="00D727B4">
      <w:pPr>
        <w:pStyle w:val="medium2-header"/>
        <w:keepLines w:val="0"/>
        <w:spacing w:before="72"/>
        <w:ind w:left="0" w:right="1134"/>
        <w:rPr>
          <w:noProof/>
          <w:rtl/>
        </w:rPr>
      </w:pPr>
      <w:bookmarkStart w:id="5" w:name="med0"/>
      <w:bookmarkEnd w:id="5"/>
      <w:r w:rsidRPr="00D727B4">
        <w:rPr>
          <w:rFonts w:hint="cs"/>
          <w:noProof/>
          <w:rtl/>
        </w:rPr>
        <w:t>תוספת</w:t>
      </w:r>
    </w:p>
    <w:p w14:paraId="36FF15AC" w14:textId="77777777"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(סעיף 1)</w:t>
      </w:r>
    </w:p>
    <w:p w14:paraId="72EF4392" w14:textId="77777777" w:rsidR="005C7130" w:rsidRDefault="005C7130" w:rsidP="005C7130">
      <w:pPr>
        <w:pStyle w:val="P00"/>
        <w:spacing w:before="72"/>
        <w:ind w:left="0" w:right="1134"/>
        <w:rPr>
          <w:rStyle w:val="default"/>
          <w:rFonts w:cs="FrankRuehl"/>
          <w:rtl/>
        </w:rPr>
      </w:pPr>
      <w:bookmarkStart w:id="6" w:name="Seif1"/>
      <w:bookmarkEnd w:id="6"/>
      <w:r>
        <w:rPr>
          <w:lang w:val="he-IL"/>
        </w:rPr>
        <w:pict w14:anchorId="0EAF8997">
          <v:rect id="_x0000_s1026" style="position:absolute;left:0;text-align:left;margin-left:464.5pt;margin-top:8.05pt;width:75.05pt;height:13.15pt;z-index:251648512" o:allowincell="f" filled="f" stroked="f" strokecolor="lime" strokeweight=".25pt">
            <v:textbox inset="0,0,0,0">
              <w:txbxContent>
                <w:p w14:paraId="2538A347" w14:textId="77777777" w:rsidR="005C7130" w:rsidRDefault="00FB52E4" w:rsidP="005C7130">
                  <w:pPr>
                    <w:spacing w:line="160" w:lineRule="exact"/>
                    <w:jc w:val="left"/>
                    <w:rPr>
                      <w:rFonts w:cs="Miriam"/>
                      <w:noProof/>
                      <w:szCs w:val="18"/>
                      <w:rtl/>
                    </w:rPr>
                  </w:pPr>
                  <w:r>
                    <w:rPr>
                      <w:rFonts w:cs="Miriam" w:hint="cs"/>
                      <w:szCs w:val="18"/>
                      <w:rtl/>
                    </w:rPr>
                    <w:t>עבירות פליליות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FB52E4">
        <w:rPr>
          <w:rStyle w:val="default"/>
          <w:rFonts w:cs="FrankRuehl" w:hint="cs"/>
          <w:rtl/>
        </w:rPr>
        <w:t xml:space="preserve">העובר </w:t>
      </w:r>
      <w:r w:rsidR="00D727B4">
        <w:rPr>
          <w:rStyle w:val="default"/>
          <w:rFonts w:cs="FrankRuehl" w:hint="cs"/>
          <w:rtl/>
        </w:rPr>
        <w:t xml:space="preserve">כמפורט להלן </w:t>
      </w:r>
      <w:r w:rsidR="00FB52E4">
        <w:rPr>
          <w:rStyle w:val="default"/>
          <w:rFonts w:cs="FrankRuehl" w:hint="cs"/>
          <w:rtl/>
        </w:rPr>
        <w:t xml:space="preserve">על </w:t>
      </w:r>
      <w:r w:rsidR="00D727B4">
        <w:rPr>
          <w:rStyle w:val="default"/>
          <w:rFonts w:cs="FrankRuehl" w:hint="cs"/>
          <w:rtl/>
        </w:rPr>
        <w:t>ה</w:t>
      </w:r>
      <w:r w:rsidR="00FB52E4">
        <w:rPr>
          <w:rStyle w:val="default"/>
          <w:rFonts w:cs="FrankRuehl" w:hint="cs"/>
          <w:rtl/>
        </w:rPr>
        <w:t xml:space="preserve">הוראות </w:t>
      </w:r>
      <w:r w:rsidR="00D727B4">
        <w:rPr>
          <w:rStyle w:val="default"/>
          <w:rFonts w:cs="FrankRuehl" w:hint="cs"/>
          <w:rtl/>
        </w:rPr>
        <w:t>לפי צו בריאות העם (נגיף הקורונה החדש) (בידוד בית והוראות ש</w:t>
      </w:r>
      <w:r w:rsidR="00FB52E4">
        <w:rPr>
          <w:rStyle w:val="default"/>
          <w:rFonts w:cs="FrankRuehl" w:hint="cs"/>
          <w:rtl/>
        </w:rPr>
        <w:t xml:space="preserve">ונות) (הוראת שעה), התש"ף-2020 (להלן </w:t>
      </w:r>
      <w:r w:rsidR="00FB52E4">
        <w:rPr>
          <w:rStyle w:val="default"/>
          <w:rFonts w:cs="FrankRuehl"/>
          <w:rtl/>
        </w:rPr>
        <w:t>–</w:t>
      </w:r>
      <w:r w:rsidR="00FB52E4">
        <w:rPr>
          <w:rStyle w:val="default"/>
          <w:rFonts w:cs="FrankRuehl" w:hint="cs"/>
          <w:rtl/>
        </w:rPr>
        <w:t xml:space="preserve"> צו </w:t>
      </w:r>
      <w:r w:rsidR="00D727B4">
        <w:rPr>
          <w:rStyle w:val="default"/>
          <w:rFonts w:cs="FrankRuehl" w:hint="cs"/>
          <w:rtl/>
        </w:rPr>
        <w:t>בידוד בית</w:t>
      </w:r>
      <w:r w:rsidR="00FB52E4">
        <w:rPr>
          <w:rStyle w:val="default"/>
          <w:rFonts w:cs="FrankRuehl" w:hint="cs"/>
          <w:rtl/>
        </w:rPr>
        <w:t xml:space="preserve">), דינו </w:t>
      </w:r>
      <w:r w:rsidR="00FB52E4">
        <w:rPr>
          <w:rStyle w:val="default"/>
          <w:rFonts w:cs="FrankRuehl"/>
          <w:rtl/>
        </w:rPr>
        <w:t>–</w:t>
      </w:r>
      <w:r w:rsidR="00D727B4">
        <w:rPr>
          <w:rStyle w:val="default"/>
          <w:rFonts w:cs="FrankRuehl" w:hint="cs"/>
          <w:rtl/>
        </w:rPr>
        <w:t xml:space="preserve"> </w:t>
      </w:r>
      <w:r w:rsidR="00FB52E4">
        <w:rPr>
          <w:rStyle w:val="default"/>
          <w:rFonts w:cs="FrankRuehl" w:hint="cs"/>
          <w:rtl/>
        </w:rPr>
        <w:t xml:space="preserve">קנס לפי סעיף 61(א)(1) לחוק העונשין, התשל"ז-1977 (להלן </w:t>
      </w:r>
      <w:r w:rsidR="00FB52E4">
        <w:rPr>
          <w:rStyle w:val="default"/>
          <w:rFonts w:cs="FrankRuehl"/>
          <w:rtl/>
        </w:rPr>
        <w:t>–</w:t>
      </w:r>
      <w:r w:rsidR="00FB52E4">
        <w:rPr>
          <w:rStyle w:val="default"/>
          <w:rFonts w:cs="FrankRuehl" w:hint="cs"/>
          <w:rtl/>
        </w:rPr>
        <w:t xml:space="preserve"> חוק העונשין)</w:t>
      </w:r>
      <w:r w:rsidR="00D727B4">
        <w:rPr>
          <w:rStyle w:val="default"/>
          <w:rFonts w:cs="FrankRuehl" w:hint="cs"/>
          <w:rtl/>
        </w:rPr>
        <w:t>:</w:t>
      </w:r>
    </w:p>
    <w:p w14:paraId="60001AF1" w14:textId="77777777" w:rsidR="00D727B4" w:rsidRDefault="00D727B4" w:rsidP="00D727B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אדם שהפר חובת בידוד או איסור הגעה למקום בידוד בתחבורה ציבורית כהגדרתה בצו בידוד בית, בניגוד להוראות סעיף 2(ד) לצו בידוד בית;</w:t>
      </w:r>
    </w:p>
    <w:p w14:paraId="7F1686C2" w14:textId="77777777" w:rsidR="00D727B4" w:rsidRDefault="00D727B4" w:rsidP="00D727B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שהפר חובת דיווח, בניגוד להוראות סעיף 3 לצו בידוד בית;</w:t>
      </w:r>
    </w:p>
    <w:p w14:paraId="1E3CC04E" w14:textId="77777777" w:rsidR="00D727B4" w:rsidRDefault="00D727B4" w:rsidP="00D727B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מחזיק או מפעיל של מקום הפתוח לציבור שלא קיים את ההוראות המפורטות בסעיף 3ה(ג1)(1) עד (3) לצו בידוד בית.</w:t>
      </w:r>
    </w:p>
    <w:p w14:paraId="1BAA45AF" w14:textId="77777777" w:rsidR="005C7130" w:rsidRDefault="005C7130" w:rsidP="005C7130">
      <w:pPr>
        <w:pStyle w:val="P00"/>
        <w:spacing w:before="72"/>
        <w:ind w:left="0" w:right="1134"/>
        <w:rPr>
          <w:rStyle w:val="default"/>
          <w:rFonts w:cs="FrankRuehl"/>
          <w:rtl/>
        </w:rPr>
      </w:pPr>
      <w:bookmarkStart w:id="7" w:name="Seif2"/>
      <w:bookmarkEnd w:id="7"/>
      <w:r>
        <w:rPr>
          <w:lang w:val="he-IL"/>
        </w:rPr>
        <w:pict w14:anchorId="7F3E23E4">
          <v:rect id="_x0000_s1027" style="position:absolute;left:0;text-align:left;margin-left:464.5pt;margin-top:8.05pt;width:75.05pt;height:21.3pt;z-index:251649536" o:allowincell="f" filled="f" stroked="f" strokecolor="lime" strokeweight=".25pt">
            <v:textbox inset="0,0,0,0">
              <w:txbxContent>
                <w:p w14:paraId="1386997F" w14:textId="77777777" w:rsidR="005C7130" w:rsidRDefault="00D12635" w:rsidP="005C7130">
                  <w:pPr>
                    <w:spacing w:line="160" w:lineRule="exact"/>
                    <w:jc w:val="left"/>
                    <w:rPr>
                      <w:rFonts w:cs="Miriam"/>
                      <w:noProof/>
                      <w:szCs w:val="18"/>
                      <w:rtl/>
                    </w:rPr>
                  </w:pPr>
                  <w:r>
                    <w:rPr>
                      <w:rFonts w:cs="Miriam" w:hint="cs"/>
                      <w:szCs w:val="18"/>
                      <w:rtl/>
                    </w:rPr>
                    <w:t>פיזור התקהלות או התכנסות</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(א)</w:t>
      </w:r>
      <w:r w:rsidR="008D6551">
        <w:rPr>
          <w:rStyle w:val="default"/>
          <w:rFonts w:cs="FrankRuehl"/>
          <w:rtl/>
        </w:rPr>
        <w:tab/>
      </w:r>
      <w:r w:rsidR="00D12635">
        <w:rPr>
          <w:rStyle w:val="default"/>
          <w:rFonts w:cs="FrankRuehl" w:hint="cs"/>
          <w:rtl/>
        </w:rPr>
        <w:t>שוטר רשאי להורות על התפזרות</w:t>
      </w:r>
      <w:r w:rsidR="002E56DD">
        <w:rPr>
          <w:rStyle w:val="default"/>
          <w:rFonts w:cs="FrankRuehl" w:hint="cs"/>
          <w:rtl/>
        </w:rPr>
        <w:t xml:space="preserve"> של</w:t>
      </w:r>
      <w:r w:rsidR="00D12635">
        <w:rPr>
          <w:rStyle w:val="default"/>
          <w:rFonts w:cs="FrankRuehl" w:hint="cs"/>
          <w:rtl/>
        </w:rPr>
        <w:t xml:space="preserve"> התקהלות או התכנסות בין-לאומית שנעשית בניגוד ל</w:t>
      </w:r>
      <w:r w:rsidR="002314E0">
        <w:rPr>
          <w:rStyle w:val="default"/>
          <w:rFonts w:cs="FrankRuehl" w:hint="cs"/>
          <w:rtl/>
        </w:rPr>
        <w:t xml:space="preserve">הוראות </w:t>
      </w:r>
      <w:r w:rsidR="00D12635">
        <w:rPr>
          <w:rStyle w:val="default"/>
          <w:rFonts w:cs="FrankRuehl" w:hint="cs"/>
          <w:rtl/>
        </w:rPr>
        <w:t xml:space="preserve">סעיף 3א לצו </w:t>
      </w:r>
      <w:r w:rsidR="002314E0">
        <w:rPr>
          <w:rStyle w:val="default"/>
          <w:rFonts w:cs="FrankRuehl" w:hint="cs"/>
          <w:rtl/>
        </w:rPr>
        <w:t>בידוד בית, ובלבד שלא יהיה בכך כדי לאפשר כל פגיעה בהפגנה שעמדה בתנאים שנקבעו באותו סעיף</w:t>
      </w:r>
      <w:r w:rsidR="00D12635">
        <w:rPr>
          <w:rStyle w:val="default"/>
          <w:rFonts w:cs="FrankRuehl" w:hint="cs"/>
          <w:rtl/>
        </w:rPr>
        <w:t>; סירב אדם להוראת שוטר על התפזרות כאמור, רשאי שוטר לעשות שימוש בכוח סביר לשם פיזור ההתקהלות</w:t>
      </w:r>
      <w:r w:rsidR="00B738B2">
        <w:rPr>
          <w:rStyle w:val="default"/>
          <w:rFonts w:cs="FrankRuehl" w:hint="cs"/>
          <w:rtl/>
        </w:rPr>
        <w:t>.</w:t>
      </w:r>
    </w:p>
    <w:p w14:paraId="6E3FF9C7" w14:textId="77777777" w:rsidR="00D12635" w:rsidRDefault="00D1263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מי שסירב להוראות שוטר כאמור בתקנת משנה (א), דינו </w:t>
      </w:r>
      <w:r>
        <w:rPr>
          <w:rStyle w:val="default"/>
          <w:rFonts w:cs="FrankRuehl"/>
          <w:rtl/>
        </w:rPr>
        <w:t>–</w:t>
      </w:r>
      <w:r w:rsidR="002314E0">
        <w:rPr>
          <w:rStyle w:val="default"/>
          <w:rFonts w:cs="FrankRuehl" w:hint="cs"/>
          <w:rtl/>
        </w:rPr>
        <w:t xml:space="preserve"> </w:t>
      </w:r>
      <w:r>
        <w:rPr>
          <w:rStyle w:val="default"/>
          <w:rFonts w:cs="FrankRuehl" w:hint="cs"/>
          <w:rtl/>
        </w:rPr>
        <w:t>קנס לפי סעיף 61(א)(1) לחוק העונשין.</w:t>
      </w:r>
    </w:p>
    <w:p w14:paraId="275E31C5" w14:textId="77777777" w:rsidR="00987AEE" w:rsidRDefault="00987AEE" w:rsidP="00987AEE">
      <w:pPr>
        <w:pStyle w:val="P00"/>
        <w:spacing w:before="72"/>
        <w:ind w:left="0" w:right="1134"/>
        <w:rPr>
          <w:rStyle w:val="default"/>
          <w:rFonts w:cs="FrankRuehl"/>
          <w:rtl/>
        </w:rPr>
      </w:pPr>
      <w:bookmarkStart w:id="8" w:name="Seif12"/>
      <w:bookmarkEnd w:id="8"/>
      <w:r>
        <w:rPr>
          <w:lang w:val="he-IL"/>
        </w:rPr>
        <w:pict w14:anchorId="0DF3F152">
          <v:rect id="_x0000_s1043" style="position:absolute;left:0;text-align:left;margin-left:464.5pt;margin-top:8.05pt;width:75.05pt;height:12.65pt;z-index:251659776" o:allowincell="f" filled="f" stroked="f" strokecolor="lime" strokeweight=".25pt">
            <v:textbox inset="0,0,0,0">
              <w:txbxContent>
                <w:p w14:paraId="065B2559" w14:textId="77777777" w:rsidR="00987AEE" w:rsidRDefault="00987AEE" w:rsidP="00987AEE">
                  <w:pPr>
                    <w:spacing w:line="160" w:lineRule="exact"/>
                    <w:jc w:val="left"/>
                    <w:rPr>
                      <w:rFonts w:cs="Miriam"/>
                      <w:noProof/>
                      <w:szCs w:val="18"/>
                      <w:rtl/>
                    </w:rPr>
                  </w:pPr>
                  <w:r>
                    <w:rPr>
                      <w:rFonts w:cs="Miriam" w:hint="cs"/>
                      <w:szCs w:val="18"/>
                      <w:rtl/>
                    </w:rPr>
                    <w:t>אי-</w:t>
                  </w:r>
                  <w:r w:rsidR="00100BAC">
                    <w:rPr>
                      <w:rFonts w:cs="Miriam" w:hint="cs"/>
                      <w:szCs w:val="18"/>
                      <w:rtl/>
                    </w:rPr>
                    <w:t>עטיית מסכה</w:t>
                  </w:r>
                </w:p>
              </w:txbxContent>
            </v:textbox>
            <w10:anchorlock/>
          </v:rect>
        </w:pict>
      </w:r>
      <w:r>
        <w:rPr>
          <w:rStyle w:val="big-number"/>
          <w:rFonts w:hint="cs"/>
          <w:rtl/>
        </w:rPr>
        <w:t>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100BAC">
        <w:rPr>
          <w:rStyle w:val="default"/>
          <w:rFonts w:cs="FrankRuehl" w:hint="cs"/>
          <w:rtl/>
        </w:rPr>
        <w:t xml:space="preserve">שוהה במקום שאינו מקום מגוריו בלי עטיית מסכה, בניגוד להוראות סעיף 3ה(א) לצו </w:t>
      </w:r>
      <w:r w:rsidR="00104D92">
        <w:rPr>
          <w:rStyle w:val="default"/>
          <w:rFonts w:cs="FrankRuehl" w:hint="cs"/>
          <w:rtl/>
        </w:rPr>
        <w:t>בידוד בית</w:t>
      </w:r>
      <w:r w:rsidR="00100BAC">
        <w:rPr>
          <w:rStyle w:val="default"/>
          <w:rFonts w:cs="FrankRuehl" w:hint="cs"/>
          <w:rtl/>
        </w:rPr>
        <w:t xml:space="preserve">, דינו </w:t>
      </w:r>
      <w:r w:rsidR="00100BAC">
        <w:rPr>
          <w:rStyle w:val="default"/>
          <w:rFonts w:cs="FrankRuehl"/>
          <w:rtl/>
        </w:rPr>
        <w:t>–</w:t>
      </w:r>
      <w:r w:rsidR="00104D92">
        <w:rPr>
          <w:rStyle w:val="default"/>
          <w:rFonts w:cs="FrankRuehl" w:hint="cs"/>
          <w:rtl/>
        </w:rPr>
        <w:t xml:space="preserve"> </w:t>
      </w:r>
      <w:r w:rsidR="00100BAC">
        <w:rPr>
          <w:rStyle w:val="default"/>
          <w:rFonts w:cs="FrankRuehl" w:hint="cs"/>
          <w:rtl/>
        </w:rPr>
        <w:t>קנס לפי סעיף 61(א)(1) לחוק העונשין.</w:t>
      </w:r>
    </w:p>
    <w:p w14:paraId="63A80A63" w14:textId="77777777" w:rsidR="005C7130" w:rsidRDefault="005C7130" w:rsidP="005C7130">
      <w:pPr>
        <w:pStyle w:val="P00"/>
        <w:spacing w:before="72"/>
        <w:ind w:left="0" w:right="1134"/>
        <w:rPr>
          <w:rStyle w:val="default"/>
          <w:rFonts w:cs="FrankRuehl"/>
          <w:rtl/>
        </w:rPr>
      </w:pPr>
      <w:bookmarkStart w:id="9" w:name="Seif3"/>
      <w:bookmarkEnd w:id="9"/>
      <w:r>
        <w:rPr>
          <w:lang w:val="he-IL"/>
        </w:rPr>
        <w:pict w14:anchorId="627D8445">
          <v:rect id="_x0000_s1028" style="position:absolute;left:0;text-align:left;margin-left:464.5pt;margin-top:8.05pt;width:75.05pt;height:16.45pt;z-index:251650560" o:allowincell="f" filled="f" stroked="f" strokecolor="lime" strokeweight=".25pt">
            <v:textbox inset="0,0,0,0">
              <w:txbxContent>
                <w:p w14:paraId="34F79BF1" w14:textId="77777777" w:rsidR="005C7130" w:rsidRDefault="00D12635" w:rsidP="005C7130">
                  <w:pPr>
                    <w:spacing w:line="160" w:lineRule="exact"/>
                    <w:jc w:val="left"/>
                    <w:rPr>
                      <w:rFonts w:cs="Miriam"/>
                      <w:noProof/>
                      <w:szCs w:val="18"/>
                      <w:rtl/>
                    </w:rPr>
                  </w:pPr>
                  <w:r>
                    <w:rPr>
                      <w:rFonts w:cs="Miriam" w:hint="cs"/>
                      <w:szCs w:val="18"/>
                      <w:rtl/>
                    </w:rPr>
                    <w:t>עבירות מינהליות</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D12635">
        <w:rPr>
          <w:rStyle w:val="default"/>
          <w:rFonts w:cs="FrankRuehl" w:hint="cs"/>
          <w:rtl/>
        </w:rPr>
        <w:t>עבירה על הוראה מההוראות המפורטות בטור א' שבתוספת, היא עבירה מינהלית</w:t>
      </w:r>
      <w:r w:rsidR="005A403F">
        <w:rPr>
          <w:rStyle w:val="default"/>
          <w:rFonts w:cs="FrankRuehl" w:hint="cs"/>
          <w:rtl/>
        </w:rPr>
        <w:t>.</w:t>
      </w:r>
    </w:p>
    <w:p w14:paraId="40A35E2B" w14:textId="77777777" w:rsidR="005C7130" w:rsidRDefault="005C7130" w:rsidP="005C7130">
      <w:pPr>
        <w:pStyle w:val="P00"/>
        <w:spacing w:before="72"/>
        <w:ind w:left="0" w:right="1134"/>
        <w:rPr>
          <w:rStyle w:val="default"/>
          <w:rFonts w:cs="FrankRuehl"/>
          <w:rtl/>
        </w:rPr>
      </w:pPr>
      <w:bookmarkStart w:id="10" w:name="Seif4"/>
      <w:bookmarkEnd w:id="10"/>
      <w:r>
        <w:rPr>
          <w:lang w:val="he-IL"/>
        </w:rPr>
        <w:pict w14:anchorId="04482EBA">
          <v:rect id="_x0000_s1029" style="position:absolute;left:0;text-align:left;margin-left:464.5pt;margin-top:8.05pt;width:75.05pt;height:12.05pt;z-index:251651584" o:allowincell="f" filled="f" stroked="f" strokecolor="lime" strokeweight=".25pt">
            <v:textbox inset="0,0,0,0">
              <w:txbxContent>
                <w:p w14:paraId="45176DA9" w14:textId="77777777" w:rsidR="005C7130" w:rsidRDefault="00D12635" w:rsidP="005C7130">
                  <w:pPr>
                    <w:spacing w:line="160" w:lineRule="exact"/>
                    <w:jc w:val="left"/>
                    <w:rPr>
                      <w:rFonts w:cs="Miriam"/>
                      <w:szCs w:val="18"/>
                      <w:rtl/>
                    </w:rPr>
                  </w:pPr>
                  <w:r>
                    <w:rPr>
                      <w:rFonts w:cs="Miriam" w:hint="cs"/>
                      <w:szCs w:val="18"/>
                      <w:rtl/>
                    </w:rPr>
                    <w:t>קנס מינהלי קצוב</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D12635">
        <w:rPr>
          <w:rStyle w:val="default"/>
          <w:rFonts w:cs="FrankRuehl" w:hint="cs"/>
          <w:rtl/>
        </w:rPr>
        <w:t xml:space="preserve">לעבירה מינהלית כאמור בתקנה </w:t>
      </w:r>
      <w:r w:rsidR="00272CAF">
        <w:rPr>
          <w:rStyle w:val="default"/>
          <w:rFonts w:cs="FrankRuehl" w:hint="cs"/>
          <w:rtl/>
        </w:rPr>
        <w:t>3</w:t>
      </w:r>
      <w:r w:rsidR="00D12635">
        <w:rPr>
          <w:rStyle w:val="default"/>
          <w:rFonts w:cs="FrankRuehl" w:hint="cs"/>
          <w:rtl/>
        </w:rPr>
        <w:t xml:space="preserve"> יהיה קנס מינהלי קצוב, כקבוע לצדה בטור ב' בתוספת</w:t>
      </w:r>
      <w:r w:rsidR="005A403F">
        <w:rPr>
          <w:rStyle w:val="default"/>
          <w:rFonts w:cs="FrankRuehl" w:hint="cs"/>
          <w:rtl/>
        </w:rPr>
        <w:t>.</w:t>
      </w:r>
    </w:p>
    <w:p w14:paraId="5660682B" w14:textId="77777777" w:rsidR="005C7130" w:rsidRDefault="005C7130" w:rsidP="005C7130">
      <w:pPr>
        <w:pStyle w:val="P00"/>
        <w:spacing w:before="72"/>
        <w:ind w:left="0" w:right="1134"/>
        <w:rPr>
          <w:rStyle w:val="default"/>
          <w:rFonts w:cs="FrankRuehl"/>
          <w:rtl/>
        </w:rPr>
      </w:pPr>
      <w:bookmarkStart w:id="11" w:name="Seif5"/>
      <w:bookmarkEnd w:id="11"/>
      <w:r>
        <w:rPr>
          <w:lang w:val="he-IL"/>
        </w:rPr>
        <w:pict w14:anchorId="60353902">
          <v:rect id="_x0000_s1030" style="position:absolute;left:0;text-align:left;margin-left:464.5pt;margin-top:8.05pt;width:75.05pt;height:20.45pt;z-index:251652608" o:allowincell="f" filled="f" stroked="f" strokecolor="lime" strokeweight=".25pt">
            <v:textbox inset="0,0,0,0">
              <w:txbxContent>
                <w:p w14:paraId="01DE6DB2" w14:textId="77777777" w:rsidR="005C7130" w:rsidRDefault="00D12635" w:rsidP="005C7130">
                  <w:pPr>
                    <w:spacing w:line="160" w:lineRule="exact"/>
                    <w:jc w:val="left"/>
                    <w:rPr>
                      <w:rFonts w:cs="Miriam"/>
                      <w:noProof/>
                      <w:szCs w:val="18"/>
                      <w:rtl/>
                    </w:rPr>
                  </w:pPr>
                  <w:r>
                    <w:rPr>
                      <w:rFonts w:cs="Miriam" w:hint="cs"/>
                      <w:szCs w:val="18"/>
                      <w:rtl/>
                    </w:rPr>
                    <w:t>עבירה מינהלית חוזרת</w:t>
                  </w:r>
                </w:p>
              </w:txbxContent>
            </v:textbox>
            <w10:anchorlock/>
          </v:rect>
        </w:pict>
      </w:r>
      <w:r w:rsidR="005A403F">
        <w:rPr>
          <w:rStyle w:val="big-number"/>
          <w:rFonts w:hint="cs"/>
          <w:rtl/>
        </w:rPr>
        <w:t>5</w:t>
      </w:r>
      <w:r w:rsidRPr="005C7130">
        <w:rPr>
          <w:rStyle w:val="big-number"/>
          <w:rFonts w:cs="FrankRuehl"/>
          <w:szCs w:val="26"/>
          <w:rtl/>
        </w:rPr>
        <w:t>.</w:t>
      </w:r>
      <w:r w:rsidRPr="005C7130">
        <w:rPr>
          <w:rStyle w:val="big-number"/>
          <w:rFonts w:cs="FrankRuehl"/>
          <w:szCs w:val="26"/>
          <w:rtl/>
        </w:rPr>
        <w:tab/>
      </w:r>
      <w:r w:rsidR="0096362E">
        <w:rPr>
          <w:rStyle w:val="default"/>
          <w:rFonts w:cs="FrankRuehl" w:hint="cs"/>
          <w:rtl/>
        </w:rPr>
        <w:t xml:space="preserve">הקנס המינהלי הקצוב לעבירה מינהלית חוזרת כמשמעותה בסעיף 2(ג) לחוק העבירות המינהליות, התשמ"ו-1985 (להלן </w:t>
      </w:r>
      <w:r w:rsidR="0096362E">
        <w:rPr>
          <w:rStyle w:val="default"/>
          <w:rFonts w:cs="FrankRuehl"/>
          <w:rtl/>
        </w:rPr>
        <w:t>–</w:t>
      </w:r>
      <w:r w:rsidR="0096362E">
        <w:rPr>
          <w:rStyle w:val="default"/>
          <w:rFonts w:cs="FrankRuehl" w:hint="cs"/>
          <w:rtl/>
        </w:rPr>
        <w:t xml:space="preserve"> חוק העבירות המינהליות), יהיה כפל הקנס המינהלי האמור </w:t>
      </w:r>
      <w:r w:rsidR="0096362E">
        <w:rPr>
          <w:rStyle w:val="default"/>
          <w:rFonts w:cs="FrankRuehl" w:hint="cs"/>
          <w:rtl/>
        </w:rPr>
        <w:lastRenderedPageBreak/>
        <w:t xml:space="preserve">בתקנה </w:t>
      </w:r>
      <w:r w:rsidR="00104D92">
        <w:rPr>
          <w:rStyle w:val="default"/>
          <w:rFonts w:cs="FrankRuehl" w:hint="cs"/>
          <w:rtl/>
        </w:rPr>
        <w:t>4</w:t>
      </w:r>
      <w:r w:rsidR="0096362E">
        <w:rPr>
          <w:rStyle w:val="default"/>
          <w:rFonts w:cs="FrankRuehl" w:hint="cs"/>
          <w:rtl/>
        </w:rPr>
        <w:t>, לפי העניין</w:t>
      </w:r>
      <w:r w:rsidR="005A403F">
        <w:rPr>
          <w:rStyle w:val="default"/>
          <w:rFonts w:cs="FrankRuehl" w:hint="cs"/>
          <w:rtl/>
        </w:rPr>
        <w:t>.</w:t>
      </w:r>
    </w:p>
    <w:p w14:paraId="4B891D93" w14:textId="77777777" w:rsidR="005C7130" w:rsidRDefault="005C7130" w:rsidP="005C7130">
      <w:pPr>
        <w:pStyle w:val="P00"/>
        <w:spacing w:before="72"/>
        <w:ind w:left="0" w:right="1134"/>
        <w:rPr>
          <w:rStyle w:val="default"/>
          <w:rFonts w:cs="FrankRuehl"/>
          <w:rtl/>
        </w:rPr>
      </w:pPr>
      <w:bookmarkStart w:id="12" w:name="Seif6"/>
      <w:bookmarkEnd w:id="12"/>
      <w:r>
        <w:rPr>
          <w:lang w:val="he-IL"/>
        </w:rPr>
        <w:pict w14:anchorId="74D8FEB4">
          <v:rect id="_x0000_s1031" style="position:absolute;left:0;text-align:left;margin-left:464.5pt;margin-top:8.05pt;width:75.05pt;height:20.45pt;z-index:251653632" o:allowincell="f" filled="f" stroked="f" strokecolor="lime" strokeweight=".25pt">
            <v:textbox inset="0,0,0,0">
              <w:txbxContent>
                <w:p w14:paraId="51103383" w14:textId="77777777" w:rsidR="005C7130" w:rsidRDefault="00B94C64" w:rsidP="005C7130">
                  <w:pPr>
                    <w:spacing w:line="160" w:lineRule="exact"/>
                    <w:jc w:val="left"/>
                    <w:rPr>
                      <w:rFonts w:cs="Miriam"/>
                      <w:noProof/>
                      <w:szCs w:val="18"/>
                      <w:rtl/>
                    </w:rPr>
                  </w:pPr>
                  <w:r>
                    <w:rPr>
                      <w:rFonts w:cs="Miriam" w:hint="cs"/>
                      <w:szCs w:val="18"/>
                      <w:rtl/>
                    </w:rPr>
                    <w:t>עבירה מינהלית נמשכת</w:t>
                  </w:r>
                </w:p>
              </w:txbxContent>
            </v:textbox>
            <w10:anchorlock/>
          </v:rect>
        </w:pict>
      </w:r>
      <w:r w:rsidR="005A403F">
        <w:rPr>
          <w:rStyle w:val="big-number"/>
          <w:rFonts w:hint="cs"/>
          <w:rtl/>
        </w:rPr>
        <w:t>6</w:t>
      </w:r>
      <w:r w:rsidRPr="005C7130">
        <w:rPr>
          <w:rStyle w:val="big-number"/>
          <w:rFonts w:cs="FrankRuehl"/>
          <w:szCs w:val="26"/>
          <w:rtl/>
        </w:rPr>
        <w:t>.</w:t>
      </w:r>
      <w:r w:rsidRPr="005C7130">
        <w:rPr>
          <w:rStyle w:val="big-number"/>
          <w:rFonts w:cs="FrankRuehl"/>
          <w:szCs w:val="26"/>
          <w:rtl/>
        </w:rPr>
        <w:tab/>
      </w:r>
      <w:r w:rsidR="00B94C64">
        <w:rPr>
          <w:rStyle w:val="default"/>
          <w:rFonts w:cs="FrankRuehl" w:hint="cs"/>
          <w:rtl/>
        </w:rPr>
        <w:t xml:space="preserve">הקנס המינהלי הקצוב לעבירה מינהלית נמשכת יהיה בשיעור חמישית מהקנס הקבוע בתקנה </w:t>
      </w:r>
      <w:r w:rsidR="00272CAF">
        <w:rPr>
          <w:rStyle w:val="default"/>
          <w:rFonts w:cs="FrankRuehl" w:hint="cs"/>
          <w:rtl/>
        </w:rPr>
        <w:t>4</w:t>
      </w:r>
      <w:r w:rsidR="00B94C64">
        <w:rPr>
          <w:rStyle w:val="default"/>
          <w:rFonts w:cs="FrankRuehl" w:hint="cs"/>
          <w:rtl/>
        </w:rPr>
        <w:t>, לפי העניין, לכל יום שבו נמשכת העבירה לאחר המועד שנקבע בהתראה כאמור בסעיף 8(ב1) לחוק העבירות המינהליות</w:t>
      </w:r>
      <w:r w:rsidR="005A403F">
        <w:rPr>
          <w:rStyle w:val="default"/>
          <w:rFonts w:cs="FrankRuehl" w:hint="cs"/>
          <w:rtl/>
        </w:rPr>
        <w:t>.</w:t>
      </w:r>
    </w:p>
    <w:p w14:paraId="66407614" w14:textId="77777777" w:rsidR="005C7130" w:rsidRDefault="005C7130" w:rsidP="005C7130">
      <w:pPr>
        <w:pStyle w:val="P00"/>
        <w:spacing w:before="72"/>
        <w:ind w:left="0" w:right="1134"/>
        <w:rPr>
          <w:rStyle w:val="default"/>
          <w:rFonts w:cs="FrankRuehl"/>
          <w:rtl/>
        </w:rPr>
      </w:pPr>
      <w:bookmarkStart w:id="13" w:name="Seif7"/>
      <w:bookmarkEnd w:id="13"/>
      <w:r>
        <w:rPr>
          <w:lang w:val="he-IL"/>
        </w:rPr>
        <w:pict w14:anchorId="43B03EB2">
          <v:rect id="_x0000_s1032" style="position:absolute;left:0;text-align:left;margin-left:464.5pt;margin-top:8.05pt;width:75.05pt;height:22.1pt;z-index:251654656" o:allowincell="f" filled="f" stroked="f" strokecolor="lime" strokeweight=".25pt">
            <v:textbox inset="0,0,0,0">
              <w:txbxContent>
                <w:p w14:paraId="70BBE56E" w14:textId="77777777" w:rsidR="005C7130" w:rsidRDefault="00B94C64" w:rsidP="005C7130">
                  <w:pPr>
                    <w:spacing w:line="160" w:lineRule="exact"/>
                    <w:jc w:val="left"/>
                    <w:rPr>
                      <w:rFonts w:cs="Miriam"/>
                      <w:noProof/>
                      <w:szCs w:val="18"/>
                      <w:rtl/>
                    </w:rPr>
                  </w:pPr>
                  <w:r>
                    <w:rPr>
                      <w:rFonts w:cs="Miriam" w:hint="cs"/>
                      <w:szCs w:val="18"/>
                      <w:rtl/>
                    </w:rPr>
                    <w:t>הגורם המוסמך להטלת קנס מינהלי</w:t>
                  </w:r>
                </w:p>
              </w:txbxContent>
            </v:textbox>
            <w10:anchorlock/>
          </v:rect>
        </w:pict>
      </w:r>
      <w:r w:rsidR="005A403F">
        <w:rPr>
          <w:rStyle w:val="big-number"/>
          <w:rFonts w:hint="cs"/>
          <w:rtl/>
        </w:rPr>
        <w:t>7</w:t>
      </w:r>
      <w:r w:rsidRPr="005C7130">
        <w:rPr>
          <w:rStyle w:val="big-number"/>
          <w:rFonts w:cs="FrankRuehl"/>
          <w:szCs w:val="26"/>
          <w:rtl/>
        </w:rPr>
        <w:t>.</w:t>
      </w:r>
      <w:r w:rsidRPr="005C7130">
        <w:rPr>
          <w:rStyle w:val="big-number"/>
          <w:rFonts w:cs="FrankRuehl"/>
          <w:szCs w:val="26"/>
          <w:rtl/>
        </w:rPr>
        <w:tab/>
      </w:r>
      <w:r w:rsidR="00B94C64">
        <w:rPr>
          <w:rStyle w:val="default"/>
          <w:rFonts w:cs="FrankRuehl" w:hint="cs"/>
          <w:rtl/>
        </w:rPr>
        <w:t>(א)</w:t>
      </w:r>
      <w:r w:rsidR="00B94C64">
        <w:rPr>
          <w:rStyle w:val="default"/>
          <w:rFonts w:cs="FrankRuehl"/>
          <w:rtl/>
        </w:rPr>
        <w:tab/>
      </w:r>
      <w:r w:rsidR="00B94C64">
        <w:rPr>
          <w:rStyle w:val="default"/>
          <w:rFonts w:cs="FrankRuehl" w:hint="cs"/>
          <w:rtl/>
        </w:rPr>
        <w:t xml:space="preserve">הגורם המוסמך להטיל קנס מינהלי לפי תקנות שעת חירום אלה (להלן </w:t>
      </w:r>
      <w:r w:rsidR="00B94C64">
        <w:rPr>
          <w:rStyle w:val="default"/>
          <w:rFonts w:cs="FrankRuehl"/>
          <w:rtl/>
        </w:rPr>
        <w:t>–</w:t>
      </w:r>
      <w:r w:rsidR="00B94C64">
        <w:rPr>
          <w:rStyle w:val="default"/>
          <w:rFonts w:cs="FrankRuehl" w:hint="cs"/>
          <w:rtl/>
        </w:rPr>
        <w:t xml:space="preserve"> הגורם המוסמך), הוא כל אחד מאלה:</w:t>
      </w:r>
    </w:p>
    <w:p w14:paraId="51FEC9C3" w14:textId="77777777" w:rsidR="00B94C64" w:rsidRDefault="00B94C64" w:rsidP="003022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14:paraId="368F1847" w14:textId="77777777" w:rsidR="00B94C64" w:rsidRDefault="00A65659" w:rsidP="00A65659">
      <w:pPr>
        <w:pStyle w:val="P00"/>
        <w:spacing w:before="72"/>
        <w:ind w:left="1021" w:right="1134"/>
        <w:rPr>
          <w:rStyle w:val="default"/>
          <w:rFonts w:cs="FrankRuehl"/>
          <w:rtl/>
        </w:rPr>
      </w:pPr>
      <w:r>
        <w:rPr>
          <w:rFonts w:hint="cs"/>
          <w:sz w:val="26"/>
          <w:rtl/>
        </w:rPr>
        <w:t>(2)</w:t>
      </w:r>
      <w:r>
        <w:rPr>
          <w:sz w:val="26"/>
          <w:rtl/>
        </w:rPr>
        <w:tab/>
      </w:r>
      <w:r w:rsidR="00B94C64">
        <w:rPr>
          <w:rStyle w:val="default"/>
          <w:rFonts w:cs="FrankRuehl" w:hint="cs"/>
          <w:rtl/>
        </w:rPr>
        <w:t>מפקח שהוא עובד מדינה ונתונות לו סמכויות פיקוח על פי כל דין</w:t>
      </w:r>
      <w:r w:rsidRPr="00A65659">
        <w:rPr>
          <w:rStyle w:val="default"/>
          <w:rFonts w:cs="FrankRuehl" w:hint="cs"/>
          <w:rtl/>
        </w:rPr>
        <w:t xml:space="preserve"> וכן פקחים שמונו על ידי מנהל רשות הטבע והגנים הלאומיים לפי סעיף 58 לחוק גנים לאומיים, שמורות טבע, אתרים לאומיים ואתרי הנצחה, התשנ"ח-1998</w:t>
      </w:r>
      <w:r w:rsidR="00B94C64">
        <w:rPr>
          <w:rStyle w:val="default"/>
          <w:rFonts w:cs="FrankRuehl" w:hint="cs"/>
          <w:rtl/>
        </w:rPr>
        <w:t>;</w:t>
      </w:r>
    </w:p>
    <w:p w14:paraId="2AA33EDA" w14:textId="77777777" w:rsidR="00B94C64" w:rsidRDefault="00B94C64" w:rsidP="003022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עובד רשות מקומית שהוסמך </w:t>
      </w:r>
      <w:r w:rsidR="00104D92">
        <w:rPr>
          <w:rStyle w:val="default"/>
          <w:rFonts w:cs="FrankRuehl" w:hint="cs"/>
          <w:rtl/>
        </w:rPr>
        <w:t xml:space="preserve">עד יום ט"ו בסיוון התש"ף (7 ביוני 2020) </w:t>
      </w:r>
      <w:r>
        <w:rPr>
          <w:rStyle w:val="default"/>
          <w:rFonts w:cs="FrankRuehl" w:hint="cs"/>
          <w:rtl/>
        </w:rPr>
        <w:t>לפי סעיף 5(ב) לחוק העבירות המינהליות;</w:t>
      </w:r>
    </w:p>
    <w:p w14:paraId="53AEE99E" w14:textId="77777777" w:rsidR="00B94C64" w:rsidRDefault="00B94C64" w:rsidP="003022A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שהוסמכו בהתאם לחוק לייעול האכיפה והפיקוח העירוניים ברשויות המקומיות (הוראת שעה), התשע"א-2011.</w:t>
      </w:r>
    </w:p>
    <w:p w14:paraId="7845239E" w14:textId="77777777" w:rsidR="00A65659" w:rsidRDefault="0063236C" w:rsidP="0063236C">
      <w:pPr>
        <w:pStyle w:val="P00"/>
        <w:spacing w:before="72"/>
        <w:ind w:left="0" w:right="1134"/>
        <w:rPr>
          <w:rStyle w:val="default"/>
          <w:rFonts w:cs="FrankRuehl"/>
          <w:rtl/>
        </w:rPr>
      </w:pPr>
      <w:r>
        <w:rPr>
          <w:sz w:val="26"/>
          <w:rtl/>
          <w:lang w:eastAsia="en-US"/>
        </w:rPr>
        <w:pict w14:anchorId="5B61FD84">
          <v:shape id="_x0000_s1055" type="#_x0000_t202" style="position:absolute;left:0;text-align:left;margin-left:470.25pt;margin-top:7.1pt;width:1in;height:21pt;z-index:251664896" filled="f" stroked="f">
            <v:textbox inset="1mm,0,1mm,0">
              <w:txbxContent>
                <w:p w14:paraId="6CBA6B24" w14:textId="77777777" w:rsidR="0063236C" w:rsidRDefault="0063236C" w:rsidP="0063236C">
                  <w:pPr>
                    <w:spacing w:line="160" w:lineRule="exact"/>
                    <w:jc w:val="left"/>
                    <w:rPr>
                      <w:rFonts w:cs="Miriam"/>
                      <w:noProof/>
                      <w:sz w:val="18"/>
                      <w:szCs w:val="18"/>
                      <w:rtl/>
                    </w:rPr>
                  </w:pPr>
                  <w:r>
                    <w:rPr>
                      <w:rFonts w:cs="Miriam" w:hint="cs"/>
                      <w:noProof/>
                      <w:sz w:val="18"/>
                      <w:szCs w:val="18"/>
                      <w:rtl/>
                    </w:rPr>
                    <w:t>(תיקון מס' 2) תש"ף-2020</w:t>
                  </w:r>
                </w:p>
              </w:txbxContent>
            </v:textbox>
          </v:shape>
        </w:pict>
      </w:r>
      <w:r>
        <w:rPr>
          <w:sz w:val="26"/>
          <w:rtl/>
        </w:rPr>
        <w:tab/>
      </w:r>
      <w:r>
        <w:rPr>
          <w:rFonts w:hint="cs"/>
          <w:sz w:val="26"/>
          <w:rtl/>
        </w:rPr>
        <w:t>(ב)</w:t>
      </w:r>
      <w:r>
        <w:rPr>
          <w:sz w:val="26"/>
          <w:rtl/>
        </w:rPr>
        <w:tab/>
      </w:r>
      <w:r w:rsidR="00A65659">
        <w:rPr>
          <w:rStyle w:val="default"/>
          <w:rFonts w:cs="FrankRuehl" w:hint="cs"/>
          <w:rtl/>
        </w:rPr>
        <w:t xml:space="preserve">על אף האמור בתקנת משנה (א), הגורם המוסמך להטיל קנס מינהלי לפי </w:t>
      </w:r>
      <w:r w:rsidR="005B7FE5" w:rsidRPr="005B7FE5">
        <w:rPr>
          <w:rStyle w:val="default"/>
          <w:rFonts w:cs="FrankRuehl" w:hint="cs"/>
          <w:rtl/>
        </w:rPr>
        <w:t>פרט</w:t>
      </w:r>
      <w:r w:rsidR="00757832">
        <w:rPr>
          <w:rStyle w:val="default"/>
          <w:rFonts w:cs="FrankRuehl" w:hint="cs"/>
          <w:rtl/>
        </w:rPr>
        <w:t>ים</w:t>
      </w:r>
      <w:r w:rsidR="005B7FE5" w:rsidRPr="005B7FE5">
        <w:rPr>
          <w:rStyle w:val="default"/>
          <w:rFonts w:cs="FrankRuehl" w:hint="cs"/>
          <w:rtl/>
        </w:rPr>
        <w:t xml:space="preserve"> (3) ו-(10) </w:t>
      </w:r>
      <w:r w:rsidR="00A65659">
        <w:rPr>
          <w:rStyle w:val="default"/>
          <w:rFonts w:cs="FrankRuehl" w:hint="cs"/>
          <w:rtl/>
        </w:rPr>
        <w:t xml:space="preserve">לתוספת הוא שוטר בלבד </w:t>
      </w:r>
      <w:r w:rsidR="00A65659" w:rsidRPr="001556BD">
        <w:rPr>
          <w:rStyle w:val="default"/>
          <w:rFonts w:cs="FrankRuehl" w:hint="cs"/>
          <w:rtl/>
        </w:rPr>
        <w:t>והגורם המוסמך להטיל קנס מינהלי לפי פרט</w:t>
      </w:r>
      <w:r w:rsidR="00757832">
        <w:rPr>
          <w:rStyle w:val="default"/>
          <w:rFonts w:cs="FrankRuehl" w:hint="cs"/>
          <w:rtl/>
        </w:rPr>
        <w:t>ים (1),</w:t>
      </w:r>
      <w:r w:rsidR="00A65659" w:rsidRPr="001556BD">
        <w:rPr>
          <w:rStyle w:val="default"/>
          <w:rFonts w:cs="FrankRuehl" w:hint="cs"/>
          <w:rtl/>
        </w:rPr>
        <w:t xml:space="preserve"> (8) </w:t>
      </w:r>
      <w:r w:rsidR="00757832">
        <w:rPr>
          <w:rStyle w:val="default"/>
          <w:rFonts w:cs="FrankRuehl" w:hint="cs"/>
          <w:rtl/>
        </w:rPr>
        <w:t xml:space="preserve">ו-(9) </w:t>
      </w:r>
      <w:r w:rsidR="00A65659" w:rsidRPr="001556BD">
        <w:rPr>
          <w:rStyle w:val="default"/>
          <w:rFonts w:cs="FrankRuehl" w:hint="cs"/>
          <w:rtl/>
        </w:rPr>
        <w:t>לתוספת הוא שוטר או מפקח שהוא עובד המדינה כאמור בתקנת משנה (א)(2)</w:t>
      </w:r>
      <w:r w:rsidR="00A65659">
        <w:rPr>
          <w:rStyle w:val="default"/>
          <w:rFonts w:cs="FrankRuehl" w:hint="cs"/>
          <w:rtl/>
        </w:rPr>
        <w:t>.</w:t>
      </w:r>
    </w:p>
    <w:p w14:paraId="0F7460B5" w14:textId="77777777" w:rsidR="00A65659" w:rsidRPr="00A65659" w:rsidRDefault="00764634" w:rsidP="00764634">
      <w:pPr>
        <w:pStyle w:val="P00"/>
        <w:spacing w:before="72"/>
        <w:ind w:left="0" w:right="1134"/>
        <w:rPr>
          <w:rStyle w:val="default"/>
          <w:rFonts w:cs="FrankRuehl"/>
          <w:rtl/>
        </w:rPr>
      </w:pPr>
      <w:r>
        <w:rPr>
          <w:sz w:val="26"/>
          <w:rtl/>
          <w:lang w:eastAsia="en-US"/>
        </w:rPr>
        <w:pict w14:anchorId="59479C66">
          <v:shape id="_x0000_s1053" type="#_x0000_t202" style="position:absolute;left:0;text-align:left;margin-left:470.25pt;margin-top:7.1pt;width:1in;height:35.05pt;z-index:251662848" filled="f" stroked="f">
            <v:textbox inset="1mm,0,1mm,0">
              <w:txbxContent>
                <w:p w14:paraId="7B3C0849" w14:textId="77777777" w:rsidR="00764634" w:rsidRDefault="00764634" w:rsidP="00764634">
                  <w:pPr>
                    <w:spacing w:line="160" w:lineRule="exact"/>
                    <w:jc w:val="left"/>
                    <w:rPr>
                      <w:rFonts w:cs="Miriam"/>
                      <w:noProof/>
                      <w:sz w:val="18"/>
                      <w:szCs w:val="18"/>
                      <w:rtl/>
                    </w:rPr>
                  </w:pPr>
                  <w:r>
                    <w:rPr>
                      <w:rFonts w:cs="Miriam" w:hint="cs"/>
                      <w:noProof/>
                      <w:sz w:val="18"/>
                      <w:szCs w:val="18"/>
                      <w:rtl/>
                    </w:rPr>
                    <w:t>(תיקון מס' 1) תש"ף-2020</w:t>
                  </w:r>
                </w:p>
                <w:p w14:paraId="4916D8F2" w14:textId="77777777" w:rsidR="0063236C" w:rsidRDefault="0063236C" w:rsidP="0063236C">
                  <w:pPr>
                    <w:spacing w:line="160" w:lineRule="exact"/>
                    <w:jc w:val="left"/>
                    <w:rPr>
                      <w:rFonts w:cs="Miriam"/>
                      <w:noProof/>
                      <w:sz w:val="18"/>
                      <w:szCs w:val="18"/>
                      <w:rtl/>
                    </w:rPr>
                  </w:pPr>
                  <w:r>
                    <w:rPr>
                      <w:rFonts w:cs="Miriam" w:hint="cs"/>
                      <w:noProof/>
                      <w:sz w:val="18"/>
                      <w:szCs w:val="18"/>
                      <w:rtl/>
                    </w:rPr>
                    <w:t>(תיקון מס' 2) תש"ף-2020</w:t>
                  </w:r>
                </w:p>
              </w:txbxContent>
            </v:textbox>
          </v:shape>
        </w:pict>
      </w:r>
      <w:r>
        <w:rPr>
          <w:sz w:val="26"/>
          <w:rtl/>
        </w:rPr>
        <w:tab/>
      </w:r>
      <w:r>
        <w:rPr>
          <w:rFonts w:hint="cs"/>
          <w:sz w:val="26"/>
          <w:rtl/>
        </w:rPr>
        <w:t>(ג)</w:t>
      </w:r>
      <w:r>
        <w:rPr>
          <w:sz w:val="26"/>
          <w:rtl/>
        </w:rPr>
        <w:tab/>
      </w:r>
      <w:r w:rsidR="00A83875">
        <w:rPr>
          <w:rStyle w:val="default"/>
          <w:rFonts w:cs="FrankRuehl" w:hint="cs"/>
          <w:rtl/>
        </w:rPr>
        <w:t xml:space="preserve">לעניין הטלת קנסות מינהליים בחנויות, בעסקים ובמקומות אחרים שפתוחים לציבור כאמור בתקנת משנה זו – </w:t>
      </w:r>
      <w:r w:rsidR="00A65659" w:rsidRPr="00A65659">
        <w:rPr>
          <w:rStyle w:val="default"/>
          <w:rFonts w:cs="FrankRuehl" w:hint="cs"/>
          <w:rtl/>
        </w:rPr>
        <w:t xml:space="preserve">נוסף על האמור בתקנת משנה (א), לעניין הטלת קנס מינהלי לפי פרט (2א) לתוספת במקום שהוא חנות או עסק כמשמעותם בתקנה 5(ב)(2א)(א) ו-(א1) בתקנות </w:t>
      </w:r>
      <w:r w:rsidR="00A83875">
        <w:rPr>
          <w:rStyle w:val="default"/>
          <w:rFonts w:cs="FrankRuehl" w:hint="cs"/>
          <w:rtl/>
        </w:rPr>
        <w:t xml:space="preserve">שעת חירום (נגיף הקורונה החדש – </w:t>
      </w:r>
      <w:r w:rsidR="00A65659" w:rsidRPr="00A65659">
        <w:rPr>
          <w:rStyle w:val="default"/>
          <w:rFonts w:cs="FrankRuehl" w:hint="cs"/>
          <w:rtl/>
        </w:rPr>
        <w:t>הגבלת פעילות</w:t>
      </w:r>
      <w:r w:rsidR="00A83875">
        <w:rPr>
          <w:rStyle w:val="default"/>
          <w:rFonts w:cs="FrankRuehl" w:hint="cs"/>
          <w:rtl/>
        </w:rPr>
        <w:t>)</w:t>
      </w:r>
      <w:r w:rsidR="00A65659" w:rsidRPr="00A65659">
        <w:rPr>
          <w:rStyle w:val="default"/>
          <w:rFonts w:cs="FrankRuehl" w:hint="cs"/>
          <w:rtl/>
        </w:rPr>
        <w:t>,</w:t>
      </w:r>
      <w:r w:rsidR="00A83875">
        <w:rPr>
          <w:rStyle w:val="default"/>
          <w:rFonts w:cs="FrankRuehl" w:hint="cs"/>
          <w:rtl/>
        </w:rPr>
        <w:t xml:space="preserve"> התש"ף-2020 </w:t>
      </w:r>
      <w:r w:rsidRPr="00764634">
        <w:rPr>
          <w:rStyle w:val="default"/>
          <w:rFonts w:cs="FrankRuehl" w:hint="cs"/>
          <w:rtl/>
        </w:rPr>
        <w:t>כפי שקוים תוקפן ותוקן נוסחן בחוק</w:t>
      </w:r>
      <w:r>
        <w:rPr>
          <w:rStyle w:val="default"/>
          <w:rFonts w:cs="FrankRuehl" w:hint="cs"/>
          <w:rtl/>
        </w:rPr>
        <w:t xml:space="preserve"> </w:t>
      </w:r>
      <w:r w:rsidR="00A83875">
        <w:rPr>
          <w:rStyle w:val="default"/>
          <w:rFonts w:cs="FrankRuehl" w:hint="cs"/>
          <w:rtl/>
        </w:rPr>
        <w:t xml:space="preserve">(להלן </w:t>
      </w:r>
      <w:r w:rsidR="00A83875">
        <w:rPr>
          <w:rStyle w:val="default"/>
          <w:rFonts w:cs="FrankRuehl"/>
          <w:rtl/>
        </w:rPr>
        <w:t>–</w:t>
      </w:r>
      <w:r w:rsidR="00A83875">
        <w:rPr>
          <w:rStyle w:val="default"/>
          <w:rFonts w:cs="FrankRuehl" w:hint="cs"/>
          <w:rtl/>
        </w:rPr>
        <w:t xml:space="preserve"> תקנות הגבלת פעילות),</w:t>
      </w:r>
      <w:r w:rsidR="00A65659" w:rsidRPr="00A65659">
        <w:rPr>
          <w:rStyle w:val="default"/>
          <w:rFonts w:cs="FrankRuehl" w:hint="cs"/>
          <w:rtl/>
        </w:rPr>
        <w:t xml:space="preserve"> וכן לעניין הטלת קנס מינהלי לפי פרט</w:t>
      </w:r>
      <w:r w:rsidR="00A83875">
        <w:rPr>
          <w:rStyle w:val="default"/>
          <w:rFonts w:cs="FrankRuehl" w:hint="cs"/>
          <w:rtl/>
        </w:rPr>
        <w:t>ים</w:t>
      </w:r>
      <w:r w:rsidR="00A65659" w:rsidRPr="00A65659">
        <w:rPr>
          <w:rStyle w:val="default"/>
          <w:rFonts w:cs="FrankRuehl" w:hint="cs"/>
          <w:rtl/>
        </w:rPr>
        <w:t xml:space="preserve"> </w:t>
      </w:r>
      <w:r w:rsidR="0063236C">
        <w:rPr>
          <w:rStyle w:val="default"/>
          <w:rFonts w:cs="FrankRuehl" w:hint="cs"/>
          <w:rtl/>
        </w:rPr>
        <w:t xml:space="preserve">(3א), </w:t>
      </w:r>
      <w:r w:rsidR="00A65659" w:rsidRPr="00A65659">
        <w:rPr>
          <w:rStyle w:val="default"/>
          <w:rFonts w:cs="FrankRuehl" w:hint="cs"/>
          <w:rtl/>
        </w:rPr>
        <w:t>(8א) עד (8</w:t>
      </w:r>
      <w:r w:rsidR="005B7FE5">
        <w:rPr>
          <w:rStyle w:val="default"/>
          <w:rFonts w:cs="FrankRuehl" w:hint="cs"/>
          <w:rtl/>
        </w:rPr>
        <w:t>ד</w:t>
      </w:r>
      <w:r w:rsidR="00A65659" w:rsidRPr="00A65659">
        <w:rPr>
          <w:rStyle w:val="default"/>
          <w:rFonts w:cs="FrankRuehl" w:hint="cs"/>
          <w:rtl/>
        </w:rPr>
        <w:t xml:space="preserve">) </w:t>
      </w:r>
      <w:r w:rsidR="00921353" w:rsidRPr="00921353">
        <w:rPr>
          <w:rStyle w:val="default"/>
          <w:rFonts w:cs="FrankRuehl" w:hint="cs"/>
          <w:rtl/>
        </w:rPr>
        <w:t>ו-(8ח) עד (8י</w:t>
      </w:r>
      <w:r>
        <w:rPr>
          <w:rStyle w:val="default"/>
          <w:rFonts w:cs="FrankRuehl" w:hint="cs"/>
          <w:rtl/>
        </w:rPr>
        <w:t>ב</w:t>
      </w:r>
      <w:r w:rsidR="00921353" w:rsidRPr="00921353">
        <w:rPr>
          <w:rStyle w:val="default"/>
          <w:rFonts w:cs="FrankRuehl" w:hint="cs"/>
          <w:rtl/>
        </w:rPr>
        <w:t xml:space="preserve">) </w:t>
      </w:r>
      <w:r w:rsidR="00A65659" w:rsidRPr="00A65659">
        <w:rPr>
          <w:rStyle w:val="default"/>
          <w:rFonts w:cs="FrankRuehl" w:hint="cs"/>
          <w:rtl/>
        </w:rPr>
        <w:t xml:space="preserve">לתוספת, יהיה הגורם המוסמך כמשמעותו בתקנת משנה (א), </w:t>
      </w:r>
      <w:r w:rsidR="0097473A">
        <w:rPr>
          <w:rStyle w:val="default"/>
          <w:rFonts w:cs="FrankRuehl" w:hint="cs"/>
          <w:rtl/>
        </w:rPr>
        <w:t xml:space="preserve">גם </w:t>
      </w:r>
      <w:r w:rsidR="00A65659" w:rsidRPr="00A65659">
        <w:rPr>
          <w:rStyle w:val="default"/>
          <w:rFonts w:cs="FrankRuehl" w:hint="cs"/>
          <w:rtl/>
        </w:rPr>
        <w:t>אחד מאלה:</w:t>
      </w:r>
    </w:p>
    <w:p w14:paraId="7EAEC06A" w14:textId="77777777" w:rsidR="00A65659" w:rsidRPr="00A65659" w:rsidRDefault="00A65659" w:rsidP="00A65659">
      <w:pPr>
        <w:pStyle w:val="P00"/>
        <w:spacing w:before="72"/>
        <w:ind w:left="1021" w:right="1134"/>
        <w:rPr>
          <w:rStyle w:val="default"/>
          <w:rFonts w:cs="FrankRuehl"/>
          <w:rtl/>
        </w:rPr>
      </w:pPr>
      <w:r w:rsidRPr="00A65659">
        <w:rPr>
          <w:rStyle w:val="default"/>
          <w:rFonts w:cs="FrankRuehl" w:hint="cs"/>
          <w:rtl/>
        </w:rPr>
        <w:t>(1)</w:t>
      </w:r>
      <w:r w:rsidRPr="00A65659">
        <w:rPr>
          <w:rStyle w:val="default"/>
          <w:rFonts w:cs="FrankRuehl"/>
          <w:rtl/>
        </w:rPr>
        <w:tab/>
      </w:r>
      <w:r w:rsidRPr="00A65659">
        <w:rPr>
          <w:rStyle w:val="default"/>
          <w:rFonts w:cs="FrankRuehl" w:hint="cs"/>
          <w:rtl/>
        </w:rPr>
        <w:t>עובד רשות מקומית שהוסמך לפי סעיף 28(א)(2) ו-(ב)(1) לחוק רישוי עסקים, התשכ"ח-1968;</w:t>
      </w:r>
    </w:p>
    <w:p w14:paraId="11189959" w14:textId="77777777" w:rsidR="00A65659" w:rsidRDefault="00A65659" w:rsidP="00A65659">
      <w:pPr>
        <w:pStyle w:val="P00"/>
        <w:spacing w:before="72"/>
        <w:ind w:left="1021" w:right="1134"/>
        <w:rPr>
          <w:rStyle w:val="default"/>
          <w:rFonts w:cs="FrankRuehl"/>
          <w:rtl/>
        </w:rPr>
      </w:pPr>
      <w:r w:rsidRPr="00A65659">
        <w:rPr>
          <w:rStyle w:val="default"/>
          <w:rFonts w:cs="FrankRuehl" w:hint="cs"/>
          <w:rtl/>
        </w:rPr>
        <w:t>(2)</w:t>
      </w:r>
      <w:r w:rsidRPr="00A65659">
        <w:rPr>
          <w:rStyle w:val="default"/>
          <w:rFonts w:cs="FrankRuehl"/>
          <w:rtl/>
        </w:rPr>
        <w:tab/>
      </w:r>
      <w:r w:rsidRPr="00A65659">
        <w:rPr>
          <w:rStyle w:val="default"/>
          <w:rFonts w:cs="FrankRuehl" w:hint="cs"/>
          <w:rtl/>
        </w:rPr>
        <w:t xml:space="preserve">עובד רשות מקומית שהוסמך לפי סעיף 3(א) לחוק הרשויות המקומיות (אכיפה סביבתית </w:t>
      </w:r>
      <w:r w:rsidRPr="00A65659">
        <w:rPr>
          <w:rStyle w:val="default"/>
          <w:rFonts w:cs="FrankRuehl"/>
          <w:rtl/>
        </w:rPr>
        <w:t>–</w:t>
      </w:r>
      <w:r w:rsidRPr="00A65659">
        <w:rPr>
          <w:rStyle w:val="default"/>
          <w:rFonts w:cs="FrankRuehl" w:hint="cs"/>
          <w:rtl/>
        </w:rPr>
        <w:t xml:space="preserve"> סמכויות פקחים), התשס"ח-2008.</w:t>
      </w:r>
    </w:p>
    <w:p w14:paraId="77BFA21A" w14:textId="77777777" w:rsidR="0063236C" w:rsidRDefault="0063236C" w:rsidP="0063236C">
      <w:pPr>
        <w:pStyle w:val="P00"/>
        <w:spacing w:before="72"/>
        <w:ind w:left="0" w:right="1134"/>
        <w:rPr>
          <w:rStyle w:val="default"/>
          <w:rFonts w:cs="FrankRuehl"/>
          <w:rtl/>
        </w:rPr>
      </w:pPr>
      <w:r w:rsidRPr="0063236C">
        <w:rPr>
          <w:rStyle w:val="default"/>
          <w:rFonts w:cs="FrankRuehl"/>
          <w:rtl/>
        </w:rPr>
        <w:pict w14:anchorId="2B47E107">
          <v:shape id="_x0000_s1056" type="#_x0000_t202" style="position:absolute;left:0;text-align:left;margin-left:470.25pt;margin-top:7.1pt;width:1in;height:21pt;z-index:251665920" filled="f" stroked="f">
            <v:textbox inset="1mm,0,1mm,0">
              <w:txbxContent>
                <w:p w14:paraId="30A5488B" w14:textId="77777777" w:rsidR="0063236C" w:rsidRDefault="0063236C" w:rsidP="0063236C">
                  <w:pPr>
                    <w:spacing w:line="160" w:lineRule="exact"/>
                    <w:jc w:val="left"/>
                    <w:rPr>
                      <w:rFonts w:cs="Miriam"/>
                      <w:noProof/>
                      <w:sz w:val="18"/>
                      <w:szCs w:val="18"/>
                      <w:rtl/>
                    </w:rPr>
                  </w:pPr>
                  <w:r>
                    <w:rPr>
                      <w:rFonts w:cs="Miriam" w:hint="cs"/>
                      <w:noProof/>
                      <w:sz w:val="18"/>
                      <w:szCs w:val="18"/>
                      <w:rtl/>
                    </w:rPr>
                    <w:t>(תיקון מס' 2) תש"ף-2020</w:t>
                  </w:r>
                </w:p>
              </w:txbxContent>
            </v:textbox>
          </v:shape>
        </w:pict>
      </w:r>
      <w:r w:rsidRPr="0063236C">
        <w:rPr>
          <w:rStyle w:val="default"/>
          <w:rFonts w:cs="FrankRuehl"/>
          <w:rtl/>
        </w:rPr>
        <w:tab/>
      </w:r>
      <w:r w:rsidRPr="0063236C">
        <w:rPr>
          <w:rStyle w:val="default"/>
          <w:rFonts w:cs="FrankRuehl" w:hint="cs"/>
          <w:rtl/>
        </w:rPr>
        <w:t>(ד)</w:t>
      </w:r>
      <w:r w:rsidRPr="0063236C">
        <w:rPr>
          <w:rStyle w:val="default"/>
          <w:rFonts w:cs="FrankRuehl"/>
          <w:rtl/>
        </w:rPr>
        <w:tab/>
      </w:r>
      <w:r w:rsidRPr="0063236C">
        <w:rPr>
          <w:rStyle w:val="default"/>
          <w:rFonts w:cs="FrankRuehl" w:hint="cs"/>
          <w:rtl/>
        </w:rPr>
        <w:t>לא יפעיל הגורם המוסמך את סמכותו לשם פיקוח והטלת קנס מינהלי לפי פרט (3א) לתוספת אלא בהתאם למדיניות פיקוח ואכיפה כללית, בהתחשב, בין השאר, בצורך באכיפה לפי אמות מידה שוויוניות, בשים לב לצורך בקביעת תנאים לאכיפה כלפי אוכלוסיות מיוחדות, ובכלל זה אנשים עם מוגבלות וקטינים, וכן באפשרות להימנע מהטלת הקנס בהתאם לנסיבות העניין; גורם מוסמך שאינו שוטר לא יפעיל את סמכותו כאמור אלא לאחר שעבר הכשרה ייעודית לעניין זה; מדיניות והכשרה כאמור ייקבעו על ידי משטרת ישראל בהתייעצות עם משרד הבריאות, או על ידי גורם ממשלתי ייעודי שתקבע הממשלה.</w:t>
      </w:r>
    </w:p>
    <w:p w14:paraId="0DBAB72F" w14:textId="77777777" w:rsidR="001B76DB" w:rsidRPr="00750840" w:rsidRDefault="001B76DB" w:rsidP="001B76DB">
      <w:pPr>
        <w:pStyle w:val="P00"/>
        <w:spacing w:before="0"/>
        <w:ind w:left="0" w:right="1134"/>
        <w:rPr>
          <w:rStyle w:val="default"/>
          <w:rFonts w:cs="FrankRuehl"/>
          <w:vanish/>
          <w:color w:val="FF0000"/>
          <w:szCs w:val="20"/>
          <w:shd w:val="clear" w:color="auto" w:fill="FFFF99"/>
          <w:rtl/>
        </w:rPr>
      </w:pPr>
      <w:bookmarkStart w:id="14" w:name="Rov19"/>
      <w:r w:rsidRPr="00750840">
        <w:rPr>
          <w:rStyle w:val="default"/>
          <w:rFonts w:cs="FrankRuehl" w:hint="cs"/>
          <w:vanish/>
          <w:color w:val="FF0000"/>
          <w:szCs w:val="20"/>
          <w:shd w:val="clear" w:color="auto" w:fill="FFFF99"/>
          <w:rtl/>
        </w:rPr>
        <w:t>מיום 23.6.2020 בשעה 06:00</w:t>
      </w:r>
    </w:p>
    <w:p w14:paraId="4F1243BD" w14:textId="77777777" w:rsidR="001B76DB" w:rsidRPr="00750840" w:rsidRDefault="001B76DB" w:rsidP="001B76DB">
      <w:pPr>
        <w:pStyle w:val="P00"/>
        <w:spacing w:before="0"/>
        <w:ind w:left="0" w:right="1134"/>
        <w:rPr>
          <w:rStyle w:val="default"/>
          <w:rFonts w:cs="FrankRuehl"/>
          <w:vanish/>
          <w:szCs w:val="20"/>
          <w:shd w:val="clear" w:color="auto" w:fill="FFFF99"/>
          <w:rtl/>
        </w:rPr>
      </w:pPr>
      <w:r w:rsidRPr="00750840">
        <w:rPr>
          <w:rStyle w:val="default"/>
          <w:rFonts w:cs="FrankRuehl" w:hint="cs"/>
          <w:b/>
          <w:bCs/>
          <w:vanish/>
          <w:szCs w:val="20"/>
          <w:shd w:val="clear" w:color="auto" w:fill="FFFF99"/>
          <w:rtl/>
        </w:rPr>
        <w:t>תיקון מס' 1</w:t>
      </w:r>
    </w:p>
    <w:p w14:paraId="0ABD964F" w14:textId="77777777" w:rsidR="001B76DB" w:rsidRPr="00750840" w:rsidRDefault="001B76DB" w:rsidP="001B76DB">
      <w:pPr>
        <w:pStyle w:val="P00"/>
        <w:spacing w:before="0"/>
        <w:ind w:left="0" w:right="1134"/>
        <w:rPr>
          <w:rStyle w:val="default"/>
          <w:rFonts w:cs="FrankRuehl"/>
          <w:vanish/>
          <w:szCs w:val="20"/>
          <w:shd w:val="clear" w:color="auto" w:fill="FFFF99"/>
          <w:rtl/>
        </w:rPr>
      </w:pPr>
      <w:hyperlink r:id="rId8" w:history="1">
        <w:r w:rsidRPr="00750840">
          <w:rPr>
            <w:rStyle w:val="Hyperlink"/>
            <w:rFonts w:hint="cs"/>
            <w:vanish/>
            <w:szCs w:val="20"/>
            <w:shd w:val="clear" w:color="auto" w:fill="FFFF99"/>
            <w:rtl/>
          </w:rPr>
          <w:t>ס"ח תש"ף מס' 2810</w:t>
        </w:r>
      </w:hyperlink>
      <w:r w:rsidRPr="00750840">
        <w:rPr>
          <w:rStyle w:val="default"/>
          <w:rFonts w:cs="FrankRuehl" w:hint="cs"/>
          <w:vanish/>
          <w:szCs w:val="20"/>
          <w:shd w:val="clear" w:color="auto" w:fill="FFFF99"/>
          <w:rtl/>
        </w:rPr>
        <w:t xml:space="preserve"> מיום 22.6.2020 עמ' 128 (</w:t>
      </w:r>
      <w:hyperlink r:id="rId9" w:history="1">
        <w:r w:rsidRPr="00750840">
          <w:rPr>
            <w:rStyle w:val="Hyperlink"/>
            <w:rFonts w:hint="cs"/>
            <w:vanish/>
            <w:szCs w:val="20"/>
            <w:shd w:val="clear" w:color="auto" w:fill="FFFF99"/>
            <w:rtl/>
          </w:rPr>
          <w:t>ה"ח 1324</w:t>
        </w:r>
      </w:hyperlink>
      <w:r w:rsidRPr="00750840">
        <w:rPr>
          <w:rStyle w:val="default"/>
          <w:rFonts w:cs="FrankRuehl" w:hint="cs"/>
          <w:vanish/>
          <w:szCs w:val="20"/>
          <w:shd w:val="clear" w:color="auto" w:fill="FFFF99"/>
          <w:rtl/>
        </w:rPr>
        <w:t>)</w:t>
      </w:r>
    </w:p>
    <w:p w14:paraId="263C16B7" w14:textId="77777777" w:rsidR="001B76DB" w:rsidRPr="00750840" w:rsidRDefault="001B76DB" w:rsidP="00764634">
      <w:pPr>
        <w:pStyle w:val="P00"/>
        <w:ind w:left="0" w:right="1134"/>
        <w:rPr>
          <w:rStyle w:val="default"/>
          <w:rFonts w:cs="FrankRuehl"/>
          <w:vanish/>
          <w:sz w:val="16"/>
          <w:szCs w:val="22"/>
          <w:shd w:val="clear" w:color="auto" w:fill="FFFF99"/>
          <w:rtl/>
        </w:rPr>
      </w:pPr>
      <w:r w:rsidRPr="00750840">
        <w:rPr>
          <w:vanish/>
          <w:sz w:val="22"/>
          <w:szCs w:val="22"/>
          <w:shd w:val="clear" w:color="auto" w:fill="FFFF99"/>
          <w:rtl/>
        </w:rPr>
        <w:tab/>
      </w:r>
      <w:r w:rsidRPr="00750840">
        <w:rPr>
          <w:rFonts w:hint="cs"/>
          <w:vanish/>
          <w:sz w:val="22"/>
          <w:szCs w:val="22"/>
          <w:shd w:val="clear" w:color="auto" w:fill="FFFF99"/>
          <w:rtl/>
        </w:rPr>
        <w:t>(ג)</w:t>
      </w:r>
      <w:r w:rsidRPr="00750840">
        <w:rPr>
          <w:vanish/>
          <w:sz w:val="22"/>
          <w:szCs w:val="22"/>
          <w:shd w:val="clear" w:color="auto" w:fill="FFFF99"/>
          <w:rtl/>
        </w:rPr>
        <w:tab/>
      </w:r>
      <w:r w:rsidRPr="00750840">
        <w:rPr>
          <w:rStyle w:val="default"/>
          <w:rFonts w:cs="FrankRuehl" w:hint="cs"/>
          <w:vanish/>
          <w:sz w:val="16"/>
          <w:szCs w:val="22"/>
          <w:shd w:val="clear" w:color="auto" w:fill="FFFF99"/>
          <w:rtl/>
        </w:rPr>
        <w:t xml:space="preserve">לעניין הטלת קנסות מינהליים בחנויות, בעסקים ובמקומות אחרים שפתוחים לציבור כאמור בתקנת משנה זו – נוסף על האמור בתקנת משנה (א), לעניין הטלת קנס מינהלי לפי פרט (2א) לתוספת במקום שהוא חנות או עסק כמשמעותם בתקנה 5(ב)(2א)(א) ו-(א1) בתקנות שעת חירום (נגיף הקורונה החדש – הגבלת פעילות), התש"ף-2020 </w:t>
      </w:r>
      <w:r w:rsidRPr="00750840">
        <w:rPr>
          <w:rStyle w:val="default"/>
          <w:rFonts w:cs="FrankRuehl" w:hint="cs"/>
          <w:strike/>
          <w:vanish/>
          <w:sz w:val="16"/>
          <w:szCs w:val="22"/>
          <w:shd w:val="clear" w:color="auto" w:fill="FFFF99"/>
          <w:rtl/>
        </w:rPr>
        <w:t xml:space="preserve">(להלן </w:t>
      </w:r>
      <w:r w:rsidRPr="00750840">
        <w:rPr>
          <w:rStyle w:val="default"/>
          <w:rFonts w:cs="FrankRuehl"/>
          <w:strike/>
          <w:vanish/>
          <w:sz w:val="16"/>
          <w:szCs w:val="22"/>
          <w:shd w:val="clear" w:color="auto" w:fill="FFFF99"/>
          <w:rtl/>
        </w:rPr>
        <w:t>–</w:t>
      </w:r>
      <w:r w:rsidRPr="00750840">
        <w:rPr>
          <w:rStyle w:val="default"/>
          <w:rFonts w:cs="FrankRuehl" w:hint="cs"/>
          <w:strike/>
          <w:vanish/>
          <w:sz w:val="16"/>
          <w:szCs w:val="22"/>
          <w:shd w:val="clear" w:color="auto" w:fill="FFFF99"/>
          <w:rtl/>
        </w:rPr>
        <w:t xml:space="preserve"> תקנות הגבלת פעילות)</w:t>
      </w:r>
      <w:r w:rsidR="00764634" w:rsidRPr="00750840">
        <w:rPr>
          <w:rStyle w:val="default"/>
          <w:rFonts w:cs="FrankRuehl" w:hint="cs"/>
          <w:vanish/>
          <w:sz w:val="16"/>
          <w:szCs w:val="22"/>
          <w:shd w:val="clear" w:color="auto" w:fill="FFFF99"/>
          <w:rtl/>
        </w:rPr>
        <w:t xml:space="preserve"> </w:t>
      </w:r>
      <w:r w:rsidR="00764634" w:rsidRPr="00750840">
        <w:rPr>
          <w:rStyle w:val="default"/>
          <w:rFonts w:cs="FrankRuehl" w:hint="cs"/>
          <w:vanish/>
          <w:sz w:val="16"/>
          <w:szCs w:val="22"/>
          <w:u w:val="single"/>
          <w:shd w:val="clear" w:color="auto" w:fill="FFFF99"/>
          <w:rtl/>
        </w:rPr>
        <w:t xml:space="preserve">כפי שקוים תוקפן ותוקן נוסחן בחוק (להלן </w:t>
      </w:r>
      <w:r w:rsidR="00764634" w:rsidRPr="00750840">
        <w:rPr>
          <w:rStyle w:val="default"/>
          <w:rFonts w:cs="FrankRuehl"/>
          <w:vanish/>
          <w:sz w:val="16"/>
          <w:szCs w:val="22"/>
          <w:u w:val="single"/>
          <w:shd w:val="clear" w:color="auto" w:fill="FFFF99"/>
          <w:rtl/>
        </w:rPr>
        <w:t>–</w:t>
      </w:r>
      <w:r w:rsidR="00764634" w:rsidRPr="00750840">
        <w:rPr>
          <w:rStyle w:val="default"/>
          <w:rFonts w:cs="FrankRuehl" w:hint="cs"/>
          <w:vanish/>
          <w:sz w:val="16"/>
          <w:szCs w:val="22"/>
          <w:u w:val="single"/>
          <w:shd w:val="clear" w:color="auto" w:fill="FFFF99"/>
          <w:rtl/>
        </w:rPr>
        <w:t xml:space="preserve"> תקנות הגבלת פעילות)</w:t>
      </w:r>
      <w:r w:rsidRPr="00750840">
        <w:rPr>
          <w:rStyle w:val="default"/>
          <w:rFonts w:cs="FrankRuehl" w:hint="cs"/>
          <w:vanish/>
          <w:sz w:val="16"/>
          <w:szCs w:val="22"/>
          <w:shd w:val="clear" w:color="auto" w:fill="FFFF99"/>
          <w:rtl/>
        </w:rPr>
        <w:t xml:space="preserve">, וכן לעניין הטלת קנס מינהלי לפי פרטים (8א) עד (8ד) ו-(8ח) עד </w:t>
      </w:r>
      <w:r w:rsidRPr="00750840">
        <w:rPr>
          <w:rStyle w:val="default"/>
          <w:rFonts w:cs="FrankRuehl" w:hint="cs"/>
          <w:strike/>
          <w:vanish/>
          <w:sz w:val="16"/>
          <w:szCs w:val="22"/>
          <w:shd w:val="clear" w:color="auto" w:fill="FFFF99"/>
          <w:rtl/>
        </w:rPr>
        <w:t>(8יא)</w:t>
      </w:r>
      <w:r w:rsidR="00764634" w:rsidRPr="00750840">
        <w:rPr>
          <w:rStyle w:val="default"/>
          <w:rFonts w:cs="FrankRuehl" w:hint="cs"/>
          <w:vanish/>
          <w:sz w:val="16"/>
          <w:szCs w:val="22"/>
          <w:shd w:val="clear" w:color="auto" w:fill="FFFF99"/>
          <w:rtl/>
        </w:rPr>
        <w:t xml:space="preserve"> </w:t>
      </w:r>
      <w:r w:rsidR="00764634" w:rsidRPr="00750840">
        <w:rPr>
          <w:rStyle w:val="default"/>
          <w:rFonts w:cs="FrankRuehl" w:hint="cs"/>
          <w:vanish/>
          <w:sz w:val="16"/>
          <w:szCs w:val="22"/>
          <w:u w:val="single"/>
          <w:shd w:val="clear" w:color="auto" w:fill="FFFF99"/>
          <w:rtl/>
        </w:rPr>
        <w:t>(8יב)</w:t>
      </w:r>
      <w:r w:rsidRPr="00750840">
        <w:rPr>
          <w:rStyle w:val="default"/>
          <w:rFonts w:cs="FrankRuehl" w:hint="cs"/>
          <w:vanish/>
          <w:sz w:val="16"/>
          <w:szCs w:val="22"/>
          <w:shd w:val="clear" w:color="auto" w:fill="FFFF99"/>
          <w:rtl/>
        </w:rPr>
        <w:t xml:space="preserve"> לתוספת, יהיה הגורם המוסמך כמשמעותו בתקנת משנה (א), גם אחד מאלה:</w:t>
      </w:r>
    </w:p>
    <w:p w14:paraId="6A401EEE" w14:textId="77777777" w:rsidR="0060261F" w:rsidRPr="00750840" w:rsidRDefault="0060261F" w:rsidP="0060261F">
      <w:pPr>
        <w:pStyle w:val="P00"/>
        <w:spacing w:before="0"/>
        <w:ind w:left="0" w:right="1134"/>
        <w:rPr>
          <w:rStyle w:val="default"/>
          <w:rFonts w:ascii="FrankRuehl" w:hAnsi="FrankRuehl" w:cs="FrankRuehl"/>
          <w:vanish/>
          <w:szCs w:val="20"/>
          <w:shd w:val="clear" w:color="auto" w:fill="FFFF99"/>
          <w:rtl/>
        </w:rPr>
      </w:pPr>
    </w:p>
    <w:p w14:paraId="38EF6FFF" w14:textId="77777777" w:rsidR="0060261F" w:rsidRPr="00750840" w:rsidRDefault="0060261F" w:rsidP="0060261F">
      <w:pPr>
        <w:pStyle w:val="P00"/>
        <w:spacing w:before="0"/>
        <w:ind w:left="0" w:right="1134"/>
        <w:rPr>
          <w:rStyle w:val="default"/>
          <w:rFonts w:ascii="FrankRuehl" w:hAnsi="FrankRuehl" w:cs="FrankRuehl"/>
          <w:vanish/>
          <w:color w:val="FF0000"/>
          <w:szCs w:val="20"/>
          <w:shd w:val="clear" w:color="auto" w:fill="FFFF99"/>
          <w:rtl/>
        </w:rPr>
      </w:pPr>
      <w:r w:rsidRPr="00750840">
        <w:rPr>
          <w:rStyle w:val="default"/>
          <w:rFonts w:ascii="FrankRuehl" w:hAnsi="FrankRuehl" w:cs="FrankRuehl"/>
          <w:vanish/>
          <w:color w:val="FF0000"/>
          <w:szCs w:val="20"/>
          <w:shd w:val="clear" w:color="auto" w:fill="FFFF99"/>
          <w:rtl/>
        </w:rPr>
        <w:t>מיום 7.7.2020</w:t>
      </w:r>
    </w:p>
    <w:p w14:paraId="54A853D1" w14:textId="77777777" w:rsidR="0060261F" w:rsidRPr="00750840" w:rsidRDefault="0060261F" w:rsidP="0060261F">
      <w:pPr>
        <w:pStyle w:val="P00"/>
        <w:spacing w:before="0"/>
        <w:ind w:left="0" w:right="1134"/>
        <w:rPr>
          <w:rStyle w:val="default"/>
          <w:rFonts w:ascii="FrankRuehl" w:hAnsi="FrankRuehl" w:cs="FrankRuehl"/>
          <w:vanish/>
          <w:szCs w:val="20"/>
          <w:shd w:val="clear" w:color="auto" w:fill="FFFF99"/>
          <w:rtl/>
        </w:rPr>
      </w:pPr>
      <w:r w:rsidRPr="00750840">
        <w:rPr>
          <w:rStyle w:val="default"/>
          <w:rFonts w:ascii="FrankRuehl" w:hAnsi="FrankRuehl" w:cs="FrankRuehl"/>
          <w:b/>
          <w:bCs/>
          <w:vanish/>
          <w:szCs w:val="20"/>
          <w:shd w:val="clear" w:color="auto" w:fill="FFFF99"/>
          <w:rtl/>
        </w:rPr>
        <w:t>תיקון מס' 2</w:t>
      </w:r>
    </w:p>
    <w:p w14:paraId="58A44C05" w14:textId="77777777" w:rsidR="0060261F" w:rsidRPr="00750840" w:rsidRDefault="0060261F" w:rsidP="0060261F">
      <w:pPr>
        <w:pStyle w:val="P00"/>
        <w:spacing w:before="0"/>
        <w:ind w:left="0" w:right="1134"/>
        <w:rPr>
          <w:rStyle w:val="default"/>
          <w:rFonts w:ascii="FrankRuehl" w:hAnsi="FrankRuehl" w:cs="FrankRuehl"/>
          <w:vanish/>
          <w:szCs w:val="20"/>
          <w:shd w:val="clear" w:color="auto" w:fill="FFFF99"/>
          <w:rtl/>
        </w:rPr>
      </w:pPr>
      <w:hyperlink r:id="rId10" w:history="1">
        <w:r w:rsidRPr="00750840">
          <w:rPr>
            <w:rStyle w:val="Hyperlink"/>
            <w:rFonts w:ascii="FrankRuehl" w:hAnsi="FrankRuehl"/>
            <w:vanish/>
            <w:szCs w:val="20"/>
            <w:shd w:val="clear" w:color="auto" w:fill="FFFF99"/>
            <w:rtl/>
          </w:rPr>
          <w:t>ס"ח תש"ף מס' 2823</w:t>
        </w:r>
      </w:hyperlink>
      <w:r w:rsidRPr="00750840">
        <w:rPr>
          <w:rStyle w:val="default"/>
          <w:rFonts w:ascii="FrankRuehl" w:hAnsi="FrankRuehl" w:cs="FrankRuehl"/>
          <w:vanish/>
          <w:szCs w:val="20"/>
          <w:shd w:val="clear" w:color="auto" w:fill="FFFF99"/>
          <w:rtl/>
        </w:rPr>
        <w:t xml:space="preserve"> מיום 7.7.2020 עמ' 218 (</w:t>
      </w:r>
      <w:hyperlink r:id="rId11" w:history="1">
        <w:r w:rsidRPr="00750840">
          <w:rPr>
            <w:rStyle w:val="Hyperlink"/>
            <w:rFonts w:ascii="FrankRuehl" w:hAnsi="FrankRuehl"/>
            <w:vanish/>
            <w:szCs w:val="20"/>
            <w:shd w:val="clear" w:color="auto" w:fill="FFFF99"/>
            <w:rtl/>
          </w:rPr>
          <w:t>ה"ח 1336</w:t>
        </w:r>
      </w:hyperlink>
      <w:r w:rsidRPr="00750840">
        <w:rPr>
          <w:rStyle w:val="default"/>
          <w:rFonts w:ascii="FrankRuehl" w:hAnsi="FrankRuehl" w:cs="FrankRuehl"/>
          <w:vanish/>
          <w:szCs w:val="20"/>
          <w:shd w:val="clear" w:color="auto" w:fill="FFFF99"/>
          <w:rtl/>
        </w:rPr>
        <w:t>)</w:t>
      </w:r>
    </w:p>
    <w:p w14:paraId="32054684" w14:textId="77777777" w:rsidR="0063236C" w:rsidRPr="00750840" w:rsidRDefault="0063236C" w:rsidP="0063236C">
      <w:pPr>
        <w:pStyle w:val="P00"/>
        <w:ind w:left="0" w:right="1134"/>
        <w:rPr>
          <w:rStyle w:val="default"/>
          <w:rFonts w:cs="FrankRuehl"/>
          <w:vanish/>
          <w:sz w:val="16"/>
          <w:szCs w:val="22"/>
          <w:shd w:val="clear" w:color="auto" w:fill="FFFF99"/>
          <w:rtl/>
        </w:rPr>
      </w:pP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(ב)</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 xml:space="preserve">על אף האמור בתקנת משנה (א), הגורם המוסמך להטיל קנס מינהלי לפי </w:t>
      </w:r>
      <w:r w:rsidRPr="00750840">
        <w:rPr>
          <w:rStyle w:val="default"/>
          <w:rFonts w:cs="FrankRuehl" w:hint="cs"/>
          <w:strike/>
          <w:vanish/>
          <w:sz w:val="16"/>
          <w:szCs w:val="22"/>
          <w:shd w:val="clear" w:color="auto" w:fill="FFFF99"/>
          <w:rtl/>
        </w:rPr>
        <w:t>פרטים (3), (3א)</w:t>
      </w:r>
      <w:r w:rsidRPr="00750840">
        <w:rPr>
          <w:rStyle w:val="default"/>
          <w:rFonts w:cs="FrankRuehl" w:hint="cs"/>
          <w:vanish/>
          <w:sz w:val="16"/>
          <w:szCs w:val="22"/>
          <w:shd w:val="clear" w:color="auto" w:fill="FFFF99"/>
          <w:rtl/>
        </w:rPr>
        <w:t xml:space="preserve"> </w:t>
      </w:r>
      <w:r w:rsidRPr="00750840">
        <w:rPr>
          <w:rStyle w:val="default"/>
          <w:rFonts w:cs="FrankRuehl" w:hint="cs"/>
          <w:vanish/>
          <w:sz w:val="16"/>
          <w:szCs w:val="22"/>
          <w:u w:val="single"/>
          <w:shd w:val="clear" w:color="auto" w:fill="FFFF99"/>
          <w:rtl/>
        </w:rPr>
        <w:t>פרטים (3)</w:t>
      </w:r>
      <w:r w:rsidRPr="00750840">
        <w:rPr>
          <w:rStyle w:val="default"/>
          <w:rFonts w:cs="FrankRuehl" w:hint="cs"/>
          <w:vanish/>
          <w:sz w:val="16"/>
          <w:szCs w:val="22"/>
          <w:shd w:val="clear" w:color="auto" w:fill="FFFF99"/>
          <w:rtl/>
        </w:rPr>
        <w:t xml:space="preserve"> ו-(10) לתוספת הוא שוטר בלבד והגורם המוסמך להטיל קנס מינהלי לפי פרטים (1), (8) ו-(9) לתוספת הוא שוטר או מפקח שהוא עובד המדינה כאמור בתקנת משנה (א)(2).</w:t>
      </w:r>
    </w:p>
    <w:p w14:paraId="0F6F029C" w14:textId="77777777" w:rsidR="0060261F" w:rsidRPr="00750840" w:rsidRDefault="0060261F" w:rsidP="0063236C">
      <w:pPr>
        <w:pStyle w:val="P00"/>
        <w:spacing w:before="0"/>
        <w:ind w:left="0" w:right="1134"/>
        <w:rPr>
          <w:rStyle w:val="default"/>
          <w:rFonts w:cs="FrankRuehl"/>
          <w:vanish/>
          <w:sz w:val="16"/>
          <w:szCs w:val="22"/>
          <w:shd w:val="clear" w:color="auto" w:fill="FFFF99"/>
          <w:rtl/>
        </w:rPr>
      </w:pPr>
      <w:r w:rsidRPr="00750840">
        <w:rPr>
          <w:vanish/>
          <w:sz w:val="22"/>
          <w:szCs w:val="22"/>
          <w:shd w:val="clear" w:color="auto" w:fill="FFFF99"/>
          <w:rtl/>
        </w:rPr>
        <w:tab/>
      </w:r>
      <w:r w:rsidRPr="00750840">
        <w:rPr>
          <w:rFonts w:hint="cs"/>
          <w:vanish/>
          <w:sz w:val="22"/>
          <w:szCs w:val="22"/>
          <w:shd w:val="clear" w:color="auto" w:fill="FFFF99"/>
          <w:rtl/>
        </w:rPr>
        <w:t>(ג)</w:t>
      </w:r>
      <w:r w:rsidRPr="00750840">
        <w:rPr>
          <w:vanish/>
          <w:sz w:val="22"/>
          <w:szCs w:val="22"/>
          <w:shd w:val="clear" w:color="auto" w:fill="FFFF99"/>
          <w:rtl/>
        </w:rPr>
        <w:tab/>
      </w:r>
      <w:r w:rsidRPr="00750840">
        <w:rPr>
          <w:rStyle w:val="default"/>
          <w:rFonts w:cs="FrankRuehl" w:hint="cs"/>
          <w:vanish/>
          <w:sz w:val="16"/>
          <w:szCs w:val="22"/>
          <w:shd w:val="clear" w:color="auto" w:fill="FFFF99"/>
          <w:rtl/>
        </w:rPr>
        <w:t xml:space="preserve">לעניין הטלת קנסות מינהליים בחנויות, בעסקים ובמקומות אחרים שפתוחים לציבור כאמור בתקנת משנה זו – נוסף על האמור בתקנת משנה (א), לעניין הטלת קנס מינהלי לפי פרט (2א) לתוספת במקום שהוא חנות או עסק כמשמעותם בתקנה 5(ב)(2א)(א) ו-(א1) בתקנות שעת חירום (נגיף הקורונה החדש – הגבלת פעילות), התש"ף-2020 כפי שקוים תוקפן ותוקן נוסחן בחוק (להלן </w:t>
      </w:r>
      <w:r w:rsidRPr="00750840">
        <w:rPr>
          <w:rStyle w:val="default"/>
          <w:rFonts w:cs="FrankRuehl"/>
          <w:vanish/>
          <w:sz w:val="16"/>
          <w:szCs w:val="22"/>
          <w:shd w:val="clear" w:color="auto" w:fill="FFFF99"/>
          <w:rtl/>
        </w:rPr>
        <w:t>–</w:t>
      </w:r>
      <w:r w:rsidRPr="00750840">
        <w:rPr>
          <w:rStyle w:val="default"/>
          <w:rFonts w:cs="FrankRuehl" w:hint="cs"/>
          <w:vanish/>
          <w:sz w:val="16"/>
          <w:szCs w:val="22"/>
          <w:shd w:val="clear" w:color="auto" w:fill="FFFF99"/>
          <w:rtl/>
        </w:rPr>
        <w:t xml:space="preserve"> תקנות הגבלת פעילות), וכן לעניין הטלת קנס מינהלי </w:t>
      </w:r>
      <w:r w:rsidRPr="00750840">
        <w:rPr>
          <w:rStyle w:val="default"/>
          <w:rFonts w:cs="FrankRuehl" w:hint="cs"/>
          <w:strike/>
          <w:vanish/>
          <w:sz w:val="16"/>
          <w:szCs w:val="22"/>
          <w:shd w:val="clear" w:color="auto" w:fill="FFFF99"/>
          <w:rtl/>
        </w:rPr>
        <w:t>לפי פרטים (8א)</w:t>
      </w:r>
      <w:r w:rsidR="0063236C" w:rsidRPr="00750840">
        <w:rPr>
          <w:rStyle w:val="default"/>
          <w:rFonts w:cs="FrankRuehl" w:hint="cs"/>
          <w:vanish/>
          <w:sz w:val="16"/>
          <w:szCs w:val="22"/>
          <w:shd w:val="clear" w:color="auto" w:fill="FFFF99"/>
          <w:rtl/>
        </w:rPr>
        <w:t xml:space="preserve"> </w:t>
      </w:r>
      <w:r w:rsidR="0063236C" w:rsidRPr="00750840">
        <w:rPr>
          <w:rStyle w:val="default"/>
          <w:rFonts w:cs="FrankRuehl" w:hint="cs"/>
          <w:vanish/>
          <w:sz w:val="16"/>
          <w:szCs w:val="22"/>
          <w:u w:val="single"/>
          <w:shd w:val="clear" w:color="auto" w:fill="FFFF99"/>
          <w:rtl/>
        </w:rPr>
        <w:t>לפי פרטים (3א), (8א)</w:t>
      </w:r>
      <w:r w:rsidRPr="00750840">
        <w:rPr>
          <w:rStyle w:val="default"/>
          <w:rFonts w:cs="FrankRuehl" w:hint="cs"/>
          <w:vanish/>
          <w:sz w:val="16"/>
          <w:szCs w:val="22"/>
          <w:shd w:val="clear" w:color="auto" w:fill="FFFF99"/>
          <w:rtl/>
        </w:rPr>
        <w:t xml:space="preserve"> עד (8ד) ו-(8ח) עד (8יב) לתוספת, יהיה הגורם המוסמך כמשמעותו בתקנת משנה (א), גם אחד מאלה:</w:t>
      </w:r>
    </w:p>
    <w:p w14:paraId="30C3C72E" w14:textId="77777777" w:rsidR="0063236C" w:rsidRPr="00750840" w:rsidRDefault="0063236C" w:rsidP="0063236C">
      <w:pPr>
        <w:pStyle w:val="P00"/>
        <w:spacing w:before="0"/>
        <w:ind w:left="1021" w:right="1134"/>
        <w:rPr>
          <w:rStyle w:val="default"/>
          <w:rFonts w:cs="FrankRuehl"/>
          <w:vanish/>
          <w:sz w:val="16"/>
          <w:szCs w:val="22"/>
          <w:shd w:val="clear" w:color="auto" w:fill="FFFF99"/>
          <w:rtl/>
        </w:rPr>
      </w:pPr>
      <w:r w:rsidRPr="00750840">
        <w:rPr>
          <w:rStyle w:val="default"/>
          <w:rFonts w:cs="FrankRuehl" w:hint="cs"/>
          <w:vanish/>
          <w:sz w:val="16"/>
          <w:szCs w:val="22"/>
          <w:shd w:val="clear" w:color="auto" w:fill="FFFF99"/>
          <w:rtl/>
        </w:rPr>
        <w:t>(1)</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עובד רשות מקומית שהוסמך לפי סעיף 28(א)(2) ו-(ב)(1) לחוק רישוי עסקים, התשכ"ח-1968;</w:t>
      </w:r>
    </w:p>
    <w:p w14:paraId="61BD0581" w14:textId="77777777" w:rsidR="0063236C" w:rsidRPr="00750840" w:rsidRDefault="0063236C" w:rsidP="0063236C">
      <w:pPr>
        <w:pStyle w:val="P00"/>
        <w:spacing w:before="0"/>
        <w:ind w:left="1021" w:right="1134"/>
        <w:rPr>
          <w:rStyle w:val="default"/>
          <w:rFonts w:cs="FrankRuehl"/>
          <w:vanish/>
          <w:sz w:val="16"/>
          <w:szCs w:val="22"/>
          <w:shd w:val="clear" w:color="auto" w:fill="FFFF99"/>
          <w:rtl/>
        </w:rPr>
      </w:pPr>
      <w:r w:rsidRPr="00750840">
        <w:rPr>
          <w:rStyle w:val="default"/>
          <w:rFonts w:cs="FrankRuehl" w:hint="cs"/>
          <w:vanish/>
          <w:sz w:val="16"/>
          <w:szCs w:val="22"/>
          <w:shd w:val="clear" w:color="auto" w:fill="FFFF99"/>
          <w:rtl/>
        </w:rPr>
        <w:t>(2)</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 xml:space="preserve">עובד רשות מקומית שהוסמך לפי סעיף 3(א) לחוק הרשויות המקומיות (אכיפה סביבתית </w:t>
      </w:r>
      <w:r w:rsidRPr="00750840">
        <w:rPr>
          <w:rStyle w:val="default"/>
          <w:rFonts w:cs="FrankRuehl"/>
          <w:vanish/>
          <w:sz w:val="16"/>
          <w:szCs w:val="22"/>
          <w:shd w:val="clear" w:color="auto" w:fill="FFFF99"/>
          <w:rtl/>
        </w:rPr>
        <w:t>–</w:t>
      </w:r>
      <w:r w:rsidRPr="00750840">
        <w:rPr>
          <w:rStyle w:val="default"/>
          <w:rFonts w:cs="FrankRuehl" w:hint="cs"/>
          <w:vanish/>
          <w:sz w:val="16"/>
          <w:szCs w:val="22"/>
          <w:shd w:val="clear" w:color="auto" w:fill="FFFF99"/>
          <w:rtl/>
        </w:rPr>
        <w:t xml:space="preserve"> סמכויות פקחים), התשס"ח-2008.</w:t>
      </w:r>
    </w:p>
    <w:p w14:paraId="2B88FEE1" w14:textId="77777777" w:rsidR="0063236C" w:rsidRPr="0063236C" w:rsidRDefault="0063236C" w:rsidP="0063236C">
      <w:pPr>
        <w:pStyle w:val="P00"/>
        <w:spacing w:before="0"/>
        <w:ind w:left="0" w:right="1134"/>
        <w:rPr>
          <w:rStyle w:val="default"/>
          <w:rFonts w:cs="FrankRuehl"/>
          <w:sz w:val="2"/>
          <w:szCs w:val="2"/>
          <w:shd w:val="clear" w:color="auto" w:fill="FFFF99"/>
          <w:rtl/>
        </w:rPr>
      </w:pPr>
      <w:r w:rsidRPr="00750840">
        <w:rPr>
          <w:rStyle w:val="default"/>
          <w:rFonts w:cs="FrankRuehl"/>
          <w:vanish/>
          <w:sz w:val="16"/>
          <w:szCs w:val="22"/>
          <w:shd w:val="clear" w:color="auto" w:fill="FFFF99"/>
          <w:rtl/>
        </w:rPr>
        <w:tab/>
      </w:r>
      <w:r w:rsidRPr="00750840">
        <w:rPr>
          <w:rStyle w:val="default"/>
          <w:rFonts w:cs="FrankRuehl" w:hint="cs"/>
          <w:vanish/>
          <w:sz w:val="16"/>
          <w:szCs w:val="22"/>
          <w:u w:val="single"/>
          <w:shd w:val="clear" w:color="auto" w:fill="FFFF99"/>
          <w:rtl/>
        </w:rPr>
        <w:t>(ד)</w:t>
      </w:r>
      <w:r w:rsidRPr="00750840">
        <w:rPr>
          <w:rStyle w:val="default"/>
          <w:rFonts w:cs="FrankRuehl"/>
          <w:vanish/>
          <w:sz w:val="16"/>
          <w:szCs w:val="22"/>
          <w:u w:val="single"/>
          <w:shd w:val="clear" w:color="auto" w:fill="FFFF99"/>
          <w:rtl/>
        </w:rPr>
        <w:tab/>
      </w:r>
      <w:r w:rsidRPr="00750840">
        <w:rPr>
          <w:rStyle w:val="default"/>
          <w:rFonts w:cs="FrankRuehl" w:hint="cs"/>
          <w:vanish/>
          <w:sz w:val="16"/>
          <w:szCs w:val="22"/>
          <w:u w:val="single"/>
          <w:shd w:val="clear" w:color="auto" w:fill="FFFF99"/>
          <w:rtl/>
        </w:rPr>
        <w:t>לא יפעיל הגורם המוסמך את סמכותו לשם פיקוח והטלת קנס מינהלי לפי פרט (3א) לתוספת אלא בהתאם למדיניות פיקוח ואכיפה כללית, בהתחשב, בין השאר, בצורך באכיפה לפי אמות מידה שוויוניות, בשים לב לצורך בקביעת תנאים לאכיפה כלפי אוכלוסיות מיוחדות, ובכלל זה אנשים עם מוגבלות וקטינים, וכן באפשרות להימנע מהטלת הקנס בהתאם לנסיבות העניין; גורם מוסמך שאינו שוטר לא יפעיל את סמכותו כאמור אלא לאחר שעבר הכשרה ייעודית לעניין זה; מדיניות והכשרה כאמור ייקבעו על ידי משטרת ישראל בהתייעצות עם משרד הבריאות, או על ידי גורם ממשלתי ייעודי שתקבע הממשלה.</w:t>
      </w:r>
      <w:bookmarkEnd w:id="14"/>
    </w:p>
    <w:p w14:paraId="41A6CF7C" w14:textId="77777777" w:rsidR="005C7130" w:rsidRDefault="005C7130" w:rsidP="005C7130">
      <w:pPr>
        <w:pStyle w:val="P00"/>
        <w:spacing w:before="72"/>
        <w:ind w:left="0" w:right="1134"/>
        <w:rPr>
          <w:rStyle w:val="default"/>
          <w:rFonts w:cs="FrankRuehl"/>
          <w:rtl/>
        </w:rPr>
      </w:pPr>
      <w:bookmarkStart w:id="15" w:name="Seif8"/>
      <w:bookmarkEnd w:id="15"/>
      <w:r>
        <w:rPr>
          <w:lang w:val="he-IL"/>
        </w:rPr>
        <w:pict w14:anchorId="7F909990">
          <v:rect id="_x0000_s1033" style="position:absolute;left:0;text-align:left;margin-left:464.5pt;margin-top:8.05pt;width:75.05pt;height:14.8pt;z-index:251655680" o:allowincell="f" filled="f" stroked="f" strokecolor="lime" strokeweight=".25pt">
            <v:textbox inset="0,0,0,0">
              <w:txbxContent>
                <w:p w14:paraId="6348D33E" w14:textId="77777777" w:rsidR="005C7130" w:rsidRDefault="003022AD" w:rsidP="005C7130">
                  <w:pPr>
                    <w:spacing w:line="160" w:lineRule="exact"/>
                    <w:jc w:val="left"/>
                    <w:rPr>
                      <w:rFonts w:cs="Miriam"/>
                      <w:noProof/>
                      <w:szCs w:val="18"/>
                      <w:rtl/>
                    </w:rPr>
                  </w:pPr>
                  <w:r>
                    <w:rPr>
                      <w:rFonts w:cs="Miriam" w:hint="cs"/>
                      <w:szCs w:val="18"/>
                      <w:rtl/>
                    </w:rPr>
                    <w:t>סמכויות נלוות</w:t>
                  </w:r>
                </w:p>
              </w:txbxContent>
            </v:textbox>
            <w10:anchorlock/>
          </v:rect>
        </w:pict>
      </w:r>
      <w:r w:rsidR="005A403F">
        <w:rPr>
          <w:rStyle w:val="big-number"/>
          <w:rFonts w:hint="cs"/>
          <w:rtl/>
        </w:rPr>
        <w:t>8</w:t>
      </w:r>
      <w:r w:rsidRPr="005C7130">
        <w:rPr>
          <w:rStyle w:val="big-number"/>
          <w:rFonts w:cs="FrankRuehl"/>
          <w:szCs w:val="26"/>
          <w:rtl/>
        </w:rPr>
        <w:t>.</w:t>
      </w:r>
      <w:r w:rsidRPr="005C7130">
        <w:rPr>
          <w:rStyle w:val="big-number"/>
          <w:rFonts w:cs="FrankRuehl"/>
          <w:szCs w:val="26"/>
          <w:rtl/>
        </w:rPr>
        <w:tab/>
      </w:r>
      <w:r w:rsidR="00313CF7">
        <w:rPr>
          <w:rStyle w:val="default"/>
          <w:rFonts w:cs="FrankRuehl" w:hint="cs"/>
          <w:rtl/>
        </w:rPr>
        <w:t>(א)</w:t>
      </w:r>
      <w:r w:rsidR="00313CF7">
        <w:rPr>
          <w:rStyle w:val="default"/>
          <w:rFonts w:cs="FrankRuehl"/>
          <w:rtl/>
        </w:rPr>
        <w:tab/>
      </w:r>
      <w:r w:rsidR="005C7A3F" w:rsidRPr="005C7A3F">
        <w:rPr>
          <w:rStyle w:val="default"/>
          <w:rFonts w:cs="FrankRuehl" w:hint="cs"/>
          <w:rtl/>
        </w:rPr>
        <w:t>לש</w:t>
      </w:r>
      <w:r w:rsidR="003143D8">
        <w:rPr>
          <w:rStyle w:val="default"/>
          <w:rFonts w:cs="FrankRuehl" w:hint="cs"/>
          <w:rtl/>
        </w:rPr>
        <w:t>ם</w:t>
      </w:r>
      <w:r w:rsidR="005C7A3F" w:rsidRPr="005C7A3F">
        <w:rPr>
          <w:rStyle w:val="default"/>
          <w:rFonts w:cs="FrankRuehl" w:hint="cs"/>
          <w:rtl/>
        </w:rPr>
        <w:t xml:space="preserve"> פיקוח על הוראות תקנות שעת חירום אלה, לרבות </w:t>
      </w:r>
      <w:r w:rsidR="00313CF7">
        <w:rPr>
          <w:rStyle w:val="default"/>
          <w:rFonts w:cs="FrankRuehl" w:hint="cs"/>
          <w:rtl/>
        </w:rPr>
        <w:t xml:space="preserve">לצורך הטלת קנס מינהלי </w:t>
      </w:r>
      <w:r w:rsidR="005C7A3F">
        <w:rPr>
          <w:rStyle w:val="default"/>
          <w:rFonts w:cs="FrankRuehl" w:hint="cs"/>
          <w:rtl/>
        </w:rPr>
        <w:t xml:space="preserve">מכוחן, </w:t>
      </w:r>
      <w:r w:rsidR="00313CF7">
        <w:rPr>
          <w:rStyle w:val="default"/>
          <w:rFonts w:cs="FrankRuehl" w:hint="cs"/>
          <w:rtl/>
        </w:rPr>
        <w:t xml:space="preserve">יהיה רשאי הגורם המוסמך </w:t>
      </w:r>
      <w:r w:rsidR="00313CF7">
        <w:rPr>
          <w:rStyle w:val="default"/>
          <w:rFonts w:cs="FrankRuehl"/>
          <w:rtl/>
        </w:rPr>
        <w:t>–</w:t>
      </w:r>
    </w:p>
    <w:p w14:paraId="3772A868" w14:textId="77777777" w:rsidR="00313CF7" w:rsidRDefault="00313CF7" w:rsidP="00313CF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w:t>
      </w:r>
      <w:r w:rsidR="003143D8">
        <w:rPr>
          <w:rStyle w:val="default"/>
          <w:rFonts w:cs="FrankRuehl" w:hint="cs"/>
          <w:rtl/>
        </w:rPr>
        <w:t>ה</w:t>
      </w:r>
      <w:r>
        <w:rPr>
          <w:rStyle w:val="default"/>
          <w:rFonts w:cs="FrankRuehl" w:hint="cs"/>
          <w:rtl/>
        </w:rPr>
        <w:t xml:space="preserve"> רשמית אחרת המזהה אותו;</w:t>
      </w:r>
    </w:p>
    <w:p w14:paraId="44B367E3" w14:textId="77777777" w:rsidR="00313CF7" w:rsidRDefault="00313CF7" w:rsidP="00313CF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הנוגע בדבר למסור לו כל ידיעה או מסמך שיש בהם כדי להבטיח או להקל את ביצוען של תקנות שעת חירום אלה;</w:t>
      </w:r>
    </w:p>
    <w:p w14:paraId="31A53B98" w14:textId="77777777" w:rsidR="00313CF7" w:rsidRDefault="00313CF7" w:rsidP="00313CF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להיכנס למקום, לרבות </w:t>
      </w:r>
      <w:r w:rsidR="003143D8">
        <w:rPr>
          <w:rStyle w:val="default"/>
          <w:rFonts w:cs="FrankRuehl" w:hint="cs"/>
          <w:rtl/>
        </w:rPr>
        <w:t xml:space="preserve">לכלי תחבורה שהוא נייח, ובלבד שלא ייכנס </w:t>
      </w:r>
      <w:r>
        <w:rPr>
          <w:rStyle w:val="default"/>
          <w:rFonts w:cs="FrankRuehl" w:hint="cs"/>
          <w:rtl/>
        </w:rPr>
        <w:t>למקום המשמש למגורים</w:t>
      </w:r>
      <w:r w:rsidR="003143D8">
        <w:rPr>
          <w:rStyle w:val="default"/>
          <w:rFonts w:cs="FrankRuehl" w:hint="cs"/>
          <w:rtl/>
        </w:rPr>
        <w:t xml:space="preserve"> אלא על פי צו של בית משפט; על אף האמור ברישה, הגורם המוסמך להיכנס לכלי תחבורה שהוא נייח הוא רק שוטר או מפקח שהוא עובד המדינה כאמור בתקנה 7(א)(2)</w:t>
      </w:r>
      <w:r>
        <w:rPr>
          <w:rStyle w:val="default"/>
          <w:rFonts w:cs="FrankRuehl" w:hint="cs"/>
          <w:rtl/>
        </w:rPr>
        <w:t>.</w:t>
      </w:r>
    </w:p>
    <w:p w14:paraId="2AEBFEAD" w14:textId="77777777" w:rsidR="004031E1" w:rsidRPr="00A65659" w:rsidRDefault="004031E1" w:rsidP="004031E1">
      <w:pPr>
        <w:pStyle w:val="P00"/>
        <w:spacing w:before="72"/>
        <w:ind w:left="0" w:right="1134"/>
        <w:rPr>
          <w:rStyle w:val="default"/>
          <w:rFonts w:cs="FrankRuehl"/>
          <w:rtl/>
        </w:rPr>
      </w:pPr>
      <w:r>
        <w:rPr>
          <w:sz w:val="26"/>
          <w:rtl/>
        </w:rPr>
        <w:tab/>
      </w:r>
      <w:r>
        <w:rPr>
          <w:rFonts w:hint="cs"/>
          <w:sz w:val="26"/>
          <w:rtl/>
        </w:rPr>
        <w:t>(א1)</w:t>
      </w:r>
      <w:r>
        <w:rPr>
          <w:sz w:val="26"/>
          <w:rtl/>
        </w:rPr>
        <w:tab/>
      </w:r>
      <w:r>
        <w:rPr>
          <w:rStyle w:val="default"/>
          <w:rFonts w:cs="FrankRuehl" w:hint="cs"/>
          <w:rtl/>
        </w:rPr>
        <w:t xml:space="preserve">לא יפעיל גורם מוסמך לפי תקנה 7(א)(2) את סמכויותיו לשם פיקוח </w:t>
      </w:r>
      <w:r w:rsidR="00933430">
        <w:rPr>
          <w:rStyle w:val="default"/>
          <w:rFonts w:cs="FrankRuehl" w:hint="cs"/>
          <w:rtl/>
        </w:rPr>
        <w:t>והטלת קנס מינהלי לפי הוראות</w:t>
      </w:r>
      <w:r>
        <w:rPr>
          <w:rStyle w:val="default"/>
          <w:rFonts w:cs="FrankRuehl" w:hint="cs"/>
          <w:rtl/>
        </w:rPr>
        <w:t xml:space="preserve"> סעיפים 2(ד) ו-3 לצו </w:t>
      </w:r>
      <w:r w:rsidR="00933430">
        <w:rPr>
          <w:rStyle w:val="default"/>
          <w:rFonts w:cs="FrankRuehl" w:hint="cs"/>
          <w:rtl/>
        </w:rPr>
        <w:t>בידוד בית</w:t>
      </w:r>
      <w:r>
        <w:rPr>
          <w:rStyle w:val="default"/>
          <w:rFonts w:cs="FrankRuehl" w:hint="cs"/>
          <w:rtl/>
        </w:rPr>
        <w:t>, אלא בהתאם למדיניות הפיקוח והאכיפה הכללית של משטרת ישראל, וכן לפי הוראות פרטניות שנתנה משטרת ישראל.</w:t>
      </w:r>
    </w:p>
    <w:p w14:paraId="3A95FF20" w14:textId="77777777" w:rsidR="00313CF7" w:rsidRDefault="00313CF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בסמכויות הגורם המוסמך לפי תקנה זו כדי לגרוע מהסמכויות שניתנו לו לפי כל דין.</w:t>
      </w:r>
    </w:p>
    <w:p w14:paraId="27694505" w14:textId="77777777" w:rsidR="00FB52E4" w:rsidRDefault="00FB52E4" w:rsidP="00FB52E4">
      <w:pPr>
        <w:pStyle w:val="P00"/>
        <w:spacing w:before="72"/>
        <w:ind w:left="0" w:right="1134"/>
        <w:rPr>
          <w:rStyle w:val="default"/>
          <w:rFonts w:cs="FrankRuehl"/>
          <w:rtl/>
        </w:rPr>
      </w:pPr>
      <w:bookmarkStart w:id="16" w:name="Seif9"/>
      <w:bookmarkEnd w:id="16"/>
      <w:r>
        <w:rPr>
          <w:lang w:val="he-IL"/>
        </w:rPr>
        <w:pict w14:anchorId="69602937">
          <v:rect id="_x0000_s1034" style="position:absolute;left:0;text-align:left;margin-left:464.5pt;margin-top:8.05pt;width:75.05pt;height:20.3pt;z-index:251656704" o:allowincell="f" filled="f" stroked="f" strokecolor="lime" strokeweight=".25pt">
            <v:textbox inset="0,0,0,0">
              <w:txbxContent>
                <w:p w14:paraId="654C4896" w14:textId="77777777" w:rsidR="00FB52E4" w:rsidRDefault="00313CF7" w:rsidP="00FB52E4">
                  <w:pPr>
                    <w:spacing w:line="160" w:lineRule="exact"/>
                    <w:jc w:val="left"/>
                    <w:rPr>
                      <w:rFonts w:cs="Miriam"/>
                      <w:noProof/>
                      <w:szCs w:val="18"/>
                      <w:rtl/>
                    </w:rPr>
                  </w:pPr>
                  <w:r>
                    <w:rPr>
                      <w:rFonts w:cs="Miriam" w:hint="cs"/>
                      <w:szCs w:val="18"/>
                      <w:rtl/>
                    </w:rPr>
                    <w:t>תיקון חוק העבירות המינהליות</w:t>
                  </w:r>
                </w:p>
              </w:txbxContent>
            </v:textbox>
            <w10:anchorlock/>
          </v:rect>
        </w:pict>
      </w:r>
      <w:r w:rsidR="00313CF7">
        <w:rPr>
          <w:rStyle w:val="big-number"/>
          <w:rFonts w:hint="cs"/>
          <w:rtl/>
        </w:rPr>
        <w:t>9</w:t>
      </w:r>
      <w:r w:rsidRPr="005C7130">
        <w:rPr>
          <w:rStyle w:val="big-number"/>
          <w:rFonts w:cs="FrankRuehl"/>
          <w:szCs w:val="26"/>
          <w:rtl/>
        </w:rPr>
        <w:t>.</w:t>
      </w:r>
      <w:r w:rsidRPr="005C7130">
        <w:rPr>
          <w:rStyle w:val="big-number"/>
          <w:rFonts w:cs="FrankRuehl"/>
          <w:szCs w:val="26"/>
          <w:rtl/>
        </w:rPr>
        <w:tab/>
      </w:r>
      <w:r w:rsidR="00313CF7">
        <w:rPr>
          <w:rStyle w:val="default"/>
          <w:rFonts w:cs="FrankRuehl" w:hint="cs"/>
          <w:rtl/>
        </w:rPr>
        <w:t>בתקופת תוקפן של תקנות שעת חירום אלה, יראו כאילו בחוק העבירות המינהליות, בתוספת הראשונה, בטור ב', לצד "פקודת בריאות העם, 1940" נאמר "תקנות שעת חירום (נגיף הקורונה החדש</w:t>
      </w:r>
      <w:r w:rsidR="00F927A6">
        <w:rPr>
          <w:rStyle w:val="default"/>
          <w:rFonts w:cs="FrankRuehl" w:hint="cs"/>
          <w:rtl/>
        </w:rPr>
        <w:t xml:space="preserve"> </w:t>
      </w:r>
      <w:r w:rsidR="00F927A6">
        <w:rPr>
          <w:rStyle w:val="default"/>
          <w:rFonts w:cs="FrankRuehl"/>
          <w:rtl/>
        </w:rPr>
        <w:t>–</w:t>
      </w:r>
      <w:r w:rsidR="00F927A6">
        <w:rPr>
          <w:rStyle w:val="default"/>
          <w:rFonts w:cs="FrankRuehl" w:hint="cs"/>
          <w:rtl/>
        </w:rPr>
        <w:t xml:space="preserve"> אכיפה</w:t>
      </w:r>
      <w:r w:rsidR="00313CF7">
        <w:rPr>
          <w:rStyle w:val="default"/>
          <w:rFonts w:cs="FrankRuehl" w:hint="cs"/>
          <w:rtl/>
        </w:rPr>
        <w:t>), התש"ף-2020</w:t>
      </w:r>
      <w:r w:rsidR="00222136">
        <w:rPr>
          <w:rStyle w:val="default"/>
          <w:rFonts w:cs="FrankRuehl" w:hint="cs"/>
          <w:rtl/>
        </w:rPr>
        <w:t xml:space="preserve"> </w:t>
      </w:r>
      <w:r w:rsidR="00222136" w:rsidRPr="00222136">
        <w:rPr>
          <w:rStyle w:val="default"/>
          <w:rFonts w:cs="FrankRuehl" w:hint="cs"/>
          <w:rtl/>
        </w:rPr>
        <w:t xml:space="preserve">ותקנות שעת חירום (נגיף הקורונה החדש </w:t>
      </w:r>
      <w:r w:rsidR="00222136" w:rsidRPr="00222136">
        <w:rPr>
          <w:rStyle w:val="default"/>
          <w:rFonts w:cs="FrankRuehl"/>
          <w:rtl/>
        </w:rPr>
        <w:t>–</w:t>
      </w:r>
      <w:r w:rsidR="00222136" w:rsidRPr="00222136">
        <w:rPr>
          <w:rStyle w:val="default"/>
          <w:rFonts w:cs="FrankRuehl" w:hint="cs"/>
          <w:rtl/>
        </w:rPr>
        <w:t xml:space="preserve"> הגבלת פעילות), התש"ף-2020</w:t>
      </w:r>
      <w:r w:rsidR="00F927A6">
        <w:rPr>
          <w:rStyle w:val="default"/>
          <w:rFonts w:cs="FrankRuehl" w:hint="cs"/>
          <w:rtl/>
        </w:rPr>
        <w:t>"</w:t>
      </w:r>
      <w:r>
        <w:rPr>
          <w:rStyle w:val="default"/>
          <w:rFonts w:cs="FrankRuehl" w:hint="cs"/>
          <w:rtl/>
        </w:rPr>
        <w:t>.</w:t>
      </w:r>
    </w:p>
    <w:p w14:paraId="0C8994DB" w14:textId="77777777" w:rsidR="001556BD" w:rsidRDefault="001556BD" w:rsidP="001556BD">
      <w:pPr>
        <w:pStyle w:val="P00"/>
        <w:spacing w:before="72"/>
        <w:ind w:left="0" w:right="1134"/>
        <w:rPr>
          <w:rStyle w:val="default"/>
          <w:rFonts w:cs="FrankRuehl"/>
          <w:rtl/>
        </w:rPr>
      </w:pPr>
      <w:bookmarkStart w:id="17" w:name="Seif11"/>
      <w:bookmarkEnd w:id="17"/>
      <w:r>
        <w:rPr>
          <w:lang w:val="he-IL"/>
        </w:rPr>
        <w:pict w14:anchorId="2919FF38">
          <v:rect id="_x0000_s1041" style="position:absolute;left:0;text-align:left;margin-left:464.5pt;margin-top:8.05pt;width:75.05pt;height:19.55pt;z-index:251658752" o:allowincell="f" filled="f" stroked="f" strokecolor="lime" strokeweight=".25pt">
            <v:textbox inset="0,0,0,0">
              <w:txbxContent>
                <w:p w14:paraId="4AD1F3C1" w14:textId="77777777" w:rsidR="001556BD" w:rsidRDefault="001556BD" w:rsidP="00A724B8">
                  <w:pPr>
                    <w:spacing w:line="160" w:lineRule="exact"/>
                    <w:jc w:val="left"/>
                    <w:rPr>
                      <w:rFonts w:cs="Miriam"/>
                      <w:noProof/>
                      <w:szCs w:val="18"/>
                      <w:rtl/>
                    </w:rPr>
                  </w:pPr>
                  <w:r>
                    <w:rPr>
                      <w:rFonts w:cs="Miriam" w:hint="cs"/>
                      <w:szCs w:val="18"/>
                      <w:rtl/>
                    </w:rPr>
                    <w:t>תיקון חוק בתי המשפט</w:t>
                  </w:r>
                </w:p>
              </w:txbxContent>
            </v:textbox>
            <w10:anchorlock/>
          </v:rect>
        </w:pict>
      </w:r>
      <w:r>
        <w:rPr>
          <w:rStyle w:val="big-number"/>
          <w:rFonts w:hint="cs"/>
          <w:rtl/>
        </w:rPr>
        <w:t>9</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בתקופת תוקפן של תקנות שעת חירום אלה, יראו כאילו בחוק בתי המשפט [נוסח משולב], התשמ"ד-1984, בתוספת השלישית, בסופה בא:</w:t>
      </w:r>
    </w:p>
    <w:p w14:paraId="15204657" w14:textId="77777777" w:rsidR="001556BD" w:rsidRDefault="001556BD" w:rsidP="00A724B8">
      <w:pPr>
        <w:pStyle w:val="P00"/>
        <w:spacing w:before="72"/>
        <w:ind w:left="624" w:right="1134"/>
        <w:rPr>
          <w:rStyle w:val="default"/>
          <w:rFonts w:cs="FrankRuehl"/>
          <w:rtl/>
        </w:rPr>
      </w:pPr>
      <w:r>
        <w:rPr>
          <w:rStyle w:val="default"/>
          <w:rFonts w:cs="FrankRuehl" w:hint="cs"/>
          <w:rtl/>
        </w:rPr>
        <w:t>"</w:t>
      </w:r>
      <w:bookmarkStart w:id="18" w:name="_Hlk43303800"/>
      <w:r>
        <w:rPr>
          <w:rStyle w:val="default"/>
          <w:rFonts w:cs="FrankRuehl" w:hint="cs"/>
          <w:rtl/>
        </w:rPr>
        <w:t>44.</w:t>
      </w:r>
      <w:bookmarkStart w:id="19" w:name="_Hlk36053108"/>
      <w:r w:rsidR="00A724B8">
        <w:rPr>
          <w:rStyle w:val="default"/>
          <w:rFonts w:cs="FrankRuehl" w:hint="cs"/>
          <w:rtl/>
        </w:rPr>
        <w:t xml:space="preserve"> </w:t>
      </w:r>
      <w:r>
        <w:rPr>
          <w:rStyle w:val="default"/>
          <w:rFonts w:cs="FrankRuehl" w:hint="cs"/>
          <w:rtl/>
        </w:rPr>
        <w:t xml:space="preserve">תקנות שעת חירום (נגיף הקורונה החדש </w:t>
      </w:r>
      <w:r>
        <w:rPr>
          <w:rStyle w:val="default"/>
          <w:rFonts w:cs="FrankRuehl"/>
          <w:rtl/>
        </w:rPr>
        <w:t>–</w:t>
      </w:r>
      <w:r>
        <w:rPr>
          <w:rStyle w:val="default"/>
          <w:rFonts w:cs="FrankRuehl" w:hint="cs"/>
          <w:rtl/>
        </w:rPr>
        <w:t xml:space="preserve"> הגבלת פעילות), התש"ף-2020</w:t>
      </w:r>
      <w:bookmarkEnd w:id="19"/>
      <w:r w:rsidR="00A724B8">
        <w:rPr>
          <w:rStyle w:val="default"/>
          <w:rFonts w:cs="FrankRuehl" w:hint="cs"/>
          <w:rtl/>
        </w:rPr>
        <w:t xml:space="preserve">, </w:t>
      </w:r>
      <w:bookmarkStart w:id="20" w:name="_Hlk36053144"/>
      <w:r w:rsidR="00A724B8">
        <w:rPr>
          <w:rStyle w:val="default"/>
          <w:rFonts w:cs="FrankRuehl" w:hint="cs"/>
          <w:rtl/>
        </w:rPr>
        <w:t>ות</w:t>
      </w:r>
      <w:r>
        <w:rPr>
          <w:rStyle w:val="default"/>
          <w:rFonts w:cs="FrankRuehl" w:hint="cs"/>
          <w:rtl/>
        </w:rPr>
        <w:t>קנות שעת חירום (נגיף הקורונה החדש</w:t>
      </w:r>
      <w:r w:rsidR="00A724B8">
        <w:rPr>
          <w:rStyle w:val="default"/>
          <w:rFonts w:cs="FrankRuehl" w:hint="cs"/>
          <w:rtl/>
        </w:rPr>
        <w:t xml:space="preserve"> – אכיפה</w:t>
      </w:r>
      <w:r>
        <w:rPr>
          <w:rStyle w:val="default"/>
          <w:rFonts w:cs="FrankRuehl" w:hint="cs"/>
          <w:rtl/>
        </w:rPr>
        <w:t>), התש"ף-2020.</w:t>
      </w:r>
      <w:bookmarkEnd w:id="18"/>
      <w:bookmarkEnd w:id="20"/>
      <w:r>
        <w:rPr>
          <w:rStyle w:val="default"/>
          <w:rFonts w:cs="FrankRuehl" w:hint="cs"/>
          <w:rtl/>
        </w:rPr>
        <w:t>"</w:t>
      </w:r>
    </w:p>
    <w:p w14:paraId="1237349A" w14:textId="77777777" w:rsidR="00E26672" w:rsidRDefault="00E26672" w:rsidP="00E26672">
      <w:pPr>
        <w:pStyle w:val="P00"/>
        <w:spacing w:before="72"/>
        <w:ind w:left="0" w:right="1134"/>
        <w:rPr>
          <w:rStyle w:val="default"/>
          <w:rFonts w:cs="FrankRuehl"/>
          <w:rtl/>
        </w:rPr>
      </w:pPr>
      <w:bookmarkStart w:id="21" w:name="Seif10"/>
      <w:bookmarkEnd w:id="21"/>
      <w:r>
        <w:rPr>
          <w:lang w:val="he-IL"/>
        </w:rPr>
        <w:pict w14:anchorId="6560D1D2">
          <v:rect id="_x0000_s1038" style="position:absolute;left:0;text-align:left;margin-left:464.5pt;margin-top:8.05pt;width:75.05pt;height:43.95pt;z-index:251657728" o:allowincell="f" filled="f" stroked="f" strokecolor="lime" strokeweight=".25pt">
            <v:textbox inset="0,0,0,0">
              <w:txbxContent>
                <w:p w14:paraId="377C0E17" w14:textId="77777777" w:rsidR="00E26672" w:rsidRDefault="00152875" w:rsidP="00E26672">
                  <w:pPr>
                    <w:spacing w:line="160" w:lineRule="exact"/>
                    <w:jc w:val="left"/>
                    <w:rPr>
                      <w:rFonts w:cs="Miriam"/>
                      <w:noProof/>
                      <w:szCs w:val="18"/>
                      <w:rtl/>
                    </w:rPr>
                  </w:pPr>
                  <w:r>
                    <w:rPr>
                      <w:rFonts w:cs="Miriam" w:hint="cs"/>
                      <w:szCs w:val="18"/>
                      <w:rtl/>
                    </w:rPr>
                    <w:t>המצאה של הודעת קנס בשל עבירה לפי פרט 4 לתוספת</w:t>
                  </w:r>
                </w:p>
                <w:p w14:paraId="2D3565CB" w14:textId="77777777" w:rsidR="0063236C" w:rsidRDefault="0063236C" w:rsidP="0063236C">
                  <w:pPr>
                    <w:spacing w:line="160" w:lineRule="exact"/>
                    <w:jc w:val="left"/>
                    <w:rPr>
                      <w:rFonts w:cs="Miriam"/>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תש"ף-2020</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152875">
        <w:rPr>
          <w:rStyle w:val="default"/>
          <w:rFonts w:cs="FrankRuehl" w:hint="cs"/>
          <w:rtl/>
        </w:rPr>
        <w:t xml:space="preserve">על אף האמור בסעיף 35 לחוק העבירות המינהליות ובתקנה 15 לתקנות העבירות המינהליות, התשמ"ו-1986, המצאה של הודעה על הטלת קנס מינהלי בשל עבירה לפי </w:t>
      </w:r>
      <w:r w:rsidR="0063236C" w:rsidRPr="0063236C">
        <w:rPr>
          <w:rStyle w:val="default"/>
          <w:rFonts w:cs="FrankRuehl" w:hint="cs"/>
          <w:rtl/>
        </w:rPr>
        <w:t>פרטים (4) או (8א) עד (8יב</w:t>
      </w:r>
      <w:r w:rsidR="00152875">
        <w:rPr>
          <w:rStyle w:val="default"/>
          <w:rFonts w:cs="FrankRuehl" w:hint="cs"/>
          <w:rtl/>
        </w:rPr>
        <w:t>) לתוספת יכול שתהיה גם בדרך של מסירה לאחראי על המקום או העסק באותה עת כדי שימסור אותה למפעיל כהגדרתו בתקנה 6 לתקנות הגבלת פעילות, ובלבד שתישלח למפעיל גם הודעה כאמור בדואר רשום</w:t>
      </w:r>
      <w:r w:rsidR="00A724B8">
        <w:rPr>
          <w:rStyle w:val="default"/>
          <w:rFonts w:cs="FrankRuehl" w:hint="cs"/>
          <w:rtl/>
        </w:rPr>
        <w:t>; נמסרה הודעה לאחראי על המקום או העסק באותה העת לפי תקנה זו, יראו את התאריך המצוין באישור מסירת הדואר הרשום כתאריך ההמצאה</w:t>
      </w:r>
      <w:r>
        <w:rPr>
          <w:rStyle w:val="default"/>
          <w:rFonts w:cs="FrankRuehl" w:hint="cs"/>
          <w:rtl/>
        </w:rPr>
        <w:t>.</w:t>
      </w:r>
    </w:p>
    <w:p w14:paraId="6AE9A5E0" w14:textId="77777777" w:rsidR="0063236C" w:rsidRPr="00750840" w:rsidRDefault="0063236C" w:rsidP="0063236C">
      <w:pPr>
        <w:pStyle w:val="P00"/>
        <w:spacing w:before="0"/>
        <w:ind w:left="0" w:right="1134"/>
        <w:rPr>
          <w:rStyle w:val="default"/>
          <w:rFonts w:ascii="FrankRuehl" w:hAnsi="FrankRuehl" w:cs="FrankRuehl"/>
          <w:vanish/>
          <w:color w:val="FF0000"/>
          <w:szCs w:val="20"/>
          <w:shd w:val="clear" w:color="auto" w:fill="FFFF99"/>
          <w:rtl/>
        </w:rPr>
      </w:pPr>
      <w:bookmarkStart w:id="22" w:name="Rov20"/>
      <w:r w:rsidRPr="00750840">
        <w:rPr>
          <w:rStyle w:val="default"/>
          <w:rFonts w:ascii="FrankRuehl" w:hAnsi="FrankRuehl" w:cs="FrankRuehl"/>
          <w:vanish/>
          <w:color w:val="FF0000"/>
          <w:szCs w:val="20"/>
          <w:shd w:val="clear" w:color="auto" w:fill="FFFF99"/>
          <w:rtl/>
        </w:rPr>
        <w:t>מיום 7.7.2020</w:t>
      </w:r>
    </w:p>
    <w:p w14:paraId="208D697B" w14:textId="77777777" w:rsidR="0063236C" w:rsidRPr="00750840" w:rsidRDefault="0063236C" w:rsidP="0063236C">
      <w:pPr>
        <w:pStyle w:val="P00"/>
        <w:spacing w:before="0"/>
        <w:ind w:left="0" w:right="1134"/>
        <w:rPr>
          <w:rStyle w:val="default"/>
          <w:rFonts w:ascii="FrankRuehl" w:hAnsi="FrankRuehl" w:cs="FrankRuehl"/>
          <w:vanish/>
          <w:szCs w:val="20"/>
          <w:shd w:val="clear" w:color="auto" w:fill="FFFF99"/>
          <w:rtl/>
        </w:rPr>
      </w:pPr>
      <w:r w:rsidRPr="00750840">
        <w:rPr>
          <w:rStyle w:val="default"/>
          <w:rFonts w:ascii="FrankRuehl" w:hAnsi="FrankRuehl" w:cs="FrankRuehl"/>
          <w:b/>
          <w:bCs/>
          <w:vanish/>
          <w:szCs w:val="20"/>
          <w:shd w:val="clear" w:color="auto" w:fill="FFFF99"/>
          <w:rtl/>
        </w:rPr>
        <w:t>תיקון מס' 2</w:t>
      </w:r>
    </w:p>
    <w:p w14:paraId="6C1444C2" w14:textId="77777777" w:rsidR="0063236C" w:rsidRPr="00750840" w:rsidRDefault="0063236C" w:rsidP="0063236C">
      <w:pPr>
        <w:pStyle w:val="P00"/>
        <w:spacing w:before="0"/>
        <w:ind w:left="0" w:right="1134"/>
        <w:rPr>
          <w:rStyle w:val="default"/>
          <w:rFonts w:ascii="FrankRuehl" w:hAnsi="FrankRuehl" w:cs="FrankRuehl"/>
          <w:vanish/>
          <w:szCs w:val="20"/>
          <w:shd w:val="clear" w:color="auto" w:fill="FFFF99"/>
          <w:rtl/>
        </w:rPr>
      </w:pPr>
      <w:hyperlink r:id="rId12" w:history="1">
        <w:r w:rsidRPr="00750840">
          <w:rPr>
            <w:rStyle w:val="Hyperlink"/>
            <w:rFonts w:ascii="FrankRuehl" w:hAnsi="FrankRuehl"/>
            <w:vanish/>
            <w:szCs w:val="20"/>
            <w:shd w:val="clear" w:color="auto" w:fill="FFFF99"/>
            <w:rtl/>
          </w:rPr>
          <w:t>ס"ח תש"ף מס' 2823</w:t>
        </w:r>
      </w:hyperlink>
      <w:r w:rsidRPr="00750840">
        <w:rPr>
          <w:rStyle w:val="default"/>
          <w:rFonts w:ascii="FrankRuehl" w:hAnsi="FrankRuehl" w:cs="FrankRuehl"/>
          <w:vanish/>
          <w:szCs w:val="20"/>
          <w:shd w:val="clear" w:color="auto" w:fill="FFFF99"/>
          <w:rtl/>
        </w:rPr>
        <w:t xml:space="preserve"> מיום 7.7.2020 עמ' 218 (</w:t>
      </w:r>
      <w:hyperlink r:id="rId13" w:history="1">
        <w:r w:rsidRPr="00750840">
          <w:rPr>
            <w:rStyle w:val="Hyperlink"/>
            <w:rFonts w:ascii="FrankRuehl" w:hAnsi="FrankRuehl"/>
            <w:vanish/>
            <w:szCs w:val="20"/>
            <w:shd w:val="clear" w:color="auto" w:fill="FFFF99"/>
            <w:rtl/>
          </w:rPr>
          <w:t>ה"ח 1336</w:t>
        </w:r>
      </w:hyperlink>
      <w:r w:rsidRPr="00750840">
        <w:rPr>
          <w:rStyle w:val="default"/>
          <w:rFonts w:ascii="FrankRuehl" w:hAnsi="FrankRuehl" w:cs="FrankRuehl"/>
          <w:vanish/>
          <w:szCs w:val="20"/>
          <w:shd w:val="clear" w:color="auto" w:fill="FFFF99"/>
          <w:rtl/>
        </w:rPr>
        <w:t>)</w:t>
      </w:r>
    </w:p>
    <w:p w14:paraId="609EC5B4" w14:textId="77777777" w:rsidR="0063236C" w:rsidRPr="0063236C" w:rsidRDefault="0063236C" w:rsidP="0063236C">
      <w:pPr>
        <w:pStyle w:val="P00"/>
        <w:ind w:left="0" w:right="1134"/>
        <w:rPr>
          <w:rStyle w:val="default"/>
          <w:rFonts w:cs="FrankRuehl"/>
          <w:sz w:val="2"/>
          <w:szCs w:val="2"/>
          <w:rtl/>
        </w:rPr>
      </w:pPr>
      <w:r w:rsidRPr="00750840">
        <w:rPr>
          <w:rStyle w:val="default"/>
          <w:rFonts w:cs="FrankRuehl" w:hint="cs"/>
          <w:vanish/>
          <w:sz w:val="16"/>
          <w:szCs w:val="22"/>
          <w:shd w:val="clear" w:color="auto" w:fill="FFFF99"/>
          <w:rtl/>
        </w:rPr>
        <w:t>10</w:t>
      </w:r>
      <w:r w:rsidRPr="00750840">
        <w:rPr>
          <w:rStyle w:val="default"/>
          <w:rFonts w:cs="FrankRuehl"/>
          <w:vanish/>
          <w:sz w:val="16"/>
          <w:szCs w:val="22"/>
          <w:shd w:val="clear" w:color="auto" w:fill="FFFF99"/>
          <w:rtl/>
        </w:rPr>
        <w:t>.</w:t>
      </w:r>
      <w:r w:rsidRPr="00750840">
        <w:rPr>
          <w:rStyle w:val="default"/>
          <w:rFonts w:cs="FrankRuehl"/>
          <w:vanish/>
          <w:sz w:val="16"/>
          <w:szCs w:val="22"/>
          <w:shd w:val="clear" w:color="auto" w:fill="FFFF99"/>
          <w:rtl/>
        </w:rPr>
        <w:tab/>
      </w:r>
      <w:r w:rsidRPr="00750840">
        <w:rPr>
          <w:rStyle w:val="default"/>
          <w:rFonts w:cs="FrankRuehl" w:hint="cs"/>
          <w:vanish/>
          <w:sz w:val="16"/>
          <w:szCs w:val="22"/>
          <w:shd w:val="clear" w:color="auto" w:fill="FFFF99"/>
          <w:rtl/>
        </w:rPr>
        <w:t xml:space="preserve">על אף האמור בסעיף 35 לחוק העבירות המינהליות ובתקנה 15 לתקנות העבירות המינהליות, התשמ"ו-1986, המצאה של הודעה על הטלת קנס מינהלי בשל עבירה </w:t>
      </w:r>
      <w:r w:rsidRPr="00750840">
        <w:rPr>
          <w:rStyle w:val="default"/>
          <w:rFonts w:cs="FrankRuehl" w:hint="cs"/>
          <w:strike/>
          <w:vanish/>
          <w:sz w:val="16"/>
          <w:szCs w:val="22"/>
          <w:shd w:val="clear" w:color="auto" w:fill="FFFF99"/>
          <w:rtl/>
        </w:rPr>
        <w:t>לפי פרט (4) לתוספת</w:t>
      </w:r>
      <w:r w:rsidRPr="00750840">
        <w:rPr>
          <w:rStyle w:val="default"/>
          <w:rFonts w:cs="FrankRuehl" w:hint="cs"/>
          <w:vanish/>
          <w:sz w:val="16"/>
          <w:szCs w:val="22"/>
          <w:shd w:val="clear" w:color="auto" w:fill="FFFF99"/>
          <w:rtl/>
        </w:rPr>
        <w:t xml:space="preserve"> </w:t>
      </w:r>
      <w:r w:rsidRPr="00750840">
        <w:rPr>
          <w:rStyle w:val="default"/>
          <w:rFonts w:cs="FrankRuehl" w:hint="cs"/>
          <w:vanish/>
          <w:sz w:val="16"/>
          <w:szCs w:val="22"/>
          <w:u w:val="single"/>
          <w:shd w:val="clear" w:color="auto" w:fill="FFFF99"/>
          <w:rtl/>
        </w:rPr>
        <w:t>לפי פרטים (4) או (8א) עד (8יב) לתוספת</w:t>
      </w:r>
      <w:r w:rsidRPr="00750840">
        <w:rPr>
          <w:rStyle w:val="default"/>
          <w:rFonts w:cs="FrankRuehl" w:hint="cs"/>
          <w:vanish/>
          <w:sz w:val="16"/>
          <w:szCs w:val="22"/>
          <w:shd w:val="clear" w:color="auto" w:fill="FFFF99"/>
          <w:rtl/>
        </w:rPr>
        <w:t xml:space="preserve"> יכול שתהיה גם בדרך של מסירה לאחראי על המקום או העסק באותה עת כדי שימסור אותה למפעיל כהגדרתו בתקנה 6 לתקנות הגבלת פעילות, ובלבד שתישלח למפעיל גם הודעה כאמור בדואר רשום; נמסרה הודעה לאחראי על המקום או העסק באותה העת לפי תקנה זו, יראו את התאריך המצוין באישור מסירת הדואר הרשום כתאריך ההמצאה.</w:t>
      </w:r>
      <w:bookmarkEnd w:id="22"/>
    </w:p>
    <w:p w14:paraId="461374B7" w14:textId="77777777" w:rsidR="00272CAF" w:rsidRDefault="00272CAF" w:rsidP="005A403F">
      <w:pPr>
        <w:pStyle w:val="P00"/>
        <w:spacing w:before="72"/>
        <w:ind w:left="0" w:right="1134"/>
        <w:rPr>
          <w:rStyle w:val="default"/>
          <w:rFonts w:cs="FrankRuehl"/>
          <w:rtl/>
        </w:rPr>
      </w:pPr>
    </w:p>
    <w:p w14:paraId="737160A7" w14:textId="77777777" w:rsidR="00152875" w:rsidRPr="00E54835" w:rsidRDefault="00764634" w:rsidP="00764634">
      <w:pPr>
        <w:pStyle w:val="medium2-header"/>
        <w:keepLines w:val="0"/>
        <w:spacing w:before="72"/>
        <w:ind w:left="0" w:right="1134"/>
        <w:rPr>
          <w:rFonts w:hint="cs"/>
          <w:noProof/>
          <w:rtl/>
        </w:rPr>
      </w:pPr>
      <w:bookmarkStart w:id="23" w:name="med1"/>
      <w:bookmarkEnd w:id="23"/>
      <w:r>
        <w:rPr>
          <w:noProof/>
          <w:sz w:val="20"/>
          <w:rtl/>
          <w:lang w:val="he-IL"/>
        </w:rPr>
        <w:pict w14:anchorId="4E5E5442">
          <v:shape id="_x0000_s1054" type="#_x0000_t202" style="position:absolute;left:0;text-align:left;margin-left:470.25pt;margin-top:7.1pt;width:1in;height:34.8pt;z-index:251663872" filled="f" stroked="f">
            <v:textbox inset="1mm,0,1mm,0">
              <w:txbxContent>
                <w:p w14:paraId="28BF6AE3" w14:textId="77777777" w:rsidR="00764634" w:rsidRDefault="00764634" w:rsidP="00764634">
                  <w:pPr>
                    <w:spacing w:line="160" w:lineRule="exact"/>
                    <w:jc w:val="left"/>
                    <w:rPr>
                      <w:rFonts w:cs="Miriam"/>
                      <w:noProof/>
                      <w:sz w:val="18"/>
                      <w:szCs w:val="18"/>
                      <w:rtl/>
                    </w:rPr>
                  </w:pPr>
                  <w:r>
                    <w:rPr>
                      <w:rFonts w:cs="Miriam" w:hint="cs"/>
                      <w:noProof/>
                      <w:sz w:val="18"/>
                      <w:szCs w:val="18"/>
                      <w:rtl/>
                    </w:rPr>
                    <w:t>(תיקון מס' 1) תש"ף-2020</w:t>
                  </w:r>
                </w:p>
                <w:p w14:paraId="52744062" w14:textId="77777777" w:rsidR="0063236C" w:rsidRDefault="0063236C" w:rsidP="0063236C">
                  <w:pPr>
                    <w:spacing w:line="160" w:lineRule="exact"/>
                    <w:jc w:val="left"/>
                    <w:rPr>
                      <w:rFonts w:cs="Miriam"/>
                      <w:noProof/>
                      <w:sz w:val="18"/>
                      <w:szCs w:val="18"/>
                      <w:rtl/>
                    </w:rPr>
                  </w:pPr>
                  <w:r>
                    <w:rPr>
                      <w:rFonts w:cs="Miriam" w:hint="cs"/>
                      <w:noProof/>
                      <w:sz w:val="18"/>
                      <w:szCs w:val="18"/>
                      <w:rtl/>
                    </w:rPr>
                    <w:t>(תיקון מס' 2) תש"ף-2020</w:t>
                  </w:r>
                </w:p>
              </w:txbxContent>
            </v:textbox>
            <w10:anchorlock/>
          </v:shape>
        </w:pict>
      </w:r>
      <w:r>
        <w:rPr>
          <w:rFonts w:hint="cs"/>
          <w:noProof/>
          <w:sz w:val="20"/>
          <w:rtl/>
          <w:lang w:val="he-IL"/>
        </w:rPr>
        <w:t>תוספת</w:t>
      </w:r>
      <w:r>
        <w:rPr>
          <w:rFonts w:hint="cs"/>
          <w:noProof/>
          <w:rtl/>
        </w:rPr>
        <w:t xml:space="preserve"> </w:t>
      </w:r>
      <w:r w:rsidR="00A724B8">
        <w:rPr>
          <w:rFonts w:hint="cs"/>
          <w:noProof/>
          <w:rtl/>
        </w:rPr>
        <w:t xml:space="preserve">לתקנות שעת חירום (נגיף הקורונה החדש </w:t>
      </w:r>
      <w:r w:rsidR="00A724B8">
        <w:rPr>
          <w:noProof/>
          <w:rtl/>
        </w:rPr>
        <w:t>–</w:t>
      </w:r>
      <w:r w:rsidR="00A724B8">
        <w:rPr>
          <w:rFonts w:hint="cs"/>
          <w:noProof/>
          <w:rtl/>
        </w:rPr>
        <w:t xml:space="preserve"> אכיפה)</w:t>
      </w:r>
    </w:p>
    <w:p w14:paraId="5F95CE24" w14:textId="77777777" w:rsidR="00FB52E4" w:rsidRDefault="00313CF7" w:rsidP="00313CF7">
      <w:pPr>
        <w:pStyle w:val="P00"/>
        <w:spacing w:before="72"/>
        <w:ind w:left="0" w:right="1134"/>
        <w:jc w:val="center"/>
        <w:rPr>
          <w:rStyle w:val="default"/>
          <w:rFonts w:cs="FrankRuehl"/>
          <w:sz w:val="18"/>
          <w:szCs w:val="24"/>
          <w:rtl/>
        </w:rPr>
      </w:pPr>
      <w:r w:rsidRPr="00313CF7">
        <w:rPr>
          <w:rStyle w:val="default"/>
          <w:rFonts w:cs="FrankRuehl" w:hint="cs"/>
          <w:sz w:val="18"/>
          <w:szCs w:val="24"/>
          <w:rtl/>
        </w:rPr>
        <w:t>(</w:t>
      </w:r>
      <w:r w:rsidR="00E73149">
        <w:rPr>
          <w:rStyle w:val="default"/>
          <w:rFonts w:cs="FrankRuehl" w:hint="cs"/>
          <w:sz w:val="18"/>
          <w:szCs w:val="24"/>
          <w:rtl/>
        </w:rPr>
        <w:t>תקנות 3, 4, 7(ב) ו-10</w:t>
      </w:r>
      <w:r w:rsidRPr="00313CF7">
        <w:rPr>
          <w:rStyle w:val="default"/>
          <w:rFonts w:cs="FrankRuehl" w:hint="cs"/>
          <w:sz w:val="18"/>
          <w:szCs w:val="24"/>
          <w:rtl/>
        </w:rPr>
        <w:t>)</w:t>
      </w:r>
    </w:p>
    <w:p w14:paraId="11123570" w14:textId="77777777" w:rsidR="00477F48" w:rsidRPr="00477F48" w:rsidRDefault="00477F48" w:rsidP="00477F48">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0"/>
        <w:gridCol w:w="1848"/>
      </w:tblGrid>
      <w:tr w:rsidR="00652014" w:rsidRPr="00CB25D2" w14:paraId="15FFCC42" w14:textId="77777777" w:rsidTr="00CB25D2">
        <w:tc>
          <w:tcPr>
            <w:tcW w:w="0" w:type="auto"/>
            <w:shd w:val="clear" w:color="auto" w:fill="auto"/>
            <w:vAlign w:val="bottom"/>
          </w:tcPr>
          <w:p w14:paraId="0298D4EB"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B25D2">
              <w:rPr>
                <w:rStyle w:val="default"/>
                <w:rFonts w:cs="FrankRuehl" w:hint="cs"/>
                <w:sz w:val="18"/>
                <w:szCs w:val="22"/>
                <w:rtl/>
              </w:rPr>
              <w:t>טור א'</w:t>
            </w:r>
          </w:p>
          <w:p w14:paraId="3C2CFCEF"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B25D2">
              <w:rPr>
                <w:rStyle w:val="default"/>
                <w:rFonts w:cs="FrankRuehl" w:hint="cs"/>
                <w:sz w:val="18"/>
                <w:szCs w:val="22"/>
                <w:rtl/>
              </w:rPr>
              <w:t>העבירות המינהליות</w:t>
            </w:r>
          </w:p>
        </w:tc>
        <w:tc>
          <w:tcPr>
            <w:tcW w:w="0" w:type="auto"/>
            <w:shd w:val="clear" w:color="auto" w:fill="auto"/>
            <w:vAlign w:val="bottom"/>
          </w:tcPr>
          <w:p w14:paraId="24F03432"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B25D2">
              <w:rPr>
                <w:rStyle w:val="default"/>
                <w:rFonts w:cs="FrankRuehl" w:hint="cs"/>
                <w:sz w:val="18"/>
                <w:szCs w:val="22"/>
                <w:rtl/>
              </w:rPr>
              <w:t>טור ב'</w:t>
            </w:r>
          </w:p>
          <w:p w14:paraId="2E0F24B4"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B25D2">
              <w:rPr>
                <w:rStyle w:val="default"/>
                <w:rFonts w:cs="FrankRuehl" w:hint="cs"/>
                <w:sz w:val="18"/>
                <w:szCs w:val="22"/>
                <w:rtl/>
              </w:rPr>
              <w:t>קנס מינהלי קצוב בשקלים חדשים</w:t>
            </w:r>
          </w:p>
        </w:tc>
      </w:tr>
      <w:tr w:rsidR="00652014" w:rsidRPr="00CB25D2" w14:paraId="67230EC1" w14:textId="77777777" w:rsidTr="00CB25D2">
        <w:tc>
          <w:tcPr>
            <w:tcW w:w="0" w:type="auto"/>
            <w:shd w:val="clear" w:color="auto" w:fill="auto"/>
          </w:tcPr>
          <w:p w14:paraId="114BC2AA"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B25D2">
              <w:rPr>
                <w:rStyle w:val="default"/>
                <w:rFonts w:cs="FrankRuehl" w:hint="cs"/>
                <w:szCs w:val="24"/>
                <w:rtl/>
              </w:rPr>
              <w:t xml:space="preserve">(1) תקנה 1 לעניין סעיף 2(ד) לצו </w:t>
            </w:r>
            <w:r w:rsidR="001C0680">
              <w:rPr>
                <w:rStyle w:val="default"/>
                <w:rFonts w:cs="FrankRuehl" w:hint="cs"/>
                <w:szCs w:val="24"/>
                <w:rtl/>
              </w:rPr>
              <w:t>ב</w:t>
            </w:r>
            <w:r w:rsidR="001C0680">
              <w:rPr>
                <w:rStyle w:val="default"/>
                <w:rFonts w:hint="cs"/>
                <w:szCs w:val="24"/>
                <w:rtl/>
              </w:rPr>
              <w:t>ידוד בית</w:t>
            </w:r>
          </w:p>
        </w:tc>
        <w:tc>
          <w:tcPr>
            <w:tcW w:w="0" w:type="auto"/>
            <w:shd w:val="clear" w:color="auto" w:fill="auto"/>
          </w:tcPr>
          <w:p w14:paraId="2277C090"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CB25D2">
              <w:rPr>
                <w:rStyle w:val="default"/>
                <w:rFonts w:cs="FrankRuehl" w:hint="cs"/>
                <w:szCs w:val="24"/>
                <w:rtl/>
              </w:rPr>
              <w:t>5,000</w:t>
            </w:r>
          </w:p>
        </w:tc>
      </w:tr>
      <w:tr w:rsidR="00652014" w:rsidRPr="00CB25D2" w14:paraId="4E295567" w14:textId="77777777" w:rsidTr="00CB25D2">
        <w:tc>
          <w:tcPr>
            <w:tcW w:w="0" w:type="auto"/>
            <w:shd w:val="clear" w:color="auto" w:fill="auto"/>
          </w:tcPr>
          <w:p w14:paraId="46F9F607"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B25D2">
              <w:rPr>
                <w:rStyle w:val="default"/>
                <w:rFonts w:cs="FrankRuehl" w:hint="cs"/>
                <w:szCs w:val="24"/>
                <w:rtl/>
              </w:rPr>
              <w:t xml:space="preserve">(2) תקנה 1 לעניין סעיף 3 לצו </w:t>
            </w:r>
            <w:r w:rsidR="001C0680">
              <w:rPr>
                <w:rStyle w:val="default"/>
                <w:rFonts w:cs="FrankRuehl" w:hint="cs"/>
                <w:szCs w:val="24"/>
                <w:rtl/>
              </w:rPr>
              <w:t>ב</w:t>
            </w:r>
            <w:r w:rsidR="001C0680">
              <w:rPr>
                <w:rStyle w:val="default"/>
                <w:rFonts w:hint="cs"/>
                <w:szCs w:val="24"/>
                <w:rtl/>
              </w:rPr>
              <w:t>ידוד בית</w:t>
            </w:r>
          </w:p>
        </w:tc>
        <w:tc>
          <w:tcPr>
            <w:tcW w:w="0" w:type="auto"/>
            <w:shd w:val="clear" w:color="auto" w:fill="auto"/>
          </w:tcPr>
          <w:p w14:paraId="7E60444E" w14:textId="77777777" w:rsidR="00313CF7" w:rsidRPr="00CB25D2" w:rsidRDefault="00313CF7" w:rsidP="00CB25D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CB25D2">
              <w:rPr>
                <w:rStyle w:val="default"/>
                <w:rFonts w:cs="FrankRuehl" w:hint="cs"/>
                <w:szCs w:val="24"/>
                <w:rtl/>
              </w:rPr>
              <w:t>3,000</w:t>
            </w:r>
          </w:p>
        </w:tc>
      </w:tr>
      <w:tr w:rsidR="003D2539" w:rsidRPr="00CB25D2" w14:paraId="5D55233A" w14:textId="77777777" w:rsidTr="00CB25D2">
        <w:tc>
          <w:tcPr>
            <w:tcW w:w="0" w:type="auto"/>
            <w:shd w:val="clear" w:color="auto" w:fill="auto"/>
          </w:tcPr>
          <w:p w14:paraId="22BE2E01"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D2539">
              <w:rPr>
                <w:rStyle w:val="default"/>
                <w:rFonts w:cs="FrankRuehl" w:hint="cs"/>
                <w:szCs w:val="24"/>
                <w:rtl/>
              </w:rPr>
              <w:t xml:space="preserve">(2א) תקנה 1 לעניין סעיף 3ה(ג1)(1) עד (3) לצו </w:t>
            </w:r>
            <w:r w:rsidR="001C0680">
              <w:rPr>
                <w:rStyle w:val="default"/>
                <w:rFonts w:cs="FrankRuehl" w:hint="cs"/>
                <w:szCs w:val="24"/>
                <w:rtl/>
              </w:rPr>
              <w:t>ב</w:t>
            </w:r>
            <w:r w:rsidR="001C0680">
              <w:rPr>
                <w:rStyle w:val="default"/>
                <w:rFonts w:hint="cs"/>
                <w:szCs w:val="24"/>
                <w:rtl/>
              </w:rPr>
              <w:t>ידוד בית</w:t>
            </w:r>
          </w:p>
        </w:tc>
        <w:tc>
          <w:tcPr>
            <w:tcW w:w="0" w:type="auto"/>
            <w:shd w:val="clear" w:color="auto" w:fill="auto"/>
          </w:tcPr>
          <w:p w14:paraId="74F7B12E" w14:textId="77777777" w:rsidR="003D2539" w:rsidRPr="00CB25D2" w:rsidRDefault="00D711BD"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1,000</w:t>
            </w:r>
          </w:p>
        </w:tc>
      </w:tr>
      <w:tr w:rsidR="003D2539" w:rsidRPr="00CB25D2" w14:paraId="3B8D0752" w14:textId="77777777" w:rsidTr="00CB25D2">
        <w:tc>
          <w:tcPr>
            <w:tcW w:w="0" w:type="auto"/>
            <w:shd w:val="clear" w:color="auto" w:fill="auto"/>
          </w:tcPr>
          <w:p w14:paraId="2635491B"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B25D2">
              <w:rPr>
                <w:rStyle w:val="default"/>
                <w:rFonts w:cs="FrankRuehl" w:hint="cs"/>
                <w:szCs w:val="24"/>
                <w:rtl/>
              </w:rPr>
              <w:t>(3) תקנה 2(ב)</w:t>
            </w:r>
          </w:p>
        </w:tc>
        <w:tc>
          <w:tcPr>
            <w:tcW w:w="0" w:type="auto"/>
            <w:shd w:val="clear" w:color="auto" w:fill="auto"/>
          </w:tcPr>
          <w:p w14:paraId="65424CE6"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w:t>
            </w:r>
            <w:r w:rsidRPr="00CB25D2">
              <w:rPr>
                <w:rStyle w:val="default"/>
                <w:rFonts w:cs="FrankRuehl" w:hint="cs"/>
                <w:szCs w:val="24"/>
                <w:rtl/>
              </w:rPr>
              <w:t>,000</w:t>
            </w:r>
          </w:p>
        </w:tc>
      </w:tr>
      <w:tr w:rsidR="003D2539" w:rsidRPr="00CB25D2" w14:paraId="74C82CBA" w14:textId="77777777" w:rsidTr="00CB25D2">
        <w:tc>
          <w:tcPr>
            <w:tcW w:w="0" w:type="auto"/>
            <w:shd w:val="clear" w:color="auto" w:fill="auto"/>
          </w:tcPr>
          <w:p w14:paraId="2C5EA09E"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D2539">
              <w:rPr>
                <w:rStyle w:val="default"/>
                <w:rFonts w:cs="FrankRuehl" w:hint="cs"/>
                <w:szCs w:val="24"/>
                <w:rtl/>
              </w:rPr>
              <w:t>(3א) תקנה 2א</w:t>
            </w:r>
          </w:p>
        </w:tc>
        <w:tc>
          <w:tcPr>
            <w:tcW w:w="0" w:type="auto"/>
            <w:shd w:val="clear" w:color="auto" w:fill="auto"/>
          </w:tcPr>
          <w:p w14:paraId="4544A058" w14:textId="77777777" w:rsidR="003D2539" w:rsidRPr="00CB25D2" w:rsidRDefault="005F1D4A"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w:t>
            </w:r>
            <w:r w:rsidR="003D2539" w:rsidRPr="003D2539">
              <w:rPr>
                <w:rStyle w:val="default"/>
                <w:rFonts w:cs="FrankRuehl" w:hint="cs"/>
                <w:szCs w:val="24"/>
                <w:rtl/>
              </w:rPr>
              <w:t>00</w:t>
            </w:r>
          </w:p>
        </w:tc>
      </w:tr>
      <w:tr w:rsidR="003D2539" w:rsidRPr="00CB25D2" w14:paraId="28FFDC6C" w14:textId="77777777" w:rsidTr="00CB25D2">
        <w:tc>
          <w:tcPr>
            <w:tcW w:w="0" w:type="auto"/>
            <w:shd w:val="clear" w:color="auto" w:fill="auto"/>
          </w:tcPr>
          <w:p w14:paraId="3E68D6D4"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E73149">
              <w:rPr>
                <w:rStyle w:val="default"/>
                <w:rFonts w:cs="FrankRuehl" w:hint="cs"/>
                <w:szCs w:val="24"/>
                <w:rtl/>
              </w:rPr>
              <w:t xml:space="preserve">(4) </w:t>
            </w:r>
            <w:r w:rsidR="00634ADB" w:rsidRPr="00634ADB">
              <w:rPr>
                <w:rStyle w:val="default"/>
                <w:rFonts w:cs="FrankRuehl" w:hint="cs"/>
                <w:szCs w:val="24"/>
                <w:rtl/>
              </w:rPr>
              <w:t>תקנה 6(1) לתקנות הגבלת פעילות, תקנה 3ב(2) לתקנות שעת חירום (נגיף הקורונה החדש) (אזור מוגבל), התש"ף-2020</w:t>
            </w:r>
          </w:p>
        </w:tc>
        <w:tc>
          <w:tcPr>
            <w:tcW w:w="0" w:type="auto"/>
            <w:shd w:val="clear" w:color="auto" w:fill="auto"/>
          </w:tcPr>
          <w:p w14:paraId="57065536" w14:textId="77777777" w:rsidR="003D2539" w:rsidRPr="00CB25D2" w:rsidRDefault="003D2539"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E73149">
              <w:rPr>
                <w:rStyle w:val="default"/>
                <w:rFonts w:cs="FrankRuehl" w:hint="cs"/>
                <w:szCs w:val="24"/>
                <w:rtl/>
              </w:rPr>
              <w:t>5,000</w:t>
            </w:r>
          </w:p>
        </w:tc>
      </w:tr>
      <w:tr w:rsidR="003D2539" w:rsidRPr="00CB25D2" w14:paraId="28AC6B01" w14:textId="77777777" w:rsidTr="00CB25D2">
        <w:tc>
          <w:tcPr>
            <w:tcW w:w="0" w:type="auto"/>
            <w:shd w:val="clear" w:color="auto" w:fill="auto"/>
          </w:tcPr>
          <w:p w14:paraId="7AB7F2F9" w14:textId="77777777" w:rsidR="003D2539" w:rsidRPr="00E73149"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04831">
              <w:rPr>
                <w:rStyle w:val="default"/>
                <w:rFonts w:cs="FrankRuehl" w:hint="cs"/>
                <w:szCs w:val="24"/>
                <w:rtl/>
              </w:rPr>
              <w:t>(6) תקנה 6(3) לתקנות הגבלת פעילות</w:t>
            </w:r>
          </w:p>
        </w:tc>
        <w:tc>
          <w:tcPr>
            <w:tcW w:w="0" w:type="auto"/>
            <w:shd w:val="clear" w:color="auto" w:fill="auto"/>
          </w:tcPr>
          <w:p w14:paraId="7DF12F31" w14:textId="77777777" w:rsidR="003D2539" w:rsidRPr="00E73149" w:rsidRDefault="003D2539"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04831">
              <w:rPr>
                <w:rStyle w:val="default"/>
                <w:rFonts w:cs="FrankRuehl" w:hint="cs"/>
                <w:szCs w:val="24"/>
                <w:rtl/>
              </w:rPr>
              <w:t>500</w:t>
            </w:r>
          </w:p>
        </w:tc>
      </w:tr>
      <w:tr w:rsidR="003D2539" w:rsidRPr="00CB25D2" w14:paraId="013D84AA" w14:textId="77777777" w:rsidTr="00CB25D2">
        <w:tc>
          <w:tcPr>
            <w:tcW w:w="0" w:type="auto"/>
            <w:shd w:val="clear" w:color="auto" w:fill="auto"/>
          </w:tcPr>
          <w:p w14:paraId="7991D71B" w14:textId="77777777" w:rsidR="003D2539" w:rsidRPr="00E73149" w:rsidRDefault="003D2539" w:rsidP="003D253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04831">
              <w:rPr>
                <w:rStyle w:val="default"/>
                <w:rFonts w:cs="FrankRuehl" w:hint="cs"/>
                <w:szCs w:val="24"/>
                <w:rtl/>
              </w:rPr>
              <w:t>(8) תקנה 6(5) לתקנות הגבלת פעילות</w:t>
            </w:r>
          </w:p>
        </w:tc>
        <w:tc>
          <w:tcPr>
            <w:tcW w:w="0" w:type="auto"/>
            <w:shd w:val="clear" w:color="auto" w:fill="auto"/>
          </w:tcPr>
          <w:p w14:paraId="6AF62D87" w14:textId="77777777" w:rsidR="003D2539" w:rsidRPr="00E73149" w:rsidRDefault="003D2539" w:rsidP="003D253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A04831">
              <w:rPr>
                <w:rStyle w:val="default"/>
                <w:rFonts w:cs="FrankRuehl" w:hint="cs"/>
                <w:szCs w:val="24"/>
                <w:rtl/>
              </w:rPr>
              <w:t>5,000</w:t>
            </w:r>
          </w:p>
        </w:tc>
      </w:tr>
      <w:tr w:rsidR="00D711BD" w:rsidRPr="00CB25D2" w14:paraId="5C64A40C" w14:textId="77777777" w:rsidTr="00CB25D2">
        <w:tc>
          <w:tcPr>
            <w:tcW w:w="0" w:type="auto"/>
            <w:shd w:val="clear" w:color="auto" w:fill="auto"/>
          </w:tcPr>
          <w:p w14:paraId="30172189"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D711BD">
              <w:rPr>
                <w:rStyle w:val="default"/>
                <w:rFonts w:cs="FrankRuehl" w:hint="cs"/>
                <w:szCs w:val="24"/>
                <w:rtl/>
              </w:rPr>
              <w:t>(8א) תקנה 6(6) לתקנות הגבלת פעילות</w:t>
            </w:r>
          </w:p>
        </w:tc>
        <w:tc>
          <w:tcPr>
            <w:tcW w:w="0" w:type="auto"/>
            <w:shd w:val="clear" w:color="auto" w:fill="auto"/>
          </w:tcPr>
          <w:p w14:paraId="026E4BF5"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711BD">
              <w:rPr>
                <w:rStyle w:val="default"/>
                <w:rFonts w:cs="FrankRuehl" w:hint="cs"/>
                <w:szCs w:val="24"/>
                <w:rtl/>
              </w:rPr>
              <w:t>2,000</w:t>
            </w:r>
          </w:p>
        </w:tc>
      </w:tr>
      <w:tr w:rsidR="00D711BD" w:rsidRPr="00CB25D2" w14:paraId="1141F4AB" w14:textId="77777777" w:rsidTr="00CB25D2">
        <w:tc>
          <w:tcPr>
            <w:tcW w:w="0" w:type="auto"/>
            <w:shd w:val="clear" w:color="auto" w:fill="auto"/>
          </w:tcPr>
          <w:p w14:paraId="1BF63EBD"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D711BD">
              <w:rPr>
                <w:rStyle w:val="default"/>
                <w:rFonts w:cs="FrankRuehl" w:hint="cs"/>
                <w:szCs w:val="24"/>
                <w:rtl/>
              </w:rPr>
              <w:t>(8ב) תקנה 6(7) לתקנות הגבלת פעילות</w:t>
            </w:r>
          </w:p>
        </w:tc>
        <w:tc>
          <w:tcPr>
            <w:tcW w:w="0" w:type="auto"/>
            <w:shd w:val="clear" w:color="auto" w:fill="auto"/>
          </w:tcPr>
          <w:p w14:paraId="50D18757"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711BD">
              <w:rPr>
                <w:rStyle w:val="default"/>
                <w:rFonts w:cs="FrankRuehl" w:hint="cs"/>
                <w:szCs w:val="24"/>
                <w:rtl/>
              </w:rPr>
              <w:t>2,000</w:t>
            </w:r>
          </w:p>
        </w:tc>
      </w:tr>
      <w:tr w:rsidR="00D711BD" w:rsidRPr="00CB25D2" w14:paraId="2073F4A9" w14:textId="77777777" w:rsidTr="00CB25D2">
        <w:tc>
          <w:tcPr>
            <w:tcW w:w="0" w:type="auto"/>
            <w:shd w:val="clear" w:color="auto" w:fill="auto"/>
          </w:tcPr>
          <w:p w14:paraId="2A53F25A"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D711BD">
              <w:rPr>
                <w:rStyle w:val="default"/>
                <w:rFonts w:cs="FrankRuehl" w:hint="cs"/>
                <w:szCs w:val="24"/>
                <w:rtl/>
              </w:rPr>
              <w:t>(8ג) תקנה 6(8) לתקנות הגבלת פעילות</w:t>
            </w:r>
          </w:p>
        </w:tc>
        <w:tc>
          <w:tcPr>
            <w:tcW w:w="0" w:type="auto"/>
            <w:shd w:val="clear" w:color="auto" w:fill="auto"/>
          </w:tcPr>
          <w:p w14:paraId="7185434E" w14:textId="77777777" w:rsidR="00D711BD" w:rsidRPr="00A04831" w:rsidRDefault="00D711BD" w:rsidP="00D711B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711BD">
              <w:rPr>
                <w:rStyle w:val="default"/>
                <w:rFonts w:cs="FrankRuehl" w:hint="cs"/>
                <w:szCs w:val="24"/>
                <w:rtl/>
              </w:rPr>
              <w:t>2,000</w:t>
            </w:r>
          </w:p>
        </w:tc>
      </w:tr>
      <w:tr w:rsidR="005B7FE5" w:rsidRPr="00CB25D2" w14:paraId="7C3AA816" w14:textId="77777777" w:rsidTr="00CB25D2">
        <w:tc>
          <w:tcPr>
            <w:tcW w:w="0" w:type="auto"/>
            <w:shd w:val="clear" w:color="auto" w:fill="auto"/>
          </w:tcPr>
          <w:p w14:paraId="1B7DAB79" w14:textId="77777777" w:rsidR="005B7FE5" w:rsidRPr="00D711BD" w:rsidRDefault="005B7FE5" w:rsidP="005B7F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5B7FE5">
              <w:rPr>
                <w:rStyle w:val="default"/>
                <w:rFonts w:cs="FrankRuehl" w:hint="cs"/>
                <w:szCs w:val="24"/>
                <w:rtl/>
              </w:rPr>
              <w:t>(8ד) תקנה 6(9) לתקנות הגבלת פעילות</w:t>
            </w:r>
          </w:p>
        </w:tc>
        <w:tc>
          <w:tcPr>
            <w:tcW w:w="0" w:type="auto"/>
            <w:shd w:val="clear" w:color="auto" w:fill="auto"/>
          </w:tcPr>
          <w:p w14:paraId="3F27FDA6" w14:textId="77777777" w:rsidR="005B7FE5" w:rsidRPr="00D711BD" w:rsidRDefault="005B7FE5" w:rsidP="005B7F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5B7FE5">
              <w:rPr>
                <w:rStyle w:val="default"/>
                <w:rFonts w:cs="FrankRuehl" w:hint="cs"/>
                <w:szCs w:val="24"/>
                <w:rtl/>
              </w:rPr>
              <w:t>5,000</w:t>
            </w:r>
          </w:p>
        </w:tc>
      </w:tr>
      <w:tr w:rsidR="00921353" w:rsidRPr="005001DC" w14:paraId="1FF300C8" w14:textId="77777777" w:rsidTr="00CB25D2">
        <w:tc>
          <w:tcPr>
            <w:tcW w:w="0" w:type="auto"/>
            <w:shd w:val="clear" w:color="auto" w:fill="auto"/>
          </w:tcPr>
          <w:p w14:paraId="714F4B93" w14:textId="77777777" w:rsidR="00921353" w:rsidRPr="005001DC" w:rsidRDefault="00921353" w:rsidP="00AC750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5001DC">
              <w:rPr>
                <w:rStyle w:val="default"/>
                <w:rFonts w:cs="FrankRuehl" w:hint="cs"/>
                <w:szCs w:val="24"/>
                <w:rtl/>
              </w:rPr>
              <w:t>(8ח) תקנה 6(13) לתקנות הגבלת פעילות</w:t>
            </w:r>
          </w:p>
        </w:tc>
        <w:tc>
          <w:tcPr>
            <w:tcW w:w="0" w:type="auto"/>
            <w:shd w:val="clear" w:color="auto" w:fill="auto"/>
          </w:tcPr>
          <w:p w14:paraId="0A1342B6" w14:textId="77777777" w:rsidR="00921353" w:rsidRPr="005001DC" w:rsidRDefault="00921353" w:rsidP="00AC75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5001DC">
              <w:rPr>
                <w:rStyle w:val="default"/>
                <w:rFonts w:cs="FrankRuehl" w:hint="cs"/>
                <w:szCs w:val="24"/>
                <w:rtl/>
              </w:rPr>
              <w:t>2,000</w:t>
            </w:r>
          </w:p>
        </w:tc>
      </w:tr>
      <w:tr w:rsidR="00921353" w:rsidRPr="005001DC" w14:paraId="6EF9E141" w14:textId="77777777" w:rsidTr="00CB25D2">
        <w:tc>
          <w:tcPr>
            <w:tcW w:w="0" w:type="auto"/>
            <w:shd w:val="clear" w:color="auto" w:fill="auto"/>
          </w:tcPr>
          <w:p w14:paraId="4871C921"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5001DC">
              <w:rPr>
                <w:rStyle w:val="default"/>
                <w:rFonts w:cs="FrankRuehl" w:hint="cs"/>
                <w:szCs w:val="24"/>
                <w:rtl/>
              </w:rPr>
              <w:t>(8ט) תקנה 6(14) לתקנות הגבלת פעילות</w:t>
            </w:r>
          </w:p>
        </w:tc>
        <w:tc>
          <w:tcPr>
            <w:tcW w:w="0" w:type="auto"/>
            <w:shd w:val="clear" w:color="auto" w:fill="auto"/>
          </w:tcPr>
          <w:p w14:paraId="503DD3F9"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5001DC">
              <w:rPr>
                <w:rStyle w:val="default"/>
                <w:rFonts w:cs="FrankRuehl" w:hint="cs"/>
                <w:szCs w:val="24"/>
                <w:rtl/>
              </w:rPr>
              <w:t>2,000</w:t>
            </w:r>
          </w:p>
        </w:tc>
      </w:tr>
      <w:tr w:rsidR="00921353" w:rsidRPr="005001DC" w14:paraId="7CB74D25" w14:textId="77777777" w:rsidTr="00CB25D2">
        <w:tc>
          <w:tcPr>
            <w:tcW w:w="0" w:type="auto"/>
            <w:shd w:val="clear" w:color="auto" w:fill="auto"/>
          </w:tcPr>
          <w:p w14:paraId="034366BD"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5001DC">
              <w:rPr>
                <w:rStyle w:val="default"/>
                <w:rFonts w:cs="FrankRuehl" w:hint="cs"/>
                <w:szCs w:val="24"/>
                <w:rtl/>
              </w:rPr>
              <w:t>(8י) תקנה 6(15) לתקנות הגבלת פעילות</w:t>
            </w:r>
          </w:p>
        </w:tc>
        <w:tc>
          <w:tcPr>
            <w:tcW w:w="0" w:type="auto"/>
            <w:shd w:val="clear" w:color="auto" w:fill="auto"/>
          </w:tcPr>
          <w:p w14:paraId="4BC91855"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5001DC">
              <w:rPr>
                <w:rStyle w:val="default"/>
                <w:rFonts w:cs="FrankRuehl" w:hint="cs"/>
                <w:szCs w:val="24"/>
                <w:rtl/>
              </w:rPr>
              <w:t>2,000</w:t>
            </w:r>
          </w:p>
        </w:tc>
      </w:tr>
      <w:tr w:rsidR="00921353" w:rsidRPr="005001DC" w14:paraId="7617ED5E" w14:textId="77777777" w:rsidTr="00CB25D2">
        <w:tc>
          <w:tcPr>
            <w:tcW w:w="0" w:type="auto"/>
            <w:shd w:val="clear" w:color="auto" w:fill="auto"/>
          </w:tcPr>
          <w:p w14:paraId="1F17743D"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5001DC">
              <w:rPr>
                <w:rStyle w:val="default"/>
                <w:rFonts w:cs="FrankRuehl" w:hint="cs"/>
                <w:szCs w:val="24"/>
                <w:rtl/>
              </w:rPr>
              <w:t>(8יא) תקנה 6(16) לתקנות הגבלת פעילות</w:t>
            </w:r>
          </w:p>
        </w:tc>
        <w:tc>
          <w:tcPr>
            <w:tcW w:w="0" w:type="auto"/>
            <w:shd w:val="clear" w:color="auto" w:fill="auto"/>
          </w:tcPr>
          <w:p w14:paraId="61D2FBEF" w14:textId="77777777" w:rsidR="00921353" w:rsidRPr="005001DC" w:rsidRDefault="00921353" w:rsidP="009213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5001DC">
              <w:rPr>
                <w:rStyle w:val="default"/>
                <w:rFonts w:cs="FrankRuehl" w:hint="cs"/>
                <w:szCs w:val="24"/>
                <w:rtl/>
              </w:rPr>
              <w:t>5,000</w:t>
            </w:r>
          </w:p>
        </w:tc>
      </w:tr>
      <w:tr w:rsidR="00764634" w:rsidRPr="005001DC" w14:paraId="0938911F" w14:textId="77777777" w:rsidTr="00CB25D2">
        <w:tc>
          <w:tcPr>
            <w:tcW w:w="0" w:type="auto"/>
            <w:shd w:val="clear" w:color="auto" w:fill="auto"/>
          </w:tcPr>
          <w:p w14:paraId="0EFA1E6C" w14:textId="77777777" w:rsidR="00764634" w:rsidRPr="005001DC" w:rsidRDefault="00764634" w:rsidP="0092135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(8יב) תקנה 6(17) לתקנות הגבלת פעילות</w:t>
            </w:r>
          </w:p>
        </w:tc>
        <w:tc>
          <w:tcPr>
            <w:tcW w:w="0" w:type="auto"/>
            <w:shd w:val="clear" w:color="auto" w:fill="auto"/>
          </w:tcPr>
          <w:p w14:paraId="2C6DBEAC" w14:textId="77777777" w:rsidR="00764634" w:rsidRPr="005001DC" w:rsidRDefault="00764634" w:rsidP="0092135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5B7FE5" w:rsidRPr="00CB25D2" w14:paraId="1B45A9D7" w14:textId="77777777" w:rsidTr="00CB25D2">
        <w:tc>
          <w:tcPr>
            <w:tcW w:w="0" w:type="auto"/>
            <w:shd w:val="clear" w:color="auto" w:fill="auto"/>
          </w:tcPr>
          <w:p w14:paraId="5A24146C" w14:textId="77777777" w:rsidR="005B7FE5" w:rsidRPr="00A04831" w:rsidRDefault="005B7FE5" w:rsidP="005B7F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(9) תקנ</w:t>
            </w:r>
            <w:r w:rsidR="005001DC">
              <w:rPr>
                <w:rStyle w:val="default"/>
                <w:rFonts w:cs="FrankRuehl" w:hint="cs"/>
                <w:szCs w:val="24"/>
                <w:rtl/>
              </w:rPr>
              <w:t>ה</w:t>
            </w:r>
            <w:r>
              <w:rPr>
                <w:rStyle w:val="default"/>
                <w:rFonts w:cs="FrankRuehl" w:hint="cs"/>
                <w:szCs w:val="24"/>
                <w:rtl/>
              </w:rPr>
              <w:t xml:space="preserve"> 7 לתקנות שעת חירום (נגיף הקורונה החדש) (בידוד במקום לבידוד מטעם המדינה), </w:t>
            </w:r>
            <w:r w:rsidR="005001DC">
              <w:rPr>
                <w:rStyle w:val="default"/>
                <w:rFonts w:cs="FrankRuehl" w:hint="cs"/>
                <w:szCs w:val="24"/>
                <w:rtl/>
              </w:rPr>
              <w:t>ה</w:t>
            </w:r>
            <w:r>
              <w:rPr>
                <w:rStyle w:val="default"/>
                <w:rFonts w:cs="FrankRuehl" w:hint="cs"/>
                <w:szCs w:val="24"/>
                <w:rtl/>
              </w:rPr>
              <w:t>תש"ף-2020</w:t>
            </w:r>
          </w:p>
        </w:tc>
        <w:tc>
          <w:tcPr>
            <w:tcW w:w="0" w:type="auto"/>
            <w:shd w:val="clear" w:color="auto" w:fill="auto"/>
          </w:tcPr>
          <w:p w14:paraId="35305BFC" w14:textId="77777777" w:rsidR="005B7FE5" w:rsidRPr="00A04831" w:rsidRDefault="005B7FE5" w:rsidP="005B7F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5B7FE5" w:rsidRPr="00CB25D2" w14:paraId="16AD4AA4" w14:textId="77777777" w:rsidTr="00CB25D2">
        <w:tc>
          <w:tcPr>
            <w:tcW w:w="0" w:type="auto"/>
            <w:shd w:val="clear" w:color="auto" w:fill="auto"/>
          </w:tcPr>
          <w:p w14:paraId="5A916808" w14:textId="77777777" w:rsidR="005B7FE5" w:rsidRDefault="005B7FE5" w:rsidP="005B7F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634ADB">
              <w:rPr>
                <w:rStyle w:val="default"/>
                <w:rFonts w:cs="FrankRuehl" w:hint="cs"/>
                <w:szCs w:val="24"/>
                <w:rtl/>
              </w:rPr>
              <w:t>(10) תקנה 3ב(1) לתקנות שעת חירום (נגיף הקורונה החדש) (אזור מוגבל), התש"ף-2020</w:t>
            </w:r>
          </w:p>
        </w:tc>
        <w:tc>
          <w:tcPr>
            <w:tcW w:w="0" w:type="auto"/>
            <w:shd w:val="clear" w:color="auto" w:fill="auto"/>
          </w:tcPr>
          <w:p w14:paraId="1750ED53" w14:textId="77777777" w:rsidR="005B7FE5" w:rsidRDefault="005B7FE5" w:rsidP="005B7F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634ADB">
              <w:rPr>
                <w:rStyle w:val="default"/>
                <w:rFonts w:cs="FrankRuehl" w:hint="cs"/>
                <w:szCs w:val="24"/>
                <w:rtl/>
              </w:rPr>
              <w:t>500</w:t>
            </w:r>
          </w:p>
        </w:tc>
      </w:tr>
    </w:tbl>
    <w:p w14:paraId="111545FB" w14:textId="77777777" w:rsidR="00477F48" w:rsidRDefault="00477F48" w:rsidP="00764634">
      <w:pPr>
        <w:pStyle w:val="P00"/>
        <w:spacing w:before="0"/>
        <w:ind w:left="0" w:right="1134"/>
        <w:rPr>
          <w:rStyle w:val="default"/>
          <w:rFonts w:cs="FrankRuehl"/>
          <w:szCs w:val="20"/>
          <w:rtl/>
        </w:rPr>
      </w:pPr>
    </w:p>
    <w:p w14:paraId="782A5DD6" w14:textId="77777777" w:rsidR="00764634" w:rsidRPr="00750840" w:rsidRDefault="00764634" w:rsidP="00764634">
      <w:pPr>
        <w:pStyle w:val="P00"/>
        <w:spacing w:before="0"/>
        <w:ind w:left="0" w:right="1134"/>
        <w:rPr>
          <w:rStyle w:val="default"/>
          <w:rFonts w:cs="FrankRuehl"/>
          <w:vanish/>
          <w:color w:val="FF0000"/>
          <w:szCs w:val="20"/>
          <w:shd w:val="clear" w:color="auto" w:fill="FFFF99"/>
          <w:rtl/>
        </w:rPr>
      </w:pPr>
      <w:bookmarkStart w:id="24" w:name="Rov21"/>
      <w:r w:rsidRPr="00750840">
        <w:rPr>
          <w:rStyle w:val="default"/>
          <w:rFonts w:cs="FrankRuehl" w:hint="cs"/>
          <w:vanish/>
          <w:color w:val="FF0000"/>
          <w:szCs w:val="20"/>
          <w:shd w:val="clear" w:color="auto" w:fill="FFFF99"/>
          <w:rtl/>
        </w:rPr>
        <w:t>מיום 23.6.2020 בשעה 06:00</w:t>
      </w:r>
    </w:p>
    <w:p w14:paraId="0C5EC8AA" w14:textId="77777777" w:rsidR="00764634" w:rsidRPr="00750840" w:rsidRDefault="00764634" w:rsidP="00764634">
      <w:pPr>
        <w:pStyle w:val="P00"/>
        <w:spacing w:before="0"/>
        <w:ind w:left="0" w:right="1134"/>
        <w:rPr>
          <w:rStyle w:val="default"/>
          <w:rFonts w:cs="FrankRuehl"/>
          <w:vanish/>
          <w:szCs w:val="20"/>
          <w:shd w:val="clear" w:color="auto" w:fill="FFFF99"/>
          <w:rtl/>
        </w:rPr>
      </w:pPr>
      <w:r w:rsidRPr="00750840">
        <w:rPr>
          <w:rStyle w:val="default"/>
          <w:rFonts w:cs="FrankRuehl" w:hint="cs"/>
          <w:b/>
          <w:bCs/>
          <w:vanish/>
          <w:szCs w:val="20"/>
          <w:shd w:val="clear" w:color="auto" w:fill="FFFF99"/>
          <w:rtl/>
        </w:rPr>
        <w:t>תיקון מס' 1</w:t>
      </w:r>
    </w:p>
    <w:p w14:paraId="2B44E738" w14:textId="77777777" w:rsidR="00764634" w:rsidRPr="00750840" w:rsidRDefault="00764634" w:rsidP="00764634">
      <w:pPr>
        <w:pStyle w:val="P00"/>
        <w:spacing w:before="0"/>
        <w:ind w:left="0" w:right="1134"/>
        <w:rPr>
          <w:rStyle w:val="default"/>
          <w:rFonts w:cs="FrankRuehl"/>
          <w:vanish/>
          <w:szCs w:val="20"/>
          <w:shd w:val="clear" w:color="auto" w:fill="FFFF99"/>
          <w:rtl/>
        </w:rPr>
      </w:pPr>
      <w:hyperlink r:id="rId14" w:history="1">
        <w:r w:rsidRPr="00750840">
          <w:rPr>
            <w:rStyle w:val="Hyperlink"/>
            <w:rFonts w:hint="cs"/>
            <w:vanish/>
            <w:szCs w:val="20"/>
            <w:shd w:val="clear" w:color="auto" w:fill="FFFF99"/>
            <w:rtl/>
          </w:rPr>
          <w:t>ס"ח תש"ף מס' 2810</w:t>
        </w:r>
      </w:hyperlink>
      <w:r w:rsidRPr="00750840">
        <w:rPr>
          <w:rStyle w:val="default"/>
          <w:rFonts w:cs="FrankRuehl" w:hint="cs"/>
          <w:vanish/>
          <w:szCs w:val="20"/>
          <w:shd w:val="clear" w:color="auto" w:fill="FFFF99"/>
          <w:rtl/>
        </w:rPr>
        <w:t xml:space="preserve"> מיום 22.6.2020 עמ' 128 (</w:t>
      </w:r>
      <w:hyperlink r:id="rId15" w:history="1">
        <w:r w:rsidRPr="00750840">
          <w:rPr>
            <w:rStyle w:val="Hyperlink"/>
            <w:rFonts w:hint="cs"/>
            <w:vanish/>
            <w:szCs w:val="20"/>
            <w:shd w:val="clear" w:color="auto" w:fill="FFFF99"/>
            <w:rtl/>
          </w:rPr>
          <w:t>ה"ח 1324</w:t>
        </w:r>
      </w:hyperlink>
      <w:r w:rsidRPr="00750840">
        <w:rPr>
          <w:rStyle w:val="default"/>
          <w:rFonts w:cs="FrankRuehl" w:hint="cs"/>
          <w:vanish/>
          <w:szCs w:val="20"/>
          <w:shd w:val="clear" w:color="auto" w:fill="FFFF99"/>
          <w:rtl/>
        </w:rPr>
        <w:t>)</w:t>
      </w:r>
    </w:p>
    <w:p w14:paraId="0D67116F" w14:textId="77777777" w:rsidR="00764634" w:rsidRPr="00750840" w:rsidRDefault="00764634" w:rsidP="00764634">
      <w:pPr>
        <w:pStyle w:val="P00"/>
        <w:spacing w:before="0"/>
        <w:ind w:left="0" w:right="1134"/>
        <w:rPr>
          <w:rStyle w:val="default"/>
          <w:rFonts w:cs="FrankRuehl"/>
          <w:b/>
          <w:bCs/>
          <w:vanish/>
          <w:szCs w:val="20"/>
          <w:shd w:val="clear" w:color="auto" w:fill="FFFF99"/>
          <w:rtl/>
        </w:rPr>
      </w:pPr>
      <w:r w:rsidRPr="00750840">
        <w:rPr>
          <w:rStyle w:val="default"/>
          <w:rFonts w:cs="FrankRuehl" w:hint="cs"/>
          <w:b/>
          <w:bCs/>
          <w:vanish/>
          <w:szCs w:val="20"/>
          <w:shd w:val="clear" w:color="auto" w:fill="FFFF99"/>
          <w:rtl/>
        </w:rPr>
        <w:t>הוספת פרט (8יב)</w:t>
      </w:r>
    </w:p>
    <w:p w14:paraId="46148ABE" w14:textId="77777777" w:rsidR="0063236C" w:rsidRPr="00750840" w:rsidRDefault="0063236C" w:rsidP="0063236C">
      <w:pPr>
        <w:pStyle w:val="P00"/>
        <w:spacing w:before="0"/>
        <w:ind w:left="0" w:right="1134"/>
        <w:rPr>
          <w:rStyle w:val="default"/>
          <w:rFonts w:ascii="FrankRuehl" w:hAnsi="FrankRuehl" w:cs="FrankRuehl"/>
          <w:vanish/>
          <w:szCs w:val="20"/>
          <w:shd w:val="clear" w:color="auto" w:fill="FFFF99"/>
          <w:rtl/>
        </w:rPr>
      </w:pPr>
    </w:p>
    <w:p w14:paraId="1D1B7670" w14:textId="77777777" w:rsidR="0063236C" w:rsidRPr="00750840" w:rsidRDefault="0063236C" w:rsidP="0063236C">
      <w:pPr>
        <w:pStyle w:val="P00"/>
        <w:spacing w:before="0"/>
        <w:ind w:left="0" w:right="1134"/>
        <w:rPr>
          <w:rStyle w:val="default"/>
          <w:rFonts w:ascii="FrankRuehl" w:hAnsi="FrankRuehl" w:cs="FrankRuehl"/>
          <w:vanish/>
          <w:color w:val="FF0000"/>
          <w:szCs w:val="20"/>
          <w:shd w:val="clear" w:color="auto" w:fill="FFFF99"/>
          <w:rtl/>
        </w:rPr>
      </w:pPr>
      <w:r w:rsidRPr="00750840">
        <w:rPr>
          <w:rStyle w:val="default"/>
          <w:rFonts w:ascii="FrankRuehl" w:hAnsi="FrankRuehl" w:cs="FrankRuehl"/>
          <w:vanish/>
          <w:color w:val="FF0000"/>
          <w:szCs w:val="20"/>
          <w:shd w:val="clear" w:color="auto" w:fill="FFFF99"/>
          <w:rtl/>
        </w:rPr>
        <w:t>מיום 7.7.2020</w:t>
      </w:r>
    </w:p>
    <w:p w14:paraId="419B713E" w14:textId="77777777" w:rsidR="0063236C" w:rsidRPr="00750840" w:rsidRDefault="0063236C" w:rsidP="0063236C">
      <w:pPr>
        <w:pStyle w:val="P00"/>
        <w:spacing w:before="0"/>
        <w:ind w:left="0" w:right="1134"/>
        <w:rPr>
          <w:rStyle w:val="default"/>
          <w:rFonts w:ascii="FrankRuehl" w:hAnsi="FrankRuehl" w:cs="FrankRuehl"/>
          <w:vanish/>
          <w:szCs w:val="20"/>
          <w:shd w:val="clear" w:color="auto" w:fill="FFFF99"/>
          <w:rtl/>
        </w:rPr>
      </w:pPr>
      <w:r w:rsidRPr="00750840">
        <w:rPr>
          <w:rStyle w:val="default"/>
          <w:rFonts w:ascii="FrankRuehl" w:hAnsi="FrankRuehl" w:cs="FrankRuehl"/>
          <w:b/>
          <w:bCs/>
          <w:vanish/>
          <w:szCs w:val="20"/>
          <w:shd w:val="clear" w:color="auto" w:fill="FFFF99"/>
          <w:rtl/>
        </w:rPr>
        <w:t>תיקון מס' 2</w:t>
      </w:r>
    </w:p>
    <w:p w14:paraId="0354271A" w14:textId="77777777" w:rsidR="0063236C" w:rsidRPr="00750840" w:rsidRDefault="0063236C" w:rsidP="0063236C">
      <w:pPr>
        <w:pStyle w:val="P00"/>
        <w:spacing w:before="0"/>
        <w:ind w:left="0" w:right="1134"/>
        <w:rPr>
          <w:rStyle w:val="default"/>
          <w:rFonts w:ascii="FrankRuehl" w:hAnsi="FrankRuehl" w:cs="FrankRuehl"/>
          <w:vanish/>
          <w:szCs w:val="20"/>
          <w:shd w:val="clear" w:color="auto" w:fill="FFFF99"/>
          <w:rtl/>
        </w:rPr>
      </w:pPr>
      <w:hyperlink r:id="rId16" w:history="1">
        <w:r w:rsidRPr="00750840">
          <w:rPr>
            <w:rStyle w:val="Hyperlink"/>
            <w:rFonts w:ascii="FrankRuehl" w:hAnsi="FrankRuehl"/>
            <w:vanish/>
            <w:szCs w:val="20"/>
            <w:shd w:val="clear" w:color="auto" w:fill="FFFF99"/>
            <w:rtl/>
          </w:rPr>
          <w:t>ס"ח תש"ף מס' 2823</w:t>
        </w:r>
      </w:hyperlink>
      <w:r w:rsidRPr="00750840">
        <w:rPr>
          <w:rStyle w:val="default"/>
          <w:rFonts w:ascii="FrankRuehl" w:hAnsi="FrankRuehl" w:cs="FrankRuehl"/>
          <w:vanish/>
          <w:szCs w:val="20"/>
          <w:shd w:val="clear" w:color="auto" w:fill="FFFF99"/>
          <w:rtl/>
        </w:rPr>
        <w:t xml:space="preserve"> מיום 7.7.2020 עמ' 218 (</w:t>
      </w:r>
      <w:hyperlink r:id="rId17" w:history="1">
        <w:r w:rsidRPr="00750840">
          <w:rPr>
            <w:rStyle w:val="Hyperlink"/>
            <w:rFonts w:ascii="FrankRuehl" w:hAnsi="FrankRuehl"/>
            <w:vanish/>
            <w:szCs w:val="20"/>
            <w:shd w:val="clear" w:color="auto" w:fill="FFFF99"/>
            <w:rtl/>
          </w:rPr>
          <w:t>ה"ח 1336</w:t>
        </w:r>
      </w:hyperlink>
      <w:r w:rsidRPr="00750840">
        <w:rPr>
          <w:rStyle w:val="default"/>
          <w:rFonts w:ascii="FrankRuehl" w:hAnsi="FrankRuehl" w:cs="FrankRuehl"/>
          <w:vanish/>
          <w:szCs w:val="20"/>
          <w:shd w:val="clear" w:color="auto" w:fill="FFFF99"/>
          <w:rtl/>
        </w:rPr>
        <w:t>)</w:t>
      </w:r>
    </w:p>
    <w:p w14:paraId="4E6CC02D" w14:textId="77777777" w:rsidR="00764634" w:rsidRPr="00750840" w:rsidRDefault="00764634" w:rsidP="005F1D4A">
      <w:pPr>
        <w:pStyle w:val="P00"/>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5F1D4A" w:rsidRPr="00750840" w14:paraId="416C3D5E" w14:textId="77777777" w:rsidTr="00671AA4">
        <w:trPr>
          <w:hidden/>
        </w:trPr>
        <w:tc>
          <w:tcPr>
            <w:tcW w:w="0" w:type="auto"/>
            <w:shd w:val="clear" w:color="auto" w:fill="auto"/>
          </w:tcPr>
          <w:p w14:paraId="3D154CE0" w14:textId="77777777" w:rsidR="005F1D4A" w:rsidRPr="00750840" w:rsidRDefault="005F1D4A" w:rsidP="00671AA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750840">
              <w:rPr>
                <w:rStyle w:val="default"/>
                <w:rFonts w:cs="FrankRuehl" w:hint="cs"/>
                <w:vanish/>
                <w:sz w:val="18"/>
                <w:szCs w:val="22"/>
                <w:shd w:val="clear" w:color="auto" w:fill="FFFF99"/>
                <w:rtl/>
              </w:rPr>
              <w:t>(3א) תקנה 2א</w:t>
            </w:r>
          </w:p>
        </w:tc>
        <w:tc>
          <w:tcPr>
            <w:tcW w:w="0" w:type="auto"/>
            <w:shd w:val="clear" w:color="auto" w:fill="auto"/>
          </w:tcPr>
          <w:p w14:paraId="753305A3" w14:textId="77777777" w:rsidR="005F1D4A" w:rsidRPr="00750840" w:rsidRDefault="005F1D4A" w:rsidP="00671A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750840">
              <w:rPr>
                <w:rStyle w:val="default"/>
                <w:rFonts w:cs="FrankRuehl" w:hint="cs"/>
                <w:strike/>
                <w:vanish/>
                <w:sz w:val="18"/>
                <w:szCs w:val="22"/>
                <w:shd w:val="clear" w:color="auto" w:fill="FFFF99"/>
                <w:rtl/>
              </w:rPr>
              <w:t>200</w:t>
            </w:r>
            <w:r w:rsidRPr="00750840">
              <w:rPr>
                <w:rStyle w:val="default"/>
                <w:rFonts w:cs="FrankRuehl" w:hint="cs"/>
                <w:vanish/>
                <w:sz w:val="18"/>
                <w:szCs w:val="22"/>
                <w:shd w:val="clear" w:color="auto" w:fill="FFFF99"/>
                <w:rtl/>
              </w:rPr>
              <w:t xml:space="preserve"> </w:t>
            </w:r>
            <w:r w:rsidRPr="00750840">
              <w:rPr>
                <w:rStyle w:val="default"/>
                <w:rFonts w:cs="FrankRuehl" w:hint="cs"/>
                <w:vanish/>
                <w:sz w:val="18"/>
                <w:szCs w:val="22"/>
                <w:u w:val="single"/>
                <w:shd w:val="clear" w:color="auto" w:fill="FFFF99"/>
                <w:rtl/>
              </w:rPr>
              <w:t>500</w:t>
            </w:r>
          </w:p>
        </w:tc>
      </w:tr>
      <w:bookmarkEnd w:id="24"/>
    </w:tbl>
    <w:p w14:paraId="707B226D" w14:textId="77777777" w:rsidR="005F1D4A" w:rsidRPr="005F1D4A" w:rsidRDefault="005F1D4A" w:rsidP="005F1D4A">
      <w:pPr>
        <w:pStyle w:val="P00"/>
        <w:spacing w:before="0"/>
        <w:ind w:left="0" w:right="1134"/>
        <w:rPr>
          <w:rStyle w:val="default"/>
          <w:rFonts w:ascii="FrankRuehl" w:hAnsi="FrankRuehl" w:cs="FrankRuehl"/>
          <w:sz w:val="2"/>
          <w:szCs w:val="2"/>
          <w:shd w:val="clear" w:color="auto" w:fill="FFFF99"/>
          <w:rtl/>
        </w:rPr>
      </w:pPr>
    </w:p>
    <w:p w14:paraId="3EE4A34A" w14:textId="77777777" w:rsidR="0063236C" w:rsidRDefault="0063236C" w:rsidP="005A403F">
      <w:pPr>
        <w:pStyle w:val="P00"/>
        <w:spacing w:before="72"/>
        <w:ind w:left="0" w:right="1134"/>
        <w:rPr>
          <w:rStyle w:val="default"/>
          <w:rFonts w:cs="FrankRuehl"/>
          <w:rtl/>
        </w:rPr>
      </w:pPr>
    </w:p>
    <w:p w14:paraId="645912BD" w14:textId="77777777" w:rsidR="005F1D4A" w:rsidRDefault="005F1D4A" w:rsidP="005A403F">
      <w:pPr>
        <w:pStyle w:val="P00"/>
        <w:spacing w:before="72"/>
        <w:ind w:left="0" w:right="1134"/>
        <w:rPr>
          <w:rStyle w:val="default"/>
          <w:rFonts w:cs="FrankRuehl"/>
          <w:rtl/>
        </w:rPr>
      </w:pPr>
    </w:p>
    <w:p w14:paraId="4830DA17" w14:textId="77777777" w:rsidR="00477F48" w:rsidRDefault="00477F48" w:rsidP="005A403F">
      <w:pPr>
        <w:pStyle w:val="P00"/>
        <w:spacing w:before="72"/>
        <w:ind w:left="0" w:right="1134"/>
        <w:rPr>
          <w:rStyle w:val="default"/>
          <w:rFonts w:cs="FrankRuehl"/>
          <w:rtl/>
        </w:rPr>
      </w:pPr>
    </w:p>
    <w:p w14:paraId="152B80BF" w14:textId="77777777" w:rsidR="005001DC" w:rsidRDefault="005001DC" w:rsidP="005001D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Pr>
          <w:rStyle w:val="default"/>
          <w:rFonts w:cs="FrankRuehl"/>
          <w:rtl/>
        </w:rPr>
        <w:tab/>
      </w:r>
      <w:r>
        <w:rPr>
          <w:rStyle w:val="default"/>
          <w:rFonts w:cs="FrankRuehl"/>
          <w:rtl/>
        </w:rPr>
        <w:tab/>
      </w:r>
      <w:r>
        <w:rPr>
          <w:rStyle w:val="default"/>
          <w:rFonts w:cs="FrankRuehl" w:hint="cs"/>
          <w:rtl/>
        </w:rPr>
        <w:t>יולי (יואל) אדלשטיין</w:t>
      </w:r>
    </w:p>
    <w:p w14:paraId="40F6D170" w14:textId="77777777" w:rsidR="005001DC" w:rsidRPr="00F276F1" w:rsidRDefault="005001DC" w:rsidP="005001D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שר הבריאות</w:t>
      </w:r>
    </w:p>
    <w:p w14:paraId="57CD9C6A" w14:textId="77777777" w:rsidR="005C7130" w:rsidRDefault="005A403F" w:rsidP="005001D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05F6697A" w14:textId="77777777" w:rsidR="005A403F" w:rsidRPr="00F276F1" w:rsidRDefault="00F276F1" w:rsidP="005001DC">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59390E10" w14:textId="77777777" w:rsidR="00477F48" w:rsidRDefault="00477F48" w:rsidP="00F276F1">
      <w:pPr>
        <w:pStyle w:val="P00"/>
        <w:spacing w:before="72"/>
        <w:ind w:left="0" w:right="1134"/>
        <w:rPr>
          <w:rStyle w:val="default"/>
          <w:rFonts w:cs="FrankRuehl"/>
          <w:rtl/>
        </w:rPr>
      </w:pPr>
    </w:p>
    <w:p w14:paraId="7CDD641C" w14:textId="77777777" w:rsidR="005C7130" w:rsidRPr="005C7130" w:rsidRDefault="005C7130" w:rsidP="00F276F1">
      <w:pPr>
        <w:pStyle w:val="P00"/>
        <w:spacing w:before="72"/>
        <w:ind w:left="0" w:right="1134"/>
        <w:rPr>
          <w:rStyle w:val="default"/>
          <w:rFonts w:cs="FrankRuehl"/>
          <w:rtl/>
        </w:rPr>
      </w:pPr>
    </w:p>
    <w:p w14:paraId="54568061" w14:textId="77777777" w:rsidR="004571F8" w:rsidRDefault="004571F8" w:rsidP="00F276F1">
      <w:pPr>
        <w:pStyle w:val="P00"/>
        <w:spacing w:before="72"/>
        <w:ind w:left="0" w:right="1134"/>
        <w:rPr>
          <w:rStyle w:val="default"/>
          <w:rFonts w:cs="FrankRuehl"/>
          <w:rtl/>
        </w:rPr>
      </w:pPr>
    </w:p>
    <w:p w14:paraId="1587ECF9" w14:textId="77777777" w:rsidR="004571F8" w:rsidRDefault="004571F8" w:rsidP="00F276F1">
      <w:pPr>
        <w:pStyle w:val="P00"/>
        <w:spacing w:before="72"/>
        <w:ind w:left="0" w:right="1134"/>
        <w:rPr>
          <w:rStyle w:val="default"/>
          <w:rFonts w:cs="FrankRuehl"/>
          <w:rtl/>
        </w:rPr>
      </w:pPr>
    </w:p>
    <w:p w14:paraId="1A9AB6DE" w14:textId="77777777" w:rsidR="004571F8" w:rsidRDefault="004571F8" w:rsidP="004571F8">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14:paraId="3C663525" w14:textId="77777777" w:rsidR="00A411F0" w:rsidRPr="004571F8" w:rsidRDefault="00A411F0" w:rsidP="004571F8">
      <w:pPr>
        <w:pStyle w:val="P00"/>
        <w:spacing w:before="72"/>
        <w:ind w:left="0" w:right="1134"/>
        <w:jc w:val="center"/>
        <w:rPr>
          <w:rStyle w:val="default"/>
          <w:rFonts w:cs="David"/>
          <w:color w:val="0000FF"/>
          <w:szCs w:val="24"/>
          <w:u w:val="single"/>
          <w:rtl/>
        </w:rPr>
      </w:pPr>
    </w:p>
    <w:sectPr w:rsidR="00A411F0" w:rsidRPr="004571F8">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562C" w14:textId="77777777" w:rsidR="001A0F2B" w:rsidRDefault="001A0F2B">
      <w:r>
        <w:separator/>
      </w:r>
    </w:p>
  </w:endnote>
  <w:endnote w:type="continuationSeparator" w:id="0">
    <w:p w14:paraId="65EB066D" w14:textId="77777777" w:rsidR="001A0F2B" w:rsidRDefault="001A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163B"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57C18D"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3A9428D"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8930"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35AF">
      <w:rPr>
        <w:rFonts w:hAnsi="FrankRuehl" w:cs="FrankRuehl"/>
        <w:noProof/>
        <w:sz w:val="24"/>
        <w:szCs w:val="24"/>
        <w:rtl/>
      </w:rPr>
      <w:t>2</w:t>
    </w:r>
    <w:r>
      <w:rPr>
        <w:rFonts w:hAnsi="FrankRuehl" w:cs="FrankRuehl"/>
        <w:sz w:val="24"/>
        <w:szCs w:val="24"/>
        <w:rtl/>
      </w:rPr>
      <w:fldChar w:fldCharType="end"/>
    </w:r>
  </w:p>
  <w:p w14:paraId="1309AAAA"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E50662"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4231" w14:textId="77777777" w:rsidR="001A0F2B" w:rsidRDefault="001A0F2B">
      <w:r>
        <w:separator/>
      </w:r>
    </w:p>
  </w:footnote>
  <w:footnote w:type="continuationSeparator" w:id="0">
    <w:p w14:paraId="3599986D" w14:textId="77777777" w:rsidR="001A0F2B" w:rsidRDefault="001A0F2B">
      <w:r>
        <w:continuationSeparator/>
      </w:r>
    </w:p>
  </w:footnote>
  <w:footnote w:id="1">
    <w:p w14:paraId="7320764B" w14:textId="77777777" w:rsidR="00E22E2D" w:rsidRDefault="005C7130" w:rsidP="00E22E2D">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hyperlink r:id="rId1" w:history="1">
        <w:r w:rsidR="00637BA9" w:rsidRPr="00E22E2D">
          <w:rPr>
            <w:rStyle w:val="Hyperlink"/>
            <w:rFonts w:cs="FrankRuehl" w:hint="cs"/>
            <w:sz w:val="18"/>
            <w:szCs w:val="22"/>
            <w:rtl/>
          </w:rPr>
          <w:t>ס"ח תש"ף מס' 2805</w:t>
        </w:r>
      </w:hyperlink>
      <w:r w:rsidR="00637BA9">
        <w:rPr>
          <w:rFonts w:cs="FrankRuehl" w:hint="cs"/>
          <w:sz w:val="18"/>
          <w:szCs w:val="22"/>
          <w:rtl/>
        </w:rPr>
        <w:t xml:space="preserve"> מיום 17.6.2020 עמ' 94 (</w:t>
      </w:r>
      <w:hyperlink r:id="rId2" w:history="1">
        <w:r w:rsidR="00637BA9" w:rsidRPr="00637BA9">
          <w:rPr>
            <w:rStyle w:val="Hyperlink"/>
            <w:rFonts w:cs="FrankRuehl" w:hint="cs"/>
            <w:sz w:val="18"/>
            <w:szCs w:val="22"/>
            <w:rtl/>
          </w:rPr>
          <w:t>ה"ח הממשלה תש"ף מס' 1321</w:t>
        </w:r>
      </w:hyperlink>
      <w:r w:rsidR="00637BA9">
        <w:rPr>
          <w:rFonts w:cs="FrankRuehl" w:hint="cs"/>
          <w:sz w:val="18"/>
          <w:szCs w:val="22"/>
          <w:rtl/>
        </w:rPr>
        <w:t xml:space="preserve"> עמ' 262).</w:t>
      </w:r>
    </w:p>
    <w:p w14:paraId="3F672198" w14:textId="77777777" w:rsidR="00FB550C" w:rsidRDefault="001B76DB" w:rsidP="00FB550C">
      <w:pPr>
        <w:pStyle w:val="a5"/>
        <w:spacing w:before="72" w:line="240" w:lineRule="auto"/>
        <w:ind w:right="1134"/>
        <w:rPr>
          <w:rFonts w:cs="FrankRuehl"/>
          <w:sz w:val="18"/>
          <w:szCs w:val="22"/>
          <w:rtl/>
        </w:rPr>
      </w:pPr>
      <w:r>
        <w:rPr>
          <w:rFonts w:cs="FrankRuehl" w:hint="cs"/>
          <w:sz w:val="18"/>
          <w:szCs w:val="22"/>
          <w:rtl/>
        </w:rPr>
        <w:t xml:space="preserve">תוקן </w:t>
      </w:r>
      <w:bookmarkStart w:id="0" w:name="_Hlk43791406"/>
      <w:r w:rsidR="00FB550C">
        <w:rPr>
          <w:rFonts w:cs="FrankRuehl"/>
          <w:sz w:val="18"/>
          <w:szCs w:val="22"/>
          <w:rtl/>
        </w:rPr>
        <w:fldChar w:fldCharType="begin"/>
      </w:r>
      <w:r w:rsidR="00FB550C">
        <w:rPr>
          <w:rFonts w:cs="FrankRuehl"/>
          <w:sz w:val="18"/>
          <w:szCs w:val="22"/>
          <w:rtl/>
        </w:rPr>
        <w:instrText xml:space="preserve"> </w:instrText>
      </w:r>
      <w:r w:rsidR="00FB550C">
        <w:rPr>
          <w:rFonts w:cs="FrankRuehl"/>
          <w:sz w:val="18"/>
          <w:szCs w:val="22"/>
        </w:rPr>
        <w:instrText>HYPERLINK</w:instrText>
      </w:r>
      <w:r w:rsidR="00FB550C">
        <w:rPr>
          <w:rFonts w:cs="FrankRuehl"/>
          <w:sz w:val="18"/>
          <w:szCs w:val="22"/>
          <w:rtl/>
        </w:rPr>
        <w:instrText xml:space="preserve"> "</w:instrText>
      </w:r>
      <w:r w:rsidR="00FB550C">
        <w:rPr>
          <w:rFonts w:cs="FrankRuehl"/>
          <w:sz w:val="18"/>
          <w:szCs w:val="22"/>
        </w:rPr>
        <w:instrText>http://www.nevo.co.il/law_word/law14/law-2810.pdf</w:instrText>
      </w:r>
      <w:r w:rsidR="00FB550C">
        <w:rPr>
          <w:rFonts w:cs="FrankRuehl"/>
          <w:sz w:val="18"/>
          <w:szCs w:val="22"/>
          <w:rtl/>
        </w:rPr>
        <w:instrText xml:space="preserve">" </w:instrText>
      </w:r>
      <w:r w:rsidR="002F4BF3" w:rsidRPr="00FB550C">
        <w:rPr>
          <w:rFonts w:cs="FrankRuehl"/>
          <w:sz w:val="18"/>
          <w:szCs w:val="22"/>
        </w:rPr>
      </w:r>
      <w:r w:rsidR="00FB550C">
        <w:rPr>
          <w:rFonts w:cs="FrankRuehl"/>
          <w:sz w:val="18"/>
          <w:szCs w:val="22"/>
          <w:rtl/>
        </w:rPr>
        <w:fldChar w:fldCharType="separate"/>
      </w:r>
      <w:r w:rsidRPr="00FB550C">
        <w:rPr>
          <w:rStyle w:val="Hyperlink"/>
          <w:rFonts w:cs="FrankRuehl" w:hint="cs"/>
          <w:sz w:val="18"/>
          <w:szCs w:val="22"/>
          <w:rtl/>
        </w:rPr>
        <w:t>ס"ח תש"ף מס' 2810</w:t>
      </w:r>
      <w:r w:rsidR="00FB550C">
        <w:rPr>
          <w:rFonts w:cs="FrankRuehl"/>
          <w:sz w:val="18"/>
          <w:szCs w:val="22"/>
          <w:rtl/>
        </w:rPr>
        <w:fldChar w:fldCharType="end"/>
      </w:r>
      <w:r>
        <w:rPr>
          <w:rFonts w:cs="FrankRuehl" w:hint="cs"/>
          <w:sz w:val="18"/>
          <w:szCs w:val="22"/>
          <w:rtl/>
        </w:rPr>
        <w:t xml:space="preserve"> מיום 22.6.2020 עמ' 128 (</w:t>
      </w:r>
      <w:hyperlink r:id="rId3" w:history="1">
        <w:r w:rsidRPr="006369EB">
          <w:rPr>
            <w:rStyle w:val="Hyperlink"/>
            <w:rFonts w:cs="FrankRuehl"/>
            <w:sz w:val="18"/>
            <w:szCs w:val="22"/>
            <w:rtl/>
          </w:rPr>
          <w:t>ה"ח הממשלה תש"ף מס' 1324</w:t>
        </w:r>
      </w:hyperlink>
      <w:r>
        <w:rPr>
          <w:rFonts w:cs="FrankRuehl" w:hint="cs"/>
          <w:sz w:val="18"/>
          <w:szCs w:val="22"/>
          <w:rtl/>
        </w:rPr>
        <w:t xml:space="preserve"> עמ' 274)</w:t>
      </w:r>
      <w:bookmarkEnd w:id="0"/>
      <w:r>
        <w:rPr>
          <w:rFonts w:cs="FrankRuehl" w:hint="cs"/>
          <w:sz w:val="18"/>
          <w:szCs w:val="22"/>
          <w:rtl/>
        </w:rPr>
        <w:t xml:space="preserve"> </w:t>
      </w:r>
      <w:r>
        <w:rPr>
          <w:rFonts w:cs="FrankRuehl"/>
          <w:sz w:val="18"/>
          <w:szCs w:val="22"/>
          <w:rtl/>
        </w:rPr>
        <w:t>–</w:t>
      </w:r>
      <w:r>
        <w:rPr>
          <w:rFonts w:cs="FrankRuehl" w:hint="cs"/>
          <w:sz w:val="18"/>
          <w:szCs w:val="22"/>
          <w:rtl/>
        </w:rPr>
        <w:t xml:space="preserve"> תיקון מס' 1 בסעיף 3 לחוק לתיקון ולקיום תוקפן של תקנות שעת חירום (נגיף הקורונה החדש </w:t>
      </w:r>
      <w:r>
        <w:rPr>
          <w:rFonts w:cs="FrankRuehl"/>
          <w:sz w:val="18"/>
          <w:szCs w:val="22"/>
          <w:rtl/>
        </w:rPr>
        <w:t>–</w:t>
      </w:r>
      <w:r>
        <w:rPr>
          <w:rFonts w:cs="FrankRuehl" w:hint="cs"/>
          <w:sz w:val="18"/>
          <w:szCs w:val="22"/>
          <w:rtl/>
        </w:rPr>
        <w:t xml:space="preserve"> הגבלת פעילות), תש"ף-2020; תחילתו ביום 23.6.2020 בשעה 06:00.</w:t>
      </w:r>
    </w:p>
    <w:p w14:paraId="728091EB" w14:textId="77777777" w:rsidR="00687AE7" w:rsidRDefault="00687AE7" w:rsidP="00687AE7">
      <w:pPr>
        <w:pStyle w:val="a5"/>
        <w:spacing w:before="72" w:line="240" w:lineRule="auto"/>
        <w:ind w:right="1134"/>
        <w:rPr>
          <w:rFonts w:cs="FrankRuehl"/>
          <w:sz w:val="18"/>
          <w:szCs w:val="22"/>
          <w:rtl/>
        </w:rPr>
      </w:pPr>
      <w:hyperlink r:id="rId4" w:history="1">
        <w:r w:rsidR="0060261F" w:rsidRPr="00687AE7">
          <w:rPr>
            <w:rStyle w:val="Hyperlink"/>
            <w:rFonts w:cs="FrankRuehl" w:hint="cs"/>
            <w:sz w:val="18"/>
            <w:szCs w:val="22"/>
            <w:rtl/>
          </w:rPr>
          <w:t>ס"ח תש"ף מס' 2823</w:t>
        </w:r>
      </w:hyperlink>
      <w:r w:rsidR="0060261F">
        <w:rPr>
          <w:rFonts w:cs="FrankRuehl" w:hint="cs"/>
          <w:sz w:val="18"/>
          <w:szCs w:val="22"/>
          <w:rtl/>
        </w:rPr>
        <w:t xml:space="preserve"> מיום 7.7.2020 עמ' 218 (</w:t>
      </w:r>
      <w:hyperlink r:id="rId5" w:history="1">
        <w:r w:rsidR="0060261F" w:rsidRPr="0060261F">
          <w:rPr>
            <w:rStyle w:val="Hyperlink"/>
            <w:rFonts w:cs="FrankRuehl" w:hint="cs"/>
            <w:sz w:val="18"/>
            <w:szCs w:val="22"/>
            <w:rtl/>
          </w:rPr>
          <w:t>ה"ח הממשלה תש"ף מס' 1336</w:t>
        </w:r>
      </w:hyperlink>
      <w:r w:rsidR="0060261F">
        <w:rPr>
          <w:rFonts w:cs="FrankRuehl" w:hint="cs"/>
          <w:sz w:val="18"/>
          <w:szCs w:val="22"/>
          <w:rtl/>
        </w:rPr>
        <w:t xml:space="preserve"> עמ' 402) </w:t>
      </w:r>
      <w:r w:rsidR="0060261F">
        <w:rPr>
          <w:rFonts w:cs="FrankRuehl"/>
          <w:sz w:val="18"/>
          <w:szCs w:val="22"/>
          <w:rtl/>
        </w:rPr>
        <w:t>–</w:t>
      </w:r>
      <w:r w:rsidR="0060261F">
        <w:rPr>
          <w:rFonts w:cs="FrankRuehl" w:hint="cs"/>
          <w:sz w:val="18"/>
          <w:szCs w:val="22"/>
          <w:rtl/>
        </w:rPr>
        <w:t xml:space="preserve"> תיקון מס' 2.</w:t>
      </w:r>
    </w:p>
    <w:bookmarkStart w:id="1" w:name="_Hlk46487827"/>
    <w:p w14:paraId="496ACC12" w14:textId="77777777" w:rsidR="00114ADE" w:rsidRPr="00114ADE" w:rsidRDefault="00114ADE" w:rsidP="00114ADE">
      <w:pPr>
        <w:pStyle w:val="a5"/>
        <w:spacing w:before="72"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https://www.nevo.co.il/Law_word/law14/law-2832.pdf</w:instrText>
      </w:r>
      <w:r>
        <w:rPr>
          <w:rFonts w:ascii="FrankRuehl" w:hAnsi="FrankRuehl" w:cs="FrankRuehl"/>
          <w:sz w:val="22"/>
          <w:szCs w:val="22"/>
          <w:rtl/>
        </w:rPr>
        <w:instrText xml:space="preserve">" </w:instrText>
      </w:r>
      <w:r w:rsidR="00813FF0" w:rsidRPr="00114ADE">
        <w:rPr>
          <w:rFonts w:ascii="FrankRuehl" w:hAnsi="FrankRuehl" w:cs="FrankRuehl"/>
          <w:sz w:val="22"/>
          <w:szCs w:val="22"/>
        </w:rPr>
      </w:r>
      <w:r>
        <w:rPr>
          <w:rFonts w:ascii="FrankRuehl" w:hAnsi="FrankRuehl" w:cs="FrankRuehl"/>
          <w:sz w:val="22"/>
          <w:szCs w:val="22"/>
          <w:rtl/>
        </w:rPr>
        <w:fldChar w:fldCharType="separate"/>
      </w:r>
      <w:r w:rsidR="0008554B" w:rsidRPr="00114ADE">
        <w:rPr>
          <w:rStyle w:val="Hyperlink"/>
          <w:rFonts w:ascii="FrankRuehl" w:hAnsi="FrankRuehl" w:cs="FrankRuehl"/>
          <w:sz w:val="22"/>
          <w:szCs w:val="22"/>
          <w:rtl/>
        </w:rPr>
        <w:t xml:space="preserve">ס"ח </w:t>
      </w:r>
      <w:r w:rsidR="0008554B" w:rsidRPr="00114ADE">
        <w:rPr>
          <w:rStyle w:val="Hyperlink"/>
          <w:rFonts w:ascii="FrankRuehl" w:hAnsi="FrankRuehl" w:cs="FrankRuehl"/>
          <w:sz w:val="22"/>
          <w:szCs w:val="22"/>
          <w:rtl/>
        </w:rPr>
        <w:t>ת</w:t>
      </w:r>
      <w:r w:rsidR="0008554B" w:rsidRPr="00114ADE">
        <w:rPr>
          <w:rStyle w:val="Hyperlink"/>
          <w:rFonts w:ascii="FrankRuehl" w:hAnsi="FrankRuehl" w:cs="FrankRuehl"/>
          <w:sz w:val="22"/>
          <w:szCs w:val="22"/>
          <w:rtl/>
        </w:rPr>
        <w:t>ש"ף מס' 2832</w:t>
      </w:r>
      <w:r>
        <w:rPr>
          <w:rFonts w:ascii="FrankRuehl" w:hAnsi="FrankRuehl" w:cs="FrankRuehl"/>
          <w:sz w:val="22"/>
          <w:szCs w:val="22"/>
          <w:rtl/>
        </w:rPr>
        <w:fldChar w:fldCharType="end"/>
      </w:r>
      <w:r w:rsidR="0008554B" w:rsidRPr="00224D66">
        <w:rPr>
          <w:rFonts w:ascii="FrankRuehl" w:hAnsi="FrankRuehl" w:cs="FrankRuehl"/>
          <w:sz w:val="22"/>
          <w:szCs w:val="22"/>
          <w:rtl/>
        </w:rPr>
        <w:t xml:space="preserve"> מיום 23.7.2020 עמ' 28</w:t>
      </w:r>
      <w:r w:rsidR="0008554B">
        <w:rPr>
          <w:rFonts w:ascii="FrankRuehl" w:hAnsi="FrankRuehl" w:cs="FrankRuehl" w:hint="cs"/>
          <w:sz w:val="22"/>
          <w:szCs w:val="22"/>
          <w:rtl/>
        </w:rPr>
        <w:t>8</w:t>
      </w:r>
      <w:r w:rsidR="0008554B" w:rsidRPr="00224D66">
        <w:rPr>
          <w:rFonts w:ascii="FrankRuehl" w:hAnsi="FrankRuehl" w:cs="FrankRuehl"/>
          <w:sz w:val="22"/>
          <w:szCs w:val="22"/>
          <w:rtl/>
        </w:rPr>
        <w:t xml:space="preserve"> (</w:t>
      </w:r>
      <w:hyperlink r:id="rId6" w:history="1">
        <w:r w:rsidR="0008554B" w:rsidRPr="00224D66">
          <w:rPr>
            <w:rStyle w:val="Hyperlink"/>
            <w:rFonts w:ascii="FrankRuehl" w:hAnsi="FrankRuehl" w:cs="FrankRuehl"/>
            <w:sz w:val="22"/>
            <w:szCs w:val="22"/>
            <w:rtl/>
          </w:rPr>
          <w:t>ה"ח הממשלה תש"ף מס' 1320</w:t>
        </w:r>
      </w:hyperlink>
      <w:r w:rsidR="0008554B" w:rsidRPr="00224D66">
        <w:rPr>
          <w:rFonts w:ascii="FrankRuehl" w:hAnsi="FrankRuehl" w:cs="FrankRuehl"/>
          <w:sz w:val="22"/>
          <w:szCs w:val="22"/>
          <w:rtl/>
        </w:rPr>
        <w:t xml:space="preserve"> עמ' 226) – תיקון מס' </w:t>
      </w:r>
      <w:r w:rsidR="0008554B">
        <w:rPr>
          <w:rFonts w:ascii="FrankRuehl" w:hAnsi="FrankRuehl" w:cs="FrankRuehl" w:hint="cs"/>
          <w:sz w:val="22"/>
          <w:szCs w:val="22"/>
          <w:rtl/>
        </w:rPr>
        <w:t>3</w:t>
      </w:r>
      <w:r w:rsidR="0008554B" w:rsidRPr="00224D66">
        <w:rPr>
          <w:rFonts w:ascii="FrankRuehl" w:hAnsi="FrankRuehl" w:cs="FrankRuehl"/>
          <w:sz w:val="22"/>
          <w:szCs w:val="22"/>
          <w:rtl/>
        </w:rPr>
        <w:t xml:space="preserve"> בסעיף </w:t>
      </w:r>
      <w:r w:rsidR="0008554B">
        <w:rPr>
          <w:rFonts w:ascii="FrankRuehl" w:hAnsi="FrankRuehl" w:cs="FrankRuehl" w:hint="cs"/>
          <w:sz w:val="22"/>
          <w:szCs w:val="22"/>
          <w:rtl/>
        </w:rPr>
        <w:t>41</w:t>
      </w:r>
      <w:r w:rsidR="0008554B" w:rsidRPr="00224D66">
        <w:rPr>
          <w:rFonts w:ascii="FrankRuehl" w:hAnsi="FrankRuehl" w:cs="FrankRuehl"/>
          <w:sz w:val="22"/>
          <w:szCs w:val="22"/>
          <w:rtl/>
        </w:rPr>
        <w:t xml:space="preserve"> לחוק סמכויות מיוחדות להתמודדות עם נגיף הקורונה החדש (הוראת שעה), תש"ף-2020.</w:t>
      </w:r>
      <w:bookmarkEnd w:id="1"/>
    </w:p>
  </w:footnote>
  <w:footnote w:id="2">
    <w:p w14:paraId="2123B75E" w14:textId="77777777" w:rsidR="00750840" w:rsidRDefault="00750840" w:rsidP="00750840">
      <w:pPr>
        <w:pStyle w:val="a5"/>
        <w:spacing w:before="72" w:line="240" w:lineRule="auto"/>
        <w:ind w:right="1134"/>
        <w:rPr>
          <w:rFonts w:hint="cs"/>
          <w:rtl/>
        </w:rPr>
      </w:pPr>
      <w:r>
        <w:rPr>
          <w:rStyle w:val="a7"/>
        </w:rPr>
        <w:footnoteRef/>
      </w:r>
      <w:r w:rsidRPr="00750840">
        <w:rPr>
          <w:rFonts w:cs="FrankRuehl"/>
          <w:szCs w:val="22"/>
          <w:rtl/>
        </w:rPr>
        <w:t xml:space="preserve"> </w:t>
      </w:r>
      <w:r w:rsidRPr="00750840">
        <w:rPr>
          <w:rFonts w:cs="FrankRuehl" w:hint="cs"/>
          <w:szCs w:val="22"/>
          <w:rtl/>
        </w:rPr>
        <w:t xml:space="preserve">ר' הארכת תקופת ההארכה של החוק בחלקו עד יום 31.8.2020: </w:t>
      </w:r>
      <w:hyperlink r:id="rId7" w:history="1">
        <w:r w:rsidRPr="00750840">
          <w:rPr>
            <w:rStyle w:val="Hyperlink"/>
            <w:rFonts w:cs="FrankRuehl" w:hint="cs"/>
            <w:szCs w:val="22"/>
            <w:rtl/>
          </w:rPr>
          <w:t>ק"ת תש"ף מ</w:t>
        </w:r>
        <w:r w:rsidRPr="00750840">
          <w:rPr>
            <w:rStyle w:val="Hyperlink"/>
            <w:rFonts w:cs="FrankRuehl" w:hint="cs"/>
            <w:szCs w:val="22"/>
            <w:rtl/>
          </w:rPr>
          <w:t>ס</w:t>
        </w:r>
        <w:r w:rsidRPr="00750840">
          <w:rPr>
            <w:rStyle w:val="Hyperlink"/>
            <w:rFonts w:cs="FrankRuehl" w:hint="cs"/>
            <w:szCs w:val="22"/>
            <w:rtl/>
          </w:rPr>
          <w:t>' 8688</w:t>
        </w:r>
      </w:hyperlink>
      <w:r w:rsidRPr="00750840">
        <w:rPr>
          <w:rFonts w:cs="FrankRuehl" w:hint="cs"/>
          <w:szCs w:val="22"/>
          <w:rtl/>
        </w:rPr>
        <w:t xml:space="preserve"> מיום 10.8.2020 עמ' 1966.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FDDB"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385F8E1B"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DB6997"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090" w14:textId="77777777"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לתיקון ולקיום תוקפן של </w:t>
    </w:r>
    <w:r w:rsidR="005C7130">
      <w:rPr>
        <w:rFonts w:hAnsi="FrankRuehl" w:cs="FrankRuehl" w:hint="cs"/>
        <w:color w:val="000000"/>
        <w:sz w:val="28"/>
        <w:szCs w:val="28"/>
        <w:rtl/>
      </w:rPr>
      <w:t>תקנות שעת חירום (</w:t>
    </w:r>
    <w:r w:rsidR="008F1A9A">
      <w:rPr>
        <w:rFonts w:hAnsi="FrankRuehl" w:cs="FrankRuehl" w:hint="cs"/>
        <w:color w:val="000000"/>
        <w:sz w:val="28"/>
        <w:szCs w:val="28"/>
        <w:rtl/>
      </w:rPr>
      <w:t>נגיף הקורונה החדש – אכיפה</w:t>
    </w:r>
    <w:r w:rsidR="005C7130">
      <w:rPr>
        <w:rFonts w:hAnsi="FrankRuehl" w:cs="FrankRuehl" w:hint="cs"/>
        <w:color w:val="000000"/>
        <w:sz w:val="28"/>
        <w:szCs w:val="28"/>
        <w:rtl/>
      </w:rPr>
      <w:t xml:space="preserve">), </w:t>
    </w:r>
    <w:r>
      <w:rPr>
        <w:rFonts w:hAnsi="FrankRuehl" w:cs="FrankRuehl"/>
        <w:color w:val="000000"/>
        <w:sz w:val="28"/>
        <w:szCs w:val="28"/>
        <w:rtl/>
      </w:rPr>
      <w:br/>
    </w:r>
    <w:r w:rsidR="005C7130">
      <w:rPr>
        <w:rFonts w:hAnsi="FrankRuehl" w:cs="FrankRuehl" w:hint="cs"/>
        <w:color w:val="000000"/>
        <w:sz w:val="28"/>
        <w:szCs w:val="28"/>
        <w:rtl/>
      </w:rPr>
      <w:t>תש"ף-2020</w:t>
    </w:r>
  </w:p>
  <w:p w14:paraId="3E0AD4FA"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994B4B"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14478"/>
    <w:rsid w:val="00020CD9"/>
    <w:rsid w:val="00025FA4"/>
    <w:rsid w:val="0008554B"/>
    <w:rsid w:val="00100BAC"/>
    <w:rsid w:val="00104D92"/>
    <w:rsid w:val="00114ADE"/>
    <w:rsid w:val="00121AE5"/>
    <w:rsid w:val="0014670E"/>
    <w:rsid w:val="00152875"/>
    <w:rsid w:val="001556BD"/>
    <w:rsid w:val="001646E9"/>
    <w:rsid w:val="001759C0"/>
    <w:rsid w:val="001A0F2B"/>
    <w:rsid w:val="001B51E2"/>
    <w:rsid w:val="001B76DB"/>
    <w:rsid w:val="001C0680"/>
    <w:rsid w:val="001D2590"/>
    <w:rsid w:val="00200F6F"/>
    <w:rsid w:val="00211983"/>
    <w:rsid w:val="00222136"/>
    <w:rsid w:val="002314E0"/>
    <w:rsid w:val="0023161E"/>
    <w:rsid w:val="00231B33"/>
    <w:rsid w:val="00256B6C"/>
    <w:rsid w:val="00266E23"/>
    <w:rsid w:val="00272CAF"/>
    <w:rsid w:val="00292A51"/>
    <w:rsid w:val="002B418A"/>
    <w:rsid w:val="002E56DD"/>
    <w:rsid w:val="002F4BF3"/>
    <w:rsid w:val="003022AD"/>
    <w:rsid w:val="00313CF7"/>
    <w:rsid w:val="003143D8"/>
    <w:rsid w:val="0036795A"/>
    <w:rsid w:val="003A1E18"/>
    <w:rsid w:val="003D2539"/>
    <w:rsid w:val="004031E1"/>
    <w:rsid w:val="00410975"/>
    <w:rsid w:val="004425A2"/>
    <w:rsid w:val="00456C15"/>
    <w:rsid w:val="004571F8"/>
    <w:rsid w:val="00466BE2"/>
    <w:rsid w:val="00470B0C"/>
    <w:rsid w:val="00477F48"/>
    <w:rsid w:val="004811E7"/>
    <w:rsid w:val="005001DC"/>
    <w:rsid w:val="00515E45"/>
    <w:rsid w:val="00542861"/>
    <w:rsid w:val="00552FC9"/>
    <w:rsid w:val="00553B33"/>
    <w:rsid w:val="005922D2"/>
    <w:rsid w:val="0059402E"/>
    <w:rsid w:val="005A403F"/>
    <w:rsid w:val="005B7FE5"/>
    <w:rsid w:val="005C7130"/>
    <w:rsid w:val="005C7A3F"/>
    <w:rsid w:val="005F1D4A"/>
    <w:rsid w:val="0060261F"/>
    <w:rsid w:val="00625F55"/>
    <w:rsid w:val="0063236C"/>
    <w:rsid w:val="00634ADB"/>
    <w:rsid w:val="006367D9"/>
    <w:rsid w:val="00637BA9"/>
    <w:rsid w:val="00652014"/>
    <w:rsid w:val="00667DD0"/>
    <w:rsid w:val="00671AA4"/>
    <w:rsid w:val="006851EC"/>
    <w:rsid w:val="00687AE7"/>
    <w:rsid w:val="00721DF1"/>
    <w:rsid w:val="0074326D"/>
    <w:rsid w:val="00750840"/>
    <w:rsid w:val="00757832"/>
    <w:rsid w:val="00764634"/>
    <w:rsid w:val="007B2744"/>
    <w:rsid w:val="007D3B09"/>
    <w:rsid w:val="007D4377"/>
    <w:rsid w:val="00804DDB"/>
    <w:rsid w:val="00813FF0"/>
    <w:rsid w:val="008500A7"/>
    <w:rsid w:val="00852821"/>
    <w:rsid w:val="008674F8"/>
    <w:rsid w:val="008816AC"/>
    <w:rsid w:val="00891550"/>
    <w:rsid w:val="008D6551"/>
    <w:rsid w:val="008E41C9"/>
    <w:rsid w:val="008F1A9A"/>
    <w:rsid w:val="00921353"/>
    <w:rsid w:val="00933430"/>
    <w:rsid w:val="0096362E"/>
    <w:rsid w:val="00966EF3"/>
    <w:rsid w:val="0097473A"/>
    <w:rsid w:val="00974FCA"/>
    <w:rsid w:val="0097644A"/>
    <w:rsid w:val="00987AEE"/>
    <w:rsid w:val="00993023"/>
    <w:rsid w:val="009A0BC2"/>
    <w:rsid w:val="009C4594"/>
    <w:rsid w:val="00A04831"/>
    <w:rsid w:val="00A26BC6"/>
    <w:rsid w:val="00A315EC"/>
    <w:rsid w:val="00A411F0"/>
    <w:rsid w:val="00A60B11"/>
    <w:rsid w:val="00A65659"/>
    <w:rsid w:val="00A724B8"/>
    <w:rsid w:val="00A83875"/>
    <w:rsid w:val="00AC7502"/>
    <w:rsid w:val="00B24867"/>
    <w:rsid w:val="00B26B15"/>
    <w:rsid w:val="00B54A81"/>
    <w:rsid w:val="00B6732F"/>
    <w:rsid w:val="00B71D3E"/>
    <w:rsid w:val="00B738B2"/>
    <w:rsid w:val="00B94C64"/>
    <w:rsid w:val="00BE3804"/>
    <w:rsid w:val="00BE3CB0"/>
    <w:rsid w:val="00C2460A"/>
    <w:rsid w:val="00C40C83"/>
    <w:rsid w:val="00C7298A"/>
    <w:rsid w:val="00C74037"/>
    <w:rsid w:val="00C74C55"/>
    <w:rsid w:val="00CB25D2"/>
    <w:rsid w:val="00D12635"/>
    <w:rsid w:val="00D711BD"/>
    <w:rsid w:val="00D721DE"/>
    <w:rsid w:val="00D727B4"/>
    <w:rsid w:val="00E2233B"/>
    <w:rsid w:val="00E22E2D"/>
    <w:rsid w:val="00E26672"/>
    <w:rsid w:val="00E548D9"/>
    <w:rsid w:val="00E7078D"/>
    <w:rsid w:val="00E73149"/>
    <w:rsid w:val="00EC2426"/>
    <w:rsid w:val="00ED620C"/>
    <w:rsid w:val="00EE302F"/>
    <w:rsid w:val="00F276F1"/>
    <w:rsid w:val="00F44ACF"/>
    <w:rsid w:val="00F45B29"/>
    <w:rsid w:val="00F81D57"/>
    <w:rsid w:val="00F927A6"/>
    <w:rsid w:val="00F97231"/>
    <w:rsid w:val="00FA184B"/>
    <w:rsid w:val="00FA7E73"/>
    <w:rsid w:val="00FB52E4"/>
    <w:rsid w:val="00FB550C"/>
    <w:rsid w:val="00FC046A"/>
    <w:rsid w:val="00FF35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2FED30"/>
  <w15:chartTrackingRefBased/>
  <w15:docId w15:val="{689E8088-03CE-48EC-8033-2044A9C2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4/law-2810.pdf" TargetMode="External"/><Relationship Id="rId13" Type="http://schemas.openxmlformats.org/officeDocument/2006/relationships/hyperlink" Target="https://www.nevo.co.il/Law_word/law15/memshala-1336.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nevo.co.il/Law_word/law15/memshala-1320.pdf" TargetMode="External"/><Relationship Id="rId12" Type="http://schemas.openxmlformats.org/officeDocument/2006/relationships/hyperlink" Target="https://www.nevo.co.il/Law_word/law14/law-2823.pdf" TargetMode="External"/><Relationship Id="rId17" Type="http://schemas.openxmlformats.org/officeDocument/2006/relationships/hyperlink" Target="https://www.nevo.co.il/Law_word/law15/memshala-1336.pdf" TargetMode="External"/><Relationship Id="rId2" Type="http://schemas.openxmlformats.org/officeDocument/2006/relationships/settings" Target="settings.xml"/><Relationship Id="rId16" Type="http://schemas.openxmlformats.org/officeDocument/2006/relationships/hyperlink" Target="https://www.nevo.co.il/Law_word/law14/law-2823.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nevo.co.il/Law_word/law14/law-2832.pdf" TargetMode="External"/><Relationship Id="rId11" Type="http://schemas.openxmlformats.org/officeDocument/2006/relationships/hyperlink" Target="https://www.nevo.co.il/Law_word/law15/memshala-1336.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15/memshala-1324.pdf" TargetMode="External"/><Relationship Id="rId23" Type="http://schemas.openxmlformats.org/officeDocument/2006/relationships/fontTable" Target="fontTable.xml"/><Relationship Id="rId10" Type="http://schemas.openxmlformats.org/officeDocument/2006/relationships/hyperlink" Target="https://www.nevo.co.il/Law_word/law14/law-2823.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15/memshala-1324.pdf" TargetMode="External"/><Relationship Id="rId14" Type="http://schemas.openxmlformats.org/officeDocument/2006/relationships/hyperlink" Target="https://www.nevo.co.il/Law_word/law14/law-2810.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24.pdf" TargetMode="External"/><Relationship Id="rId7" Type="http://schemas.openxmlformats.org/officeDocument/2006/relationships/hyperlink" Target="https://www.nevo.co.il/law_word/law06/tak-8688.pdf" TargetMode="External"/><Relationship Id="rId2" Type="http://schemas.openxmlformats.org/officeDocument/2006/relationships/hyperlink" Target="https://www.nevo.co.il/Law_word/law15/memshala-1321.pdf" TargetMode="External"/><Relationship Id="rId1" Type="http://schemas.openxmlformats.org/officeDocument/2006/relationships/hyperlink" Target="http://www.nevo.co.il/law_word/law14/law-2805.pdf" TargetMode="External"/><Relationship Id="rId6" Type="http://schemas.openxmlformats.org/officeDocument/2006/relationships/hyperlink" Target="https://www.nevo.co.il/Law_word/law15/memshala-1320.pdf" TargetMode="External"/><Relationship Id="rId5" Type="http://schemas.openxmlformats.org/officeDocument/2006/relationships/hyperlink" Target="https://www.nevo.co.il/Law_word/law15/memshala-1336.pdf" TargetMode="External"/><Relationship Id="rId4" Type="http://schemas.openxmlformats.org/officeDocument/2006/relationships/hyperlink" Target="https://www.nevo.co.il/law_word/law14/law-28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13594</CharactersWithSpaces>
  <SharedDoc>false</SharedDoc>
  <HLinks>
    <vt:vector size="228" baseType="variant">
      <vt:variant>
        <vt:i4>393283</vt:i4>
      </vt:variant>
      <vt:variant>
        <vt:i4>132</vt:i4>
      </vt:variant>
      <vt:variant>
        <vt:i4>0</vt:i4>
      </vt:variant>
      <vt:variant>
        <vt:i4>5</vt:i4>
      </vt:variant>
      <vt:variant>
        <vt:lpwstr>http://www.nevo.co.il/advertisements/nevo-100.doc</vt:lpwstr>
      </vt:variant>
      <vt:variant>
        <vt:lpwstr/>
      </vt:variant>
      <vt:variant>
        <vt:i4>7536664</vt:i4>
      </vt:variant>
      <vt:variant>
        <vt:i4>129</vt:i4>
      </vt:variant>
      <vt:variant>
        <vt:i4>0</vt:i4>
      </vt:variant>
      <vt:variant>
        <vt:i4>5</vt:i4>
      </vt:variant>
      <vt:variant>
        <vt:lpwstr>https://www.nevo.co.il/Law_word/law15/memshala-1336.pdf</vt:lpwstr>
      </vt:variant>
      <vt:variant>
        <vt:lpwstr/>
      </vt:variant>
      <vt:variant>
        <vt:i4>8126484</vt:i4>
      </vt:variant>
      <vt:variant>
        <vt:i4>126</vt:i4>
      </vt:variant>
      <vt:variant>
        <vt:i4>0</vt:i4>
      </vt:variant>
      <vt:variant>
        <vt:i4>5</vt:i4>
      </vt:variant>
      <vt:variant>
        <vt:lpwstr>https://www.nevo.co.il/Law_word/law14/law-2823.pdf</vt:lpwstr>
      </vt:variant>
      <vt:variant>
        <vt:lpwstr/>
      </vt:variant>
      <vt:variant>
        <vt:i4>7471130</vt:i4>
      </vt:variant>
      <vt:variant>
        <vt:i4>123</vt:i4>
      </vt:variant>
      <vt:variant>
        <vt:i4>0</vt:i4>
      </vt:variant>
      <vt:variant>
        <vt:i4>5</vt:i4>
      </vt:variant>
      <vt:variant>
        <vt:lpwstr>https://www.nevo.co.il/Law_word/law15/memshala-1324.pdf</vt:lpwstr>
      </vt:variant>
      <vt:variant>
        <vt:lpwstr/>
      </vt:variant>
      <vt:variant>
        <vt:i4>8323095</vt:i4>
      </vt:variant>
      <vt:variant>
        <vt:i4>120</vt:i4>
      </vt:variant>
      <vt:variant>
        <vt:i4>0</vt:i4>
      </vt:variant>
      <vt:variant>
        <vt:i4>5</vt:i4>
      </vt:variant>
      <vt:variant>
        <vt:lpwstr>https://www.nevo.co.il/Law_word/law14/law-2810.pdf</vt:lpwstr>
      </vt:variant>
      <vt:variant>
        <vt:lpwstr/>
      </vt:variant>
      <vt:variant>
        <vt:i4>7536664</vt:i4>
      </vt:variant>
      <vt:variant>
        <vt:i4>117</vt:i4>
      </vt:variant>
      <vt:variant>
        <vt:i4>0</vt:i4>
      </vt:variant>
      <vt:variant>
        <vt:i4>5</vt:i4>
      </vt:variant>
      <vt:variant>
        <vt:lpwstr>https://www.nevo.co.il/Law_word/law15/memshala-1336.pdf</vt:lpwstr>
      </vt:variant>
      <vt:variant>
        <vt:lpwstr/>
      </vt:variant>
      <vt:variant>
        <vt:i4>8126484</vt:i4>
      </vt:variant>
      <vt:variant>
        <vt:i4>114</vt:i4>
      </vt:variant>
      <vt:variant>
        <vt:i4>0</vt:i4>
      </vt:variant>
      <vt:variant>
        <vt:i4>5</vt:i4>
      </vt:variant>
      <vt:variant>
        <vt:lpwstr>https://www.nevo.co.il/Law_word/law14/law-2823.pdf</vt:lpwstr>
      </vt:variant>
      <vt:variant>
        <vt:lpwstr/>
      </vt:variant>
      <vt:variant>
        <vt:i4>7536664</vt:i4>
      </vt:variant>
      <vt:variant>
        <vt:i4>111</vt:i4>
      </vt:variant>
      <vt:variant>
        <vt:i4>0</vt:i4>
      </vt:variant>
      <vt:variant>
        <vt:i4>5</vt:i4>
      </vt:variant>
      <vt:variant>
        <vt:lpwstr>https://www.nevo.co.il/Law_word/law15/memshala-1336.pdf</vt:lpwstr>
      </vt:variant>
      <vt:variant>
        <vt:lpwstr/>
      </vt:variant>
      <vt:variant>
        <vt:i4>8126484</vt:i4>
      </vt:variant>
      <vt:variant>
        <vt:i4>108</vt:i4>
      </vt:variant>
      <vt:variant>
        <vt:i4>0</vt:i4>
      </vt:variant>
      <vt:variant>
        <vt:i4>5</vt:i4>
      </vt:variant>
      <vt:variant>
        <vt:lpwstr>https://www.nevo.co.il/Law_word/law14/law-2823.pdf</vt:lpwstr>
      </vt:variant>
      <vt:variant>
        <vt:lpwstr/>
      </vt:variant>
      <vt:variant>
        <vt:i4>7471130</vt:i4>
      </vt:variant>
      <vt:variant>
        <vt:i4>105</vt:i4>
      </vt:variant>
      <vt:variant>
        <vt:i4>0</vt:i4>
      </vt:variant>
      <vt:variant>
        <vt:i4>5</vt:i4>
      </vt:variant>
      <vt:variant>
        <vt:lpwstr>https://www.nevo.co.il/Law_word/law15/memshala-1324.pdf</vt:lpwstr>
      </vt:variant>
      <vt:variant>
        <vt:lpwstr/>
      </vt:variant>
      <vt:variant>
        <vt:i4>8323095</vt:i4>
      </vt:variant>
      <vt:variant>
        <vt:i4>102</vt:i4>
      </vt:variant>
      <vt:variant>
        <vt:i4>0</vt:i4>
      </vt:variant>
      <vt:variant>
        <vt:i4>5</vt:i4>
      </vt:variant>
      <vt:variant>
        <vt:lpwstr>https://www.nevo.co.il/Law_word/law14/law-2810.pdf</vt:lpwstr>
      </vt:variant>
      <vt:variant>
        <vt:lpwstr/>
      </vt:variant>
      <vt:variant>
        <vt:i4>7471134</vt:i4>
      </vt:variant>
      <vt:variant>
        <vt:i4>99</vt:i4>
      </vt:variant>
      <vt:variant>
        <vt:i4>0</vt:i4>
      </vt:variant>
      <vt:variant>
        <vt:i4>5</vt:i4>
      </vt:variant>
      <vt:variant>
        <vt:lpwstr>https://www.nevo.co.il/Law_word/law15/memshala-1320.pdf</vt:lpwstr>
      </vt:variant>
      <vt:variant>
        <vt:lpwstr/>
      </vt:variant>
      <vt:variant>
        <vt:i4>8192021</vt:i4>
      </vt:variant>
      <vt:variant>
        <vt:i4>96</vt:i4>
      </vt:variant>
      <vt:variant>
        <vt:i4>0</vt:i4>
      </vt:variant>
      <vt:variant>
        <vt:i4>5</vt:i4>
      </vt:variant>
      <vt:variant>
        <vt:lpwstr>https://www.nevo.co.il/Law_word/law14/law-2832.pdf</vt:lpwstr>
      </vt:variant>
      <vt:variant>
        <vt:lpwstr/>
      </vt:variant>
      <vt:variant>
        <vt:i4>5505033</vt:i4>
      </vt:variant>
      <vt:variant>
        <vt:i4>90</vt:i4>
      </vt:variant>
      <vt:variant>
        <vt:i4>0</vt:i4>
      </vt:variant>
      <vt:variant>
        <vt:i4>5</vt:i4>
      </vt:variant>
      <vt:variant>
        <vt:lpwstr/>
      </vt:variant>
      <vt:variant>
        <vt:lpwstr>med1</vt:lpwstr>
      </vt:variant>
      <vt:variant>
        <vt:i4>3342379</vt:i4>
      </vt:variant>
      <vt:variant>
        <vt:i4>84</vt:i4>
      </vt:variant>
      <vt:variant>
        <vt:i4>0</vt:i4>
      </vt:variant>
      <vt:variant>
        <vt:i4>5</vt:i4>
      </vt:variant>
      <vt:variant>
        <vt:lpwstr/>
      </vt:variant>
      <vt:variant>
        <vt:lpwstr>Seif10</vt:lpwstr>
      </vt:variant>
      <vt:variant>
        <vt:i4>3276843</vt:i4>
      </vt:variant>
      <vt:variant>
        <vt:i4>78</vt:i4>
      </vt:variant>
      <vt:variant>
        <vt:i4>0</vt:i4>
      </vt:variant>
      <vt:variant>
        <vt:i4>5</vt:i4>
      </vt:variant>
      <vt:variant>
        <vt:lpwstr/>
      </vt:variant>
      <vt:variant>
        <vt:lpwstr>Seif11</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5570569</vt:i4>
      </vt:variant>
      <vt:variant>
        <vt:i4>12</vt:i4>
      </vt:variant>
      <vt:variant>
        <vt:i4>0</vt:i4>
      </vt:variant>
      <vt:variant>
        <vt:i4>5</vt:i4>
      </vt:variant>
      <vt:variant>
        <vt:lpwstr/>
      </vt:variant>
      <vt:variant>
        <vt:lpwstr>med0</vt:lpwstr>
      </vt:variant>
      <vt:variant>
        <vt:i4>3604523</vt:i4>
      </vt:variant>
      <vt:variant>
        <vt:i4>6</vt:i4>
      </vt:variant>
      <vt:variant>
        <vt:i4>0</vt:i4>
      </vt:variant>
      <vt:variant>
        <vt:i4>5</vt:i4>
      </vt:variant>
      <vt:variant>
        <vt:lpwstr/>
      </vt:variant>
      <vt:variant>
        <vt:lpwstr>Seif14</vt:lpwstr>
      </vt:variant>
      <vt:variant>
        <vt:i4>3145771</vt:i4>
      </vt:variant>
      <vt:variant>
        <vt:i4>0</vt:i4>
      </vt:variant>
      <vt:variant>
        <vt:i4>0</vt:i4>
      </vt:variant>
      <vt:variant>
        <vt:i4>5</vt:i4>
      </vt:variant>
      <vt:variant>
        <vt:lpwstr/>
      </vt:variant>
      <vt:variant>
        <vt:lpwstr>Seif13</vt:lpwstr>
      </vt:variant>
      <vt:variant>
        <vt:i4>7864338</vt:i4>
      </vt:variant>
      <vt:variant>
        <vt:i4>24</vt:i4>
      </vt:variant>
      <vt:variant>
        <vt:i4>0</vt:i4>
      </vt:variant>
      <vt:variant>
        <vt:i4>5</vt:i4>
      </vt:variant>
      <vt:variant>
        <vt:lpwstr>https://www.nevo.co.il/law_word/law06/tak-8688.pdf</vt:lpwstr>
      </vt:variant>
      <vt:variant>
        <vt:lpwstr/>
      </vt:variant>
      <vt:variant>
        <vt:i4>7471134</vt:i4>
      </vt:variant>
      <vt:variant>
        <vt:i4>21</vt:i4>
      </vt:variant>
      <vt:variant>
        <vt:i4>0</vt:i4>
      </vt:variant>
      <vt:variant>
        <vt:i4>5</vt:i4>
      </vt:variant>
      <vt:variant>
        <vt:lpwstr>https://www.nevo.co.il/Law_word/law15/memshala-1320.pdf</vt:lpwstr>
      </vt:variant>
      <vt:variant>
        <vt:lpwstr/>
      </vt:variant>
      <vt:variant>
        <vt:i4>8192021</vt:i4>
      </vt:variant>
      <vt:variant>
        <vt:i4>18</vt:i4>
      </vt:variant>
      <vt:variant>
        <vt:i4>0</vt:i4>
      </vt:variant>
      <vt:variant>
        <vt:i4>5</vt:i4>
      </vt:variant>
      <vt:variant>
        <vt:lpwstr>https://www.nevo.co.il/Law_word/law14/law-2832.pdf</vt:lpwstr>
      </vt:variant>
      <vt:variant>
        <vt:lpwstr/>
      </vt:variant>
      <vt:variant>
        <vt:i4>7536664</vt:i4>
      </vt:variant>
      <vt:variant>
        <vt:i4>15</vt:i4>
      </vt:variant>
      <vt:variant>
        <vt:i4>0</vt:i4>
      </vt:variant>
      <vt:variant>
        <vt:i4>5</vt:i4>
      </vt:variant>
      <vt:variant>
        <vt:lpwstr>https://www.nevo.co.il/Law_word/law15/memshala-1336.pdf</vt:lpwstr>
      </vt:variant>
      <vt:variant>
        <vt:lpwstr/>
      </vt:variant>
      <vt:variant>
        <vt:i4>8126484</vt:i4>
      </vt:variant>
      <vt:variant>
        <vt:i4>12</vt:i4>
      </vt:variant>
      <vt:variant>
        <vt:i4>0</vt:i4>
      </vt:variant>
      <vt:variant>
        <vt:i4>5</vt:i4>
      </vt:variant>
      <vt:variant>
        <vt:lpwstr>https://www.nevo.co.il/law_word/law14/law-2823.pdf</vt:lpwstr>
      </vt:variant>
      <vt:variant>
        <vt:lpwstr/>
      </vt:variant>
      <vt:variant>
        <vt:i4>7471130</vt:i4>
      </vt:variant>
      <vt:variant>
        <vt:i4>9</vt:i4>
      </vt:variant>
      <vt:variant>
        <vt:i4>0</vt:i4>
      </vt:variant>
      <vt:variant>
        <vt:i4>5</vt:i4>
      </vt:variant>
      <vt:variant>
        <vt:lpwstr>https://www.nevo.co.il/Law_word/law15/memshala-1324.pdf</vt:lpwstr>
      </vt:variant>
      <vt:variant>
        <vt:lpwstr/>
      </vt:variant>
      <vt:variant>
        <vt:i4>8126465</vt:i4>
      </vt:variant>
      <vt:variant>
        <vt:i4>6</vt:i4>
      </vt:variant>
      <vt:variant>
        <vt:i4>0</vt:i4>
      </vt:variant>
      <vt:variant>
        <vt:i4>5</vt:i4>
      </vt:variant>
      <vt:variant>
        <vt:lpwstr>http://www.nevo.co.il/law_word/law14/law-2810.pdf</vt:lpwstr>
      </vt:variant>
      <vt:variant>
        <vt:lpwstr/>
      </vt:variant>
      <vt:variant>
        <vt:i4>7471135</vt:i4>
      </vt:variant>
      <vt:variant>
        <vt:i4>3</vt:i4>
      </vt:variant>
      <vt:variant>
        <vt:i4>0</vt:i4>
      </vt:variant>
      <vt:variant>
        <vt:i4>5</vt:i4>
      </vt:variant>
      <vt:variant>
        <vt:lpwstr>https://www.nevo.co.il/Law_word/law15/memshala-1321.pdf</vt:lpwstr>
      </vt:variant>
      <vt:variant>
        <vt:lpwstr/>
      </vt:variant>
      <vt:variant>
        <vt:i4>8192004</vt:i4>
      </vt:variant>
      <vt:variant>
        <vt:i4>0</vt:i4>
      </vt:variant>
      <vt:variant>
        <vt:i4>0</vt:i4>
      </vt:variant>
      <vt:variant>
        <vt:i4>5</vt:i4>
      </vt:variant>
      <vt:variant>
        <vt:lpwstr>http://www.nevo.co.il/law_word/law14/law-2805.pdf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לתיקון ולקיום תוקפן של תקנות שעת חירום (נגיף הקורונה החדש – אכיפה), תש"ף-2020</vt:lpwstr>
  </property>
  <property fmtid="{D5CDD505-2E9C-101B-9397-08002B2CF9AE}" pid="5" name="LAWNUMBER">
    <vt:lpwstr>0301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1">
    <vt:lpwstr>http://www.nevo.co.il/law_word/law14/law-2805.pdf‏;רשומות - ספר חוקים#פורסם ס"ח תש"ף מס' 2805 #מיום ‏‏17.6.2020 עמ' 94‏</vt:lpwstr>
  </property>
  <property fmtid="{D5CDD505-2E9C-101B-9397-08002B2CF9AE}" pid="55" name="LINKK2">
    <vt:lpwstr>w.nevo.co.il/law_word/law14/law-2810.pdf‏;רשומות - ספר חוקים#תוקן ס"ח תש"ף מס' 2810 #מיום 22.6.2020 ‏עמ' 128– תיקון מס' 1 בסעיף 3 לחוק לתיקון ולקיום תוקפן של תקנות שעת חירום (נגיף הקורונה החדש – הגבלת פעילות), ‏תש"ף-2020; תחילתו ביום 23.6.2020 בשעה 06:00‏</vt:lpwstr>
  </property>
  <property fmtid="{D5CDD505-2E9C-101B-9397-08002B2CF9AE}" pid="56" name="LINKK3">
    <vt:lpwstr>https://www.nevo.co.il/law_word/law14/law-2823.pdf‏;רשומות - ספר חוקים#ס"ח תש"ף מס' 2823 #מיום 7.7.2020 עמ' ‏‏218  – תיקון מס' 2‏</vt:lpwstr>
  </property>
  <property fmtid="{D5CDD505-2E9C-101B-9397-08002B2CF9AE}" pid="57" name="LINKK4">
    <vt:lpwstr>https://www.nevo.co.il/Law_word/law14/law-2832.pdf‏;רשומות - ספר חוקים#ס"ח תש"ף מס' 2832 #מיום ‏‏23.7.2020 עמ' 288  – תיקון מס' 3 בסעיף 41 לחוק סמכויות מיוחדות להתמודדות עם נגיף הקורונה החדש (הוראת שעה), ‏תש"ף-2020‏</vt:lpwstr>
  </property>
  <property fmtid="{D5CDD505-2E9C-101B-9397-08002B2CF9AE}" pid="58" name="LINKK5">
    <vt:lpwstr/>
  </property>
  <property fmtid="{D5CDD505-2E9C-101B-9397-08002B2CF9AE}" pid="59" name="LINKK6">
    <vt:lpwstr/>
  </property>
  <property fmtid="{D5CDD505-2E9C-101B-9397-08002B2CF9AE}" pid="60" name="LINKK7">
    <vt:lpwstr/>
  </property>
</Properties>
</file>