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3A64" w:rsidRDefault="006A3A64">
      <w:pPr>
        <w:pStyle w:val="big-header"/>
        <w:ind w:left="0" w:right="1134"/>
        <w:rPr>
          <w:rStyle w:val="default"/>
          <w:rFonts w:cs="FrankRuehl" w:hint="cs"/>
          <w:rtl/>
        </w:rPr>
      </w:pPr>
      <w:r>
        <w:rPr>
          <w:rtl/>
        </w:rPr>
        <w:t>ח</w:t>
      </w:r>
      <w:r>
        <w:rPr>
          <w:rFonts w:hint="cs"/>
          <w:rtl/>
        </w:rPr>
        <w:t>וק לתיקון סדרי הדין (חקירת עדים), תשי"ח-1957</w:t>
      </w:r>
    </w:p>
    <w:p w:rsidR="007D6D5A" w:rsidRDefault="007D6D5A" w:rsidP="007D6D5A">
      <w:pPr>
        <w:spacing w:line="320" w:lineRule="auto"/>
        <w:jc w:val="left"/>
        <w:rPr>
          <w:rFonts w:hint="cs"/>
          <w:rtl/>
        </w:rPr>
      </w:pPr>
    </w:p>
    <w:p w:rsidR="00EA5DE6" w:rsidRDefault="00EA5DE6" w:rsidP="007D6D5A">
      <w:pPr>
        <w:spacing w:line="320" w:lineRule="auto"/>
        <w:jc w:val="left"/>
        <w:rPr>
          <w:rFonts w:hint="cs"/>
          <w:rtl/>
        </w:rPr>
      </w:pPr>
    </w:p>
    <w:p w:rsidR="007D6D5A" w:rsidRDefault="007D6D5A" w:rsidP="007D6D5A">
      <w:pPr>
        <w:spacing w:line="320" w:lineRule="auto"/>
        <w:jc w:val="left"/>
        <w:rPr>
          <w:rFonts w:cs="FrankRuehl"/>
          <w:szCs w:val="26"/>
          <w:rtl/>
        </w:rPr>
      </w:pPr>
      <w:r w:rsidRPr="007D6D5A">
        <w:rPr>
          <w:rFonts w:cs="Miriam"/>
          <w:szCs w:val="22"/>
          <w:rtl/>
        </w:rPr>
        <w:t>בתי משפט וסדרי דין</w:t>
      </w:r>
      <w:r w:rsidRPr="007D6D5A">
        <w:rPr>
          <w:rFonts w:cs="FrankRuehl"/>
          <w:szCs w:val="26"/>
          <w:rtl/>
        </w:rPr>
        <w:t xml:space="preserve"> – סדר דין פלילי – עדות</w:t>
      </w:r>
    </w:p>
    <w:p w:rsidR="007D6D5A" w:rsidRDefault="007D6D5A" w:rsidP="007D6D5A">
      <w:pPr>
        <w:spacing w:line="320" w:lineRule="auto"/>
        <w:jc w:val="left"/>
        <w:rPr>
          <w:rFonts w:cs="FrankRuehl"/>
          <w:szCs w:val="26"/>
          <w:rtl/>
        </w:rPr>
      </w:pPr>
      <w:r w:rsidRPr="007D6D5A">
        <w:rPr>
          <w:rFonts w:cs="Miriam"/>
          <w:szCs w:val="22"/>
          <w:rtl/>
        </w:rPr>
        <w:t>בתי משפט וסדרי דין</w:t>
      </w:r>
      <w:r w:rsidRPr="007D6D5A">
        <w:rPr>
          <w:rFonts w:cs="FrankRuehl"/>
          <w:szCs w:val="26"/>
          <w:rtl/>
        </w:rPr>
        <w:t xml:space="preserve"> – ראיות – עדות</w:t>
      </w:r>
    </w:p>
    <w:p w:rsidR="007D6D5A" w:rsidRPr="007D6D5A" w:rsidRDefault="007D6D5A" w:rsidP="007D6D5A">
      <w:pPr>
        <w:spacing w:line="320" w:lineRule="auto"/>
        <w:jc w:val="left"/>
        <w:rPr>
          <w:rFonts w:cs="Miriam"/>
          <w:szCs w:val="22"/>
          <w:rtl/>
        </w:rPr>
      </w:pPr>
      <w:r w:rsidRPr="007D6D5A">
        <w:rPr>
          <w:rFonts w:cs="Miriam"/>
          <w:szCs w:val="22"/>
          <w:rtl/>
        </w:rPr>
        <w:t>בתי משפט וסדרי דין</w:t>
      </w:r>
      <w:r w:rsidRPr="007D6D5A">
        <w:rPr>
          <w:rFonts w:cs="FrankRuehl"/>
          <w:szCs w:val="26"/>
          <w:rtl/>
        </w:rPr>
        <w:t xml:space="preserve"> – סדר דין פלילי – נוער וקטינים</w:t>
      </w:r>
    </w:p>
    <w:p w:rsidR="006A3A64" w:rsidRDefault="006A3A64">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769D0" w:rsidRPr="003769D0" w:rsidTr="003769D0">
        <w:tblPrEx>
          <w:tblCellMar>
            <w:top w:w="0" w:type="dxa"/>
            <w:bottom w:w="0" w:type="dxa"/>
          </w:tblCellMar>
        </w:tblPrEx>
        <w:tc>
          <w:tcPr>
            <w:tcW w:w="1247" w:type="dxa"/>
          </w:tcPr>
          <w:p w:rsidR="003769D0" w:rsidRPr="003769D0" w:rsidRDefault="003769D0" w:rsidP="003769D0">
            <w:pPr>
              <w:spacing w:line="240" w:lineRule="auto"/>
              <w:jc w:val="left"/>
              <w:rPr>
                <w:rFonts w:cs="Frankruhel" w:hint="cs"/>
                <w:sz w:val="24"/>
                <w:rtl/>
              </w:rPr>
            </w:pPr>
            <w:r>
              <w:rPr>
                <w:rFonts w:cs="Times New Roman"/>
                <w:sz w:val="24"/>
                <w:rtl/>
              </w:rPr>
              <w:t xml:space="preserve">סעיף 1 </w:t>
            </w:r>
          </w:p>
        </w:tc>
        <w:tc>
          <w:tcPr>
            <w:tcW w:w="5669" w:type="dxa"/>
          </w:tcPr>
          <w:p w:rsidR="003769D0" w:rsidRPr="003769D0" w:rsidRDefault="003769D0" w:rsidP="003769D0">
            <w:pPr>
              <w:spacing w:line="240" w:lineRule="auto"/>
              <w:jc w:val="left"/>
              <w:rPr>
                <w:rFonts w:cs="Frankruhel" w:hint="cs"/>
                <w:sz w:val="24"/>
                <w:rtl/>
              </w:rPr>
            </w:pPr>
            <w:r>
              <w:rPr>
                <w:rFonts w:cs="Times New Roman"/>
                <w:sz w:val="24"/>
                <w:rtl/>
              </w:rPr>
              <w:t>הגדרות</w:t>
            </w:r>
          </w:p>
        </w:tc>
        <w:tc>
          <w:tcPr>
            <w:tcW w:w="567" w:type="dxa"/>
          </w:tcPr>
          <w:p w:rsidR="003769D0" w:rsidRPr="003769D0" w:rsidRDefault="003769D0" w:rsidP="003769D0">
            <w:pPr>
              <w:spacing w:line="240" w:lineRule="auto"/>
              <w:jc w:val="left"/>
              <w:rPr>
                <w:rStyle w:val="Hyperlink"/>
                <w:rFonts w:hint="cs"/>
                <w:rtl/>
              </w:rPr>
            </w:pPr>
            <w:hyperlink w:anchor="Seif1" w:tooltip="הגדרות" w:history="1">
              <w:r w:rsidRPr="003769D0">
                <w:rPr>
                  <w:rStyle w:val="Hyperlink"/>
                </w:rPr>
                <w:t>Go</w:t>
              </w:r>
            </w:hyperlink>
          </w:p>
        </w:tc>
        <w:tc>
          <w:tcPr>
            <w:tcW w:w="850" w:type="dxa"/>
          </w:tcPr>
          <w:p w:rsidR="003769D0" w:rsidRPr="003769D0" w:rsidRDefault="003769D0" w:rsidP="003769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769D0" w:rsidRPr="003769D0" w:rsidTr="003769D0">
        <w:tblPrEx>
          <w:tblCellMar>
            <w:top w:w="0" w:type="dxa"/>
            <w:bottom w:w="0" w:type="dxa"/>
          </w:tblCellMar>
        </w:tblPrEx>
        <w:tc>
          <w:tcPr>
            <w:tcW w:w="1247" w:type="dxa"/>
          </w:tcPr>
          <w:p w:rsidR="003769D0" w:rsidRPr="003769D0" w:rsidRDefault="003769D0" w:rsidP="003769D0">
            <w:pPr>
              <w:spacing w:line="240" w:lineRule="auto"/>
              <w:jc w:val="left"/>
              <w:rPr>
                <w:rFonts w:cs="Frankruhel" w:hint="cs"/>
                <w:sz w:val="24"/>
                <w:rtl/>
              </w:rPr>
            </w:pPr>
            <w:r>
              <w:rPr>
                <w:rFonts w:cs="Times New Roman"/>
                <w:sz w:val="24"/>
                <w:rtl/>
              </w:rPr>
              <w:t xml:space="preserve">סעיף 2 </w:t>
            </w:r>
          </w:p>
        </w:tc>
        <w:tc>
          <w:tcPr>
            <w:tcW w:w="5669" w:type="dxa"/>
          </w:tcPr>
          <w:p w:rsidR="003769D0" w:rsidRPr="003769D0" w:rsidRDefault="003769D0" w:rsidP="003769D0">
            <w:pPr>
              <w:spacing w:line="240" w:lineRule="auto"/>
              <w:jc w:val="left"/>
              <w:rPr>
                <w:rFonts w:cs="Frankruhel" w:hint="cs"/>
                <w:sz w:val="24"/>
                <w:rtl/>
              </w:rPr>
            </w:pPr>
            <w:r>
              <w:rPr>
                <w:rFonts w:cs="Times New Roman"/>
                <w:sz w:val="24"/>
                <w:rtl/>
              </w:rPr>
              <w:t>חקירת עדים</w:t>
            </w:r>
          </w:p>
        </w:tc>
        <w:tc>
          <w:tcPr>
            <w:tcW w:w="567" w:type="dxa"/>
          </w:tcPr>
          <w:p w:rsidR="003769D0" w:rsidRPr="003769D0" w:rsidRDefault="003769D0" w:rsidP="003769D0">
            <w:pPr>
              <w:spacing w:line="240" w:lineRule="auto"/>
              <w:jc w:val="left"/>
              <w:rPr>
                <w:rStyle w:val="Hyperlink"/>
                <w:rFonts w:hint="cs"/>
                <w:rtl/>
              </w:rPr>
            </w:pPr>
            <w:hyperlink w:anchor="Seif2" w:tooltip="חקירת עדים" w:history="1">
              <w:r w:rsidRPr="003769D0">
                <w:rPr>
                  <w:rStyle w:val="Hyperlink"/>
                </w:rPr>
                <w:t>Go</w:t>
              </w:r>
            </w:hyperlink>
          </w:p>
        </w:tc>
        <w:tc>
          <w:tcPr>
            <w:tcW w:w="850" w:type="dxa"/>
          </w:tcPr>
          <w:p w:rsidR="003769D0" w:rsidRPr="003769D0" w:rsidRDefault="003769D0" w:rsidP="003769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769D0" w:rsidRPr="003769D0" w:rsidTr="003769D0">
        <w:tblPrEx>
          <w:tblCellMar>
            <w:top w:w="0" w:type="dxa"/>
            <w:bottom w:w="0" w:type="dxa"/>
          </w:tblCellMar>
        </w:tblPrEx>
        <w:tc>
          <w:tcPr>
            <w:tcW w:w="1247" w:type="dxa"/>
          </w:tcPr>
          <w:p w:rsidR="003769D0" w:rsidRPr="003769D0" w:rsidRDefault="003769D0" w:rsidP="003769D0">
            <w:pPr>
              <w:spacing w:line="240" w:lineRule="auto"/>
              <w:jc w:val="left"/>
              <w:rPr>
                <w:rFonts w:cs="Frankruhel" w:hint="cs"/>
                <w:sz w:val="24"/>
                <w:rtl/>
              </w:rPr>
            </w:pPr>
            <w:r>
              <w:rPr>
                <w:rFonts w:cs="Times New Roman"/>
                <w:sz w:val="24"/>
                <w:rtl/>
              </w:rPr>
              <w:t xml:space="preserve">סעיף 2א </w:t>
            </w:r>
          </w:p>
        </w:tc>
        <w:tc>
          <w:tcPr>
            <w:tcW w:w="5669" w:type="dxa"/>
          </w:tcPr>
          <w:p w:rsidR="003769D0" w:rsidRPr="003769D0" w:rsidRDefault="003769D0" w:rsidP="003769D0">
            <w:pPr>
              <w:spacing w:line="240" w:lineRule="auto"/>
              <w:jc w:val="left"/>
              <w:rPr>
                <w:rFonts w:cs="Frankruhel" w:hint="cs"/>
                <w:sz w:val="24"/>
                <w:rtl/>
              </w:rPr>
            </w:pPr>
            <w:r>
              <w:rPr>
                <w:rFonts w:cs="Times New Roman"/>
                <w:sz w:val="24"/>
                <w:rtl/>
              </w:rPr>
              <w:t>חקירת נפגע בעבירת מין</w:t>
            </w:r>
          </w:p>
        </w:tc>
        <w:tc>
          <w:tcPr>
            <w:tcW w:w="567" w:type="dxa"/>
          </w:tcPr>
          <w:p w:rsidR="003769D0" w:rsidRPr="003769D0" w:rsidRDefault="003769D0" w:rsidP="003769D0">
            <w:pPr>
              <w:spacing w:line="240" w:lineRule="auto"/>
              <w:jc w:val="left"/>
              <w:rPr>
                <w:rStyle w:val="Hyperlink"/>
                <w:rFonts w:hint="cs"/>
                <w:rtl/>
              </w:rPr>
            </w:pPr>
            <w:hyperlink w:anchor="Seif3" w:tooltip="חקירת נפגע בעבירת מין" w:history="1">
              <w:r w:rsidRPr="003769D0">
                <w:rPr>
                  <w:rStyle w:val="Hyperlink"/>
                </w:rPr>
                <w:t>Go</w:t>
              </w:r>
            </w:hyperlink>
          </w:p>
        </w:tc>
        <w:tc>
          <w:tcPr>
            <w:tcW w:w="850" w:type="dxa"/>
          </w:tcPr>
          <w:p w:rsidR="003769D0" w:rsidRPr="003769D0" w:rsidRDefault="003769D0" w:rsidP="003769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769D0" w:rsidRPr="003769D0" w:rsidTr="003769D0">
        <w:tblPrEx>
          <w:tblCellMar>
            <w:top w:w="0" w:type="dxa"/>
            <w:bottom w:w="0" w:type="dxa"/>
          </w:tblCellMar>
        </w:tblPrEx>
        <w:tc>
          <w:tcPr>
            <w:tcW w:w="1247" w:type="dxa"/>
          </w:tcPr>
          <w:p w:rsidR="003769D0" w:rsidRPr="003769D0" w:rsidRDefault="003769D0" w:rsidP="003769D0">
            <w:pPr>
              <w:spacing w:line="240" w:lineRule="auto"/>
              <w:jc w:val="left"/>
              <w:rPr>
                <w:rFonts w:cs="Frankruhel" w:hint="cs"/>
                <w:sz w:val="24"/>
                <w:rtl/>
              </w:rPr>
            </w:pPr>
            <w:r>
              <w:rPr>
                <w:rFonts w:cs="Times New Roman"/>
                <w:sz w:val="24"/>
                <w:rtl/>
              </w:rPr>
              <w:t xml:space="preserve">סעיף 2ב </w:t>
            </w:r>
          </w:p>
        </w:tc>
        <w:tc>
          <w:tcPr>
            <w:tcW w:w="5669" w:type="dxa"/>
          </w:tcPr>
          <w:p w:rsidR="003769D0" w:rsidRPr="003769D0" w:rsidRDefault="003769D0" w:rsidP="003769D0">
            <w:pPr>
              <w:spacing w:line="240" w:lineRule="auto"/>
              <w:jc w:val="left"/>
              <w:rPr>
                <w:rFonts w:cs="Frankruhel" w:hint="cs"/>
                <w:sz w:val="24"/>
                <w:rtl/>
              </w:rPr>
            </w:pPr>
            <w:r>
              <w:rPr>
                <w:rFonts w:cs="Times New Roman"/>
                <w:sz w:val="24"/>
                <w:rtl/>
              </w:rPr>
              <w:t>עדות מתלונן שלא בפני הנאשם</w:t>
            </w:r>
          </w:p>
        </w:tc>
        <w:tc>
          <w:tcPr>
            <w:tcW w:w="567" w:type="dxa"/>
          </w:tcPr>
          <w:p w:rsidR="003769D0" w:rsidRPr="003769D0" w:rsidRDefault="003769D0" w:rsidP="003769D0">
            <w:pPr>
              <w:spacing w:line="240" w:lineRule="auto"/>
              <w:jc w:val="left"/>
              <w:rPr>
                <w:rStyle w:val="Hyperlink"/>
                <w:rFonts w:hint="cs"/>
                <w:rtl/>
              </w:rPr>
            </w:pPr>
            <w:hyperlink w:anchor="Seif4" w:tooltip="עדות מתלונן שלא בפני הנאשם" w:history="1">
              <w:r w:rsidRPr="003769D0">
                <w:rPr>
                  <w:rStyle w:val="Hyperlink"/>
                </w:rPr>
                <w:t>Go</w:t>
              </w:r>
            </w:hyperlink>
          </w:p>
        </w:tc>
        <w:tc>
          <w:tcPr>
            <w:tcW w:w="850" w:type="dxa"/>
          </w:tcPr>
          <w:p w:rsidR="003769D0" w:rsidRPr="003769D0" w:rsidRDefault="003769D0" w:rsidP="003769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769D0" w:rsidRPr="003769D0" w:rsidTr="003769D0">
        <w:tblPrEx>
          <w:tblCellMar>
            <w:top w:w="0" w:type="dxa"/>
            <w:bottom w:w="0" w:type="dxa"/>
          </w:tblCellMar>
        </w:tblPrEx>
        <w:tc>
          <w:tcPr>
            <w:tcW w:w="1247" w:type="dxa"/>
          </w:tcPr>
          <w:p w:rsidR="003769D0" w:rsidRPr="003769D0" w:rsidRDefault="003769D0" w:rsidP="003769D0">
            <w:pPr>
              <w:spacing w:line="240" w:lineRule="auto"/>
              <w:jc w:val="left"/>
              <w:rPr>
                <w:rFonts w:cs="Frankruhel" w:hint="cs"/>
                <w:sz w:val="24"/>
                <w:rtl/>
              </w:rPr>
            </w:pPr>
            <w:r>
              <w:rPr>
                <w:rFonts w:cs="Times New Roman"/>
                <w:sz w:val="24"/>
                <w:rtl/>
              </w:rPr>
              <w:t xml:space="preserve">סעיף 2ג </w:t>
            </w:r>
          </w:p>
        </w:tc>
        <w:tc>
          <w:tcPr>
            <w:tcW w:w="5669" w:type="dxa"/>
          </w:tcPr>
          <w:p w:rsidR="003769D0" w:rsidRPr="003769D0" w:rsidRDefault="003769D0" w:rsidP="003769D0">
            <w:pPr>
              <w:spacing w:line="240" w:lineRule="auto"/>
              <w:jc w:val="left"/>
              <w:rPr>
                <w:rFonts w:cs="Frankruhel" w:hint="cs"/>
                <w:sz w:val="24"/>
                <w:rtl/>
              </w:rPr>
            </w:pPr>
            <w:r>
              <w:rPr>
                <w:rFonts w:cs="Times New Roman"/>
                <w:sz w:val="24"/>
                <w:rtl/>
              </w:rPr>
              <w:t>עדות קטין או חסר ישע</w:t>
            </w:r>
          </w:p>
        </w:tc>
        <w:tc>
          <w:tcPr>
            <w:tcW w:w="567" w:type="dxa"/>
          </w:tcPr>
          <w:p w:rsidR="003769D0" w:rsidRPr="003769D0" w:rsidRDefault="003769D0" w:rsidP="003769D0">
            <w:pPr>
              <w:spacing w:line="240" w:lineRule="auto"/>
              <w:jc w:val="left"/>
              <w:rPr>
                <w:rStyle w:val="Hyperlink"/>
                <w:rFonts w:hint="cs"/>
                <w:rtl/>
              </w:rPr>
            </w:pPr>
            <w:hyperlink w:anchor="Seif6" w:tooltip="עדות קטין או חסר ישע" w:history="1">
              <w:r w:rsidRPr="003769D0">
                <w:rPr>
                  <w:rStyle w:val="Hyperlink"/>
                </w:rPr>
                <w:t>Go</w:t>
              </w:r>
            </w:hyperlink>
          </w:p>
        </w:tc>
        <w:tc>
          <w:tcPr>
            <w:tcW w:w="850" w:type="dxa"/>
          </w:tcPr>
          <w:p w:rsidR="003769D0" w:rsidRPr="003769D0" w:rsidRDefault="003769D0" w:rsidP="003769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769D0" w:rsidRPr="003769D0" w:rsidTr="003769D0">
        <w:tblPrEx>
          <w:tblCellMar>
            <w:top w:w="0" w:type="dxa"/>
            <w:bottom w:w="0" w:type="dxa"/>
          </w:tblCellMar>
        </w:tblPrEx>
        <w:tc>
          <w:tcPr>
            <w:tcW w:w="1247" w:type="dxa"/>
          </w:tcPr>
          <w:p w:rsidR="003769D0" w:rsidRPr="003769D0" w:rsidRDefault="003769D0" w:rsidP="003769D0">
            <w:pPr>
              <w:spacing w:line="240" w:lineRule="auto"/>
              <w:jc w:val="left"/>
              <w:rPr>
                <w:rFonts w:cs="Frankruhel" w:hint="cs"/>
                <w:sz w:val="24"/>
                <w:rtl/>
              </w:rPr>
            </w:pPr>
            <w:r>
              <w:rPr>
                <w:rFonts w:cs="Times New Roman"/>
                <w:sz w:val="24"/>
                <w:rtl/>
              </w:rPr>
              <w:t xml:space="preserve">סעיף 2ד </w:t>
            </w:r>
          </w:p>
        </w:tc>
        <w:tc>
          <w:tcPr>
            <w:tcW w:w="5669" w:type="dxa"/>
          </w:tcPr>
          <w:p w:rsidR="003769D0" w:rsidRPr="003769D0" w:rsidRDefault="003769D0" w:rsidP="003769D0">
            <w:pPr>
              <w:spacing w:line="240" w:lineRule="auto"/>
              <w:jc w:val="left"/>
              <w:rPr>
                <w:rFonts w:cs="Frankruhel" w:hint="cs"/>
                <w:sz w:val="24"/>
                <w:rtl/>
              </w:rPr>
            </w:pPr>
            <w:r>
              <w:rPr>
                <w:rFonts w:cs="Times New Roman"/>
                <w:sz w:val="24"/>
                <w:rtl/>
              </w:rPr>
              <w:t>איסור חקירה נגדית בידי נאשם</w:t>
            </w:r>
          </w:p>
        </w:tc>
        <w:tc>
          <w:tcPr>
            <w:tcW w:w="567" w:type="dxa"/>
          </w:tcPr>
          <w:p w:rsidR="003769D0" w:rsidRPr="003769D0" w:rsidRDefault="003769D0" w:rsidP="003769D0">
            <w:pPr>
              <w:spacing w:line="240" w:lineRule="auto"/>
              <w:jc w:val="left"/>
              <w:rPr>
                <w:rStyle w:val="Hyperlink"/>
                <w:rFonts w:hint="cs"/>
                <w:rtl/>
              </w:rPr>
            </w:pPr>
            <w:hyperlink w:anchor="Seif7" w:tooltip="איסור חקירה נגדית בידי נאשם" w:history="1">
              <w:r w:rsidRPr="003769D0">
                <w:rPr>
                  <w:rStyle w:val="Hyperlink"/>
                </w:rPr>
                <w:t>Go</w:t>
              </w:r>
            </w:hyperlink>
          </w:p>
        </w:tc>
        <w:tc>
          <w:tcPr>
            <w:tcW w:w="850" w:type="dxa"/>
          </w:tcPr>
          <w:p w:rsidR="003769D0" w:rsidRPr="003769D0" w:rsidRDefault="003769D0" w:rsidP="003769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769D0" w:rsidRPr="003769D0" w:rsidTr="003769D0">
        <w:tblPrEx>
          <w:tblCellMar>
            <w:top w:w="0" w:type="dxa"/>
            <w:bottom w:w="0" w:type="dxa"/>
          </w:tblCellMar>
        </w:tblPrEx>
        <w:tc>
          <w:tcPr>
            <w:tcW w:w="1247" w:type="dxa"/>
          </w:tcPr>
          <w:p w:rsidR="003769D0" w:rsidRPr="003769D0" w:rsidRDefault="003769D0" w:rsidP="003769D0">
            <w:pPr>
              <w:spacing w:line="240" w:lineRule="auto"/>
              <w:jc w:val="left"/>
              <w:rPr>
                <w:rFonts w:cs="Frankruhel" w:hint="cs"/>
                <w:sz w:val="24"/>
                <w:rtl/>
              </w:rPr>
            </w:pPr>
            <w:r>
              <w:rPr>
                <w:rFonts w:cs="Times New Roman"/>
                <w:sz w:val="24"/>
                <w:rtl/>
              </w:rPr>
              <w:t xml:space="preserve">סעיף 2ה </w:t>
            </w:r>
          </w:p>
        </w:tc>
        <w:tc>
          <w:tcPr>
            <w:tcW w:w="5669" w:type="dxa"/>
          </w:tcPr>
          <w:p w:rsidR="003769D0" w:rsidRPr="003769D0" w:rsidRDefault="003769D0" w:rsidP="003769D0">
            <w:pPr>
              <w:spacing w:line="240" w:lineRule="auto"/>
              <w:jc w:val="left"/>
              <w:rPr>
                <w:rFonts w:cs="Frankruhel" w:hint="cs"/>
                <w:sz w:val="24"/>
                <w:rtl/>
              </w:rPr>
            </w:pPr>
            <w:r>
              <w:rPr>
                <w:rFonts w:cs="Times New Roman"/>
                <w:sz w:val="24"/>
                <w:rtl/>
              </w:rPr>
              <w:t>רציפות הדיון</w:t>
            </w:r>
          </w:p>
        </w:tc>
        <w:tc>
          <w:tcPr>
            <w:tcW w:w="567" w:type="dxa"/>
          </w:tcPr>
          <w:p w:rsidR="003769D0" w:rsidRPr="003769D0" w:rsidRDefault="003769D0" w:rsidP="003769D0">
            <w:pPr>
              <w:spacing w:line="240" w:lineRule="auto"/>
              <w:jc w:val="left"/>
              <w:rPr>
                <w:rStyle w:val="Hyperlink"/>
                <w:rFonts w:hint="cs"/>
                <w:rtl/>
              </w:rPr>
            </w:pPr>
            <w:hyperlink w:anchor="Seif8" w:tooltip="רציפות הדיון" w:history="1">
              <w:r w:rsidRPr="003769D0">
                <w:rPr>
                  <w:rStyle w:val="Hyperlink"/>
                </w:rPr>
                <w:t>Go</w:t>
              </w:r>
            </w:hyperlink>
          </w:p>
        </w:tc>
        <w:tc>
          <w:tcPr>
            <w:tcW w:w="850" w:type="dxa"/>
          </w:tcPr>
          <w:p w:rsidR="003769D0" w:rsidRPr="003769D0" w:rsidRDefault="003769D0" w:rsidP="003769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769D0" w:rsidRPr="003769D0" w:rsidTr="003769D0">
        <w:tblPrEx>
          <w:tblCellMar>
            <w:top w:w="0" w:type="dxa"/>
            <w:bottom w:w="0" w:type="dxa"/>
          </w:tblCellMar>
        </w:tblPrEx>
        <w:tc>
          <w:tcPr>
            <w:tcW w:w="1247" w:type="dxa"/>
          </w:tcPr>
          <w:p w:rsidR="003769D0" w:rsidRPr="003769D0" w:rsidRDefault="003769D0" w:rsidP="003769D0">
            <w:pPr>
              <w:spacing w:line="240" w:lineRule="auto"/>
              <w:jc w:val="left"/>
              <w:rPr>
                <w:rFonts w:cs="Frankruhel" w:hint="cs"/>
                <w:sz w:val="24"/>
                <w:rtl/>
              </w:rPr>
            </w:pPr>
            <w:r>
              <w:rPr>
                <w:rFonts w:cs="Times New Roman"/>
                <w:sz w:val="24"/>
                <w:rtl/>
              </w:rPr>
              <w:t xml:space="preserve">סעיף 2ו </w:t>
            </w:r>
          </w:p>
        </w:tc>
        <w:tc>
          <w:tcPr>
            <w:tcW w:w="5669" w:type="dxa"/>
          </w:tcPr>
          <w:p w:rsidR="003769D0" w:rsidRPr="003769D0" w:rsidRDefault="003769D0" w:rsidP="003769D0">
            <w:pPr>
              <w:spacing w:line="240" w:lineRule="auto"/>
              <w:jc w:val="left"/>
              <w:rPr>
                <w:rFonts w:cs="Frankruhel" w:hint="cs"/>
                <w:sz w:val="24"/>
                <w:rtl/>
              </w:rPr>
            </w:pPr>
            <w:r>
              <w:rPr>
                <w:rFonts w:cs="Times New Roman"/>
                <w:sz w:val="24"/>
                <w:rtl/>
              </w:rPr>
              <w:t>חדר מותאם לצורכיהם של קטינים המשמש להמתנתם למתן עדות לפני בית המשפט</w:t>
            </w:r>
          </w:p>
        </w:tc>
        <w:tc>
          <w:tcPr>
            <w:tcW w:w="567" w:type="dxa"/>
          </w:tcPr>
          <w:p w:rsidR="003769D0" w:rsidRPr="003769D0" w:rsidRDefault="003769D0" w:rsidP="003769D0">
            <w:pPr>
              <w:spacing w:line="240" w:lineRule="auto"/>
              <w:jc w:val="left"/>
              <w:rPr>
                <w:rStyle w:val="Hyperlink"/>
                <w:rFonts w:hint="cs"/>
                <w:rtl/>
              </w:rPr>
            </w:pPr>
            <w:hyperlink w:anchor="Seif9" w:tooltip="חדר מותאם לצורכיהם של קטינים המשמש להמתנתם למתן עדות לפני בית המשפט" w:history="1">
              <w:r w:rsidRPr="003769D0">
                <w:rPr>
                  <w:rStyle w:val="Hyperlink"/>
                </w:rPr>
                <w:t>Go</w:t>
              </w:r>
            </w:hyperlink>
          </w:p>
        </w:tc>
        <w:tc>
          <w:tcPr>
            <w:tcW w:w="850" w:type="dxa"/>
          </w:tcPr>
          <w:p w:rsidR="003769D0" w:rsidRPr="003769D0" w:rsidRDefault="003769D0" w:rsidP="003769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769D0" w:rsidRPr="003769D0" w:rsidTr="003769D0">
        <w:tblPrEx>
          <w:tblCellMar>
            <w:top w:w="0" w:type="dxa"/>
            <w:bottom w:w="0" w:type="dxa"/>
          </w:tblCellMar>
        </w:tblPrEx>
        <w:tc>
          <w:tcPr>
            <w:tcW w:w="1247" w:type="dxa"/>
          </w:tcPr>
          <w:p w:rsidR="003769D0" w:rsidRPr="003769D0" w:rsidRDefault="003769D0" w:rsidP="003769D0">
            <w:pPr>
              <w:spacing w:line="240" w:lineRule="auto"/>
              <w:jc w:val="left"/>
              <w:rPr>
                <w:rFonts w:cs="Frankruhel" w:hint="cs"/>
                <w:sz w:val="24"/>
                <w:rtl/>
              </w:rPr>
            </w:pPr>
            <w:r>
              <w:rPr>
                <w:rFonts w:cs="Times New Roman"/>
                <w:sz w:val="24"/>
                <w:rtl/>
              </w:rPr>
              <w:t xml:space="preserve">סעיף 3 </w:t>
            </w:r>
          </w:p>
        </w:tc>
        <w:tc>
          <w:tcPr>
            <w:tcW w:w="5669" w:type="dxa"/>
          </w:tcPr>
          <w:p w:rsidR="003769D0" w:rsidRPr="003769D0" w:rsidRDefault="003769D0" w:rsidP="003769D0">
            <w:pPr>
              <w:spacing w:line="240" w:lineRule="auto"/>
              <w:jc w:val="left"/>
              <w:rPr>
                <w:rFonts w:cs="Frankruhel" w:hint="cs"/>
                <w:sz w:val="24"/>
                <w:rtl/>
              </w:rPr>
            </w:pPr>
            <w:r>
              <w:rPr>
                <w:rFonts w:cs="Times New Roman"/>
                <w:sz w:val="24"/>
                <w:rtl/>
              </w:rPr>
              <w:t>שמירת דינים</w:t>
            </w:r>
          </w:p>
        </w:tc>
        <w:tc>
          <w:tcPr>
            <w:tcW w:w="567" w:type="dxa"/>
          </w:tcPr>
          <w:p w:rsidR="003769D0" w:rsidRPr="003769D0" w:rsidRDefault="003769D0" w:rsidP="003769D0">
            <w:pPr>
              <w:spacing w:line="240" w:lineRule="auto"/>
              <w:jc w:val="left"/>
              <w:rPr>
                <w:rStyle w:val="Hyperlink"/>
                <w:rFonts w:hint="cs"/>
                <w:rtl/>
              </w:rPr>
            </w:pPr>
            <w:hyperlink w:anchor="Seif5" w:tooltip="שמירת דינים" w:history="1">
              <w:r w:rsidRPr="003769D0">
                <w:rPr>
                  <w:rStyle w:val="Hyperlink"/>
                </w:rPr>
                <w:t>Go</w:t>
              </w:r>
            </w:hyperlink>
          </w:p>
        </w:tc>
        <w:tc>
          <w:tcPr>
            <w:tcW w:w="850" w:type="dxa"/>
          </w:tcPr>
          <w:p w:rsidR="003769D0" w:rsidRPr="003769D0" w:rsidRDefault="003769D0" w:rsidP="003769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769D0" w:rsidRPr="003769D0" w:rsidTr="003769D0">
        <w:tblPrEx>
          <w:tblCellMar>
            <w:top w:w="0" w:type="dxa"/>
            <w:bottom w:w="0" w:type="dxa"/>
          </w:tblCellMar>
        </w:tblPrEx>
        <w:tc>
          <w:tcPr>
            <w:tcW w:w="1247" w:type="dxa"/>
          </w:tcPr>
          <w:p w:rsidR="003769D0" w:rsidRPr="003769D0" w:rsidRDefault="003769D0" w:rsidP="003769D0">
            <w:pPr>
              <w:spacing w:line="240" w:lineRule="auto"/>
              <w:jc w:val="left"/>
              <w:rPr>
                <w:rFonts w:cs="Frankruhel" w:hint="cs"/>
                <w:sz w:val="24"/>
                <w:rtl/>
              </w:rPr>
            </w:pPr>
          </w:p>
        </w:tc>
        <w:tc>
          <w:tcPr>
            <w:tcW w:w="5669" w:type="dxa"/>
          </w:tcPr>
          <w:p w:rsidR="003769D0" w:rsidRPr="003769D0" w:rsidRDefault="003769D0" w:rsidP="003769D0">
            <w:pPr>
              <w:spacing w:line="240" w:lineRule="auto"/>
              <w:jc w:val="left"/>
              <w:rPr>
                <w:rFonts w:cs="Frankruhel" w:hint="cs"/>
                <w:sz w:val="24"/>
                <w:rtl/>
              </w:rPr>
            </w:pPr>
            <w:r>
              <w:rPr>
                <w:rFonts w:cs="Times New Roman"/>
                <w:sz w:val="24"/>
                <w:rtl/>
              </w:rPr>
              <w:t>תוספת</w:t>
            </w:r>
          </w:p>
        </w:tc>
        <w:tc>
          <w:tcPr>
            <w:tcW w:w="567" w:type="dxa"/>
          </w:tcPr>
          <w:p w:rsidR="003769D0" w:rsidRPr="003769D0" w:rsidRDefault="003769D0" w:rsidP="003769D0">
            <w:pPr>
              <w:spacing w:line="240" w:lineRule="auto"/>
              <w:jc w:val="left"/>
              <w:rPr>
                <w:rStyle w:val="Hyperlink"/>
                <w:rFonts w:hint="cs"/>
                <w:rtl/>
              </w:rPr>
            </w:pPr>
            <w:hyperlink w:anchor="med0" w:tooltip="תוספת" w:history="1">
              <w:r w:rsidRPr="003769D0">
                <w:rPr>
                  <w:rStyle w:val="Hyperlink"/>
                </w:rPr>
                <w:t>Go</w:t>
              </w:r>
            </w:hyperlink>
          </w:p>
        </w:tc>
        <w:tc>
          <w:tcPr>
            <w:tcW w:w="850" w:type="dxa"/>
          </w:tcPr>
          <w:p w:rsidR="003769D0" w:rsidRPr="003769D0" w:rsidRDefault="003769D0" w:rsidP="003769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6A3A64" w:rsidRDefault="006A3A64">
      <w:pPr>
        <w:pStyle w:val="big-header"/>
        <w:ind w:left="0" w:right="1134"/>
        <w:rPr>
          <w:rFonts w:hint="cs"/>
          <w:rtl/>
        </w:rPr>
      </w:pPr>
    </w:p>
    <w:p w:rsidR="006A3A64" w:rsidRDefault="006A3A64" w:rsidP="007D6D5A">
      <w:pPr>
        <w:pStyle w:val="big-header"/>
        <w:ind w:left="0" w:right="1134"/>
        <w:rPr>
          <w:rStyle w:val="default"/>
          <w:rFonts w:cs="FrankRuehl"/>
          <w:rtl/>
        </w:rPr>
      </w:pPr>
      <w:r>
        <w:rPr>
          <w:rtl/>
        </w:rPr>
        <w:br w:type="page"/>
      </w:r>
      <w:r>
        <w:rPr>
          <w:rtl/>
        </w:rPr>
        <w:lastRenderedPageBreak/>
        <w:t>ח</w:t>
      </w:r>
      <w:r>
        <w:rPr>
          <w:rFonts w:hint="cs"/>
          <w:rtl/>
        </w:rPr>
        <w:t>וק לתיקון סדרי הדין (חקירת עדים), תשי"ח-1957</w:t>
      </w:r>
      <w:r>
        <w:rPr>
          <w:rStyle w:val="default"/>
          <w:rtl/>
        </w:rPr>
        <w:footnoteReference w:customMarkFollows="1" w:id="1"/>
        <w:t>*</w:t>
      </w:r>
    </w:p>
    <w:p w:rsidR="006A3A64" w:rsidRDefault="006A3A64">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48000" o:allowincell="f" filled="f" stroked="f" strokecolor="lime" strokeweight=".25pt">
            <v:textbox style="mso-next-textbox:#_x0000_s1026" inset="0,0,0,0">
              <w:txbxContent>
                <w:p w:rsidR="006A3A64" w:rsidRDefault="006A3A6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rsidR="006A3A64" w:rsidRDefault="006A3A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בית-משפט" </w:t>
      </w:r>
      <w:r>
        <w:rPr>
          <w:rStyle w:val="default"/>
          <w:rFonts w:cs="FrankRuehl"/>
          <w:rtl/>
        </w:rPr>
        <w:t>–</w:t>
      </w:r>
      <w:r>
        <w:rPr>
          <w:rStyle w:val="default"/>
          <w:rFonts w:cs="FrankRuehl" w:hint="cs"/>
          <w:rtl/>
        </w:rPr>
        <w:t xml:space="preserve"> כמשמעותו בחוק בתי המשפט, תשי"ז-1957;</w:t>
      </w:r>
    </w:p>
    <w:p w:rsidR="006A3A64" w:rsidRDefault="006A3A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הנידן" </w:t>
      </w:r>
      <w:r>
        <w:rPr>
          <w:rStyle w:val="default"/>
          <w:rFonts w:cs="FrankRuehl"/>
          <w:rtl/>
        </w:rPr>
        <w:t>–</w:t>
      </w:r>
      <w:r>
        <w:rPr>
          <w:rStyle w:val="default"/>
          <w:rFonts w:cs="FrankRuehl" w:hint="cs"/>
          <w:rtl/>
        </w:rPr>
        <w:t xml:space="preserve"> לרבות מה</w:t>
      </w:r>
      <w:r>
        <w:rPr>
          <w:rStyle w:val="default"/>
          <w:rFonts w:cs="FrankRuehl"/>
          <w:rtl/>
        </w:rPr>
        <w:t>י</w:t>
      </w:r>
      <w:r>
        <w:rPr>
          <w:rStyle w:val="default"/>
          <w:rFonts w:cs="FrankRuehl" w:hint="cs"/>
          <w:rtl/>
        </w:rPr>
        <w:t>מנות העד;</w:t>
      </w:r>
    </w:p>
    <w:p w:rsidR="006A3A64" w:rsidRDefault="006A3A64">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34" type="#_x0000_t202" style="position:absolute;left:0;text-align:left;margin-left:470.25pt;margin-top:7.1pt;width:1in;height:16.8pt;z-index:251656192" filled="f" stroked="f">
            <v:textbox style="mso-next-textbox:#_x0000_s1034" inset="1mm,0,1mm,0">
              <w:txbxContent>
                <w:p w:rsidR="006A3A64" w:rsidRDefault="006A3A64">
                  <w:pPr>
                    <w:spacing w:line="160" w:lineRule="exact"/>
                    <w:jc w:val="left"/>
                    <w:rPr>
                      <w:rFonts w:cs="Miriam" w:hint="cs"/>
                      <w:szCs w:val="18"/>
                      <w:rtl/>
                    </w:rPr>
                  </w:pPr>
                  <w:r>
                    <w:rPr>
                      <w:rFonts w:cs="Miriam" w:hint="cs"/>
                      <w:szCs w:val="18"/>
                      <w:rtl/>
                    </w:rPr>
                    <w:t>(תיקון מס' 4) תשס"ד-2004</w:t>
                  </w:r>
                </w:p>
              </w:txbxContent>
            </v:textbox>
            <w10:anchorlock/>
          </v:shape>
        </w:pict>
      </w:r>
      <w:r>
        <w:rPr>
          <w:rStyle w:val="default"/>
          <w:rFonts w:cs="FrankRuehl" w:hint="cs"/>
          <w:rtl/>
        </w:rPr>
        <w:tab/>
        <w:t xml:space="preserve">"הורה" </w:t>
      </w:r>
      <w:r>
        <w:rPr>
          <w:rStyle w:val="default"/>
          <w:rFonts w:cs="FrankRuehl"/>
          <w:rtl/>
        </w:rPr>
        <w:t>–</w:t>
      </w:r>
      <w:r>
        <w:rPr>
          <w:rStyle w:val="default"/>
          <w:rFonts w:cs="FrankRuehl" w:hint="cs"/>
          <w:rtl/>
        </w:rPr>
        <w:t xml:space="preserve"> לרבות בן זוגו של הורה, מי שידוע בציבור כבן זוגו של הורה או אפוטרופוס;</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Cs w:val="20"/>
          <w:shd w:val="clear" w:color="auto" w:fill="FFFF99"/>
          <w:rtl/>
        </w:rPr>
      </w:pPr>
      <w:bookmarkStart w:id="2" w:name="Rov13"/>
      <w:r w:rsidRPr="00C54BFB">
        <w:rPr>
          <w:rStyle w:val="default"/>
          <w:rFonts w:cs="FrankRuehl" w:hint="cs"/>
          <w:vanish/>
          <w:color w:val="FF0000"/>
          <w:szCs w:val="20"/>
          <w:shd w:val="clear" w:color="auto" w:fill="FFFF99"/>
          <w:rtl/>
        </w:rPr>
        <w:t>מיום 12.8.2004</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r w:rsidRPr="00C54BFB">
        <w:rPr>
          <w:rStyle w:val="default"/>
          <w:rFonts w:cs="FrankRuehl" w:hint="cs"/>
          <w:b/>
          <w:bCs/>
          <w:vanish/>
          <w:szCs w:val="20"/>
          <w:shd w:val="clear" w:color="auto" w:fill="FFFF99"/>
          <w:rtl/>
        </w:rPr>
        <w:t>תיקון מס' 4</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hyperlink r:id="rId6" w:history="1">
        <w:r w:rsidRPr="00C54BFB">
          <w:rPr>
            <w:rStyle w:val="Hyperlink"/>
            <w:rFonts w:hint="cs"/>
            <w:vanish/>
            <w:szCs w:val="20"/>
            <w:shd w:val="clear" w:color="auto" w:fill="FFFF99"/>
            <w:rtl/>
          </w:rPr>
          <w:t>ס"ח תשס"ד מס' 1957</w:t>
        </w:r>
      </w:hyperlink>
      <w:r w:rsidRPr="00C54BFB">
        <w:rPr>
          <w:rStyle w:val="default"/>
          <w:rFonts w:cs="FrankRuehl" w:hint="cs"/>
          <w:vanish/>
          <w:szCs w:val="20"/>
          <w:shd w:val="clear" w:color="auto" w:fill="FFFF99"/>
          <w:rtl/>
        </w:rPr>
        <w:t xml:space="preserve"> מיום 12.8.2004 עמ' 532 (</w:t>
      </w:r>
      <w:hyperlink r:id="rId7" w:history="1">
        <w:r w:rsidRPr="00C54BFB">
          <w:rPr>
            <w:rStyle w:val="Hyperlink"/>
            <w:rFonts w:hint="cs"/>
            <w:vanish/>
            <w:szCs w:val="20"/>
            <w:shd w:val="clear" w:color="auto" w:fill="FFFF99"/>
            <w:rtl/>
          </w:rPr>
          <w:t>ה"ח 46</w:t>
        </w:r>
      </w:hyperlink>
      <w:r w:rsidRPr="00C54BFB">
        <w:rPr>
          <w:rStyle w:val="default"/>
          <w:rFonts w:cs="FrankRuehl" w:hint="cs"/>
          <w:vanish/>
          <w:szCs w:val="20"/>
          <w:shd w:val="clear" w:color="auto" w:fill="FFFF99"/>
          <w:rtl/>
        </w:rPr>
        <w:t>)</w:t>
      </w:r>
    </w:p>
    <w:p w:rsidR="006A3A64"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sz w:val="2"/>
          <w:szCs w:val="2"/>
          <w:shd w:val="clear" w:color="auto" w:fill="FFFF99"/>
          <w:rtl/>
        </w:rPr>
      </w:pPr>
      <w:r w:rsidRPr="00C54BFB">
        <w:rPr>
          <w:rStyle w:val="default"/>
          <w:rFonts w:cs="FrankRuehl" w:hint="cs"/>
          <w:b/>
          <w:bCs/>
          <w:vanish/>
          <w:szCs w:val="20"/>
          <w:shd w:val="clear" w:color="auto" w:fill="FFFF99"/>
          <w:rtl/>
        </w:rPr>
        <w:t>הוספת הגדרת "הורה"</w:t>
      </w:r>
      <w:bookmarkEnd w:id="2"/>
    </w:p>
    <w:p w:rsidR="006A3A64" w:rsidRDefault="006A3A64">
      <w:pPr>
        <w:pStyle w:val="P00"/>
        <w:spacing w:before="72"/>
        <w:ind w:left="0" w:right="1134"/>
        <w:rPr>
          <w:rStyle w:val="default"/>
          <w:rFonts w:cs="FrankRuehl" w:hint="cs"/>
          <w:rtl/>
        </w:rPr>
      </w:pPr>
      <w:r>
        <w:rPr>
          <w:rtl/>
          <w:lang w:val="he-IL"/>
        </w:rPr>
        <w:pict>
          <v:shape id="_x0000_s1035" type="#_x0000_t202" style="position:absolute;left:0;text-align:left;margin-left:470.25pt;margin-top:7.1pt;width:1in;height:16.8pt;z-index:251657216" filled="f" stroked="f">
            <v:textbox inset="1mm,0,1mm,0">
              <w:txbxContent>
                <w:p w:rsidR="006A3A64" w:rsidRDefault="006A3A64">
                  <w:pPr>
                    <w:spacing w:line="160" w:lineRule="exact"/>
                    <w:jc w:val="left"/>
                    <w:rPr>
                      <w:rFonts w:cs="Miriam" w:hint="cs"/>
                      <w:szCs w:val="18"/>
                      <w:rtl/>
                    </w:rPr>
                  </w:pPr>
                  <w:r>
                    <w:rPr>
                      <w:rFonts w:cs="Miriam" w:hint="cs"/>
                      <w:szCs w:val="18"/>
                      <w:rtl/>
                    </w:rPr>
                    <w:t>(תיקון מס' 4) תשס"ד-2004</w:t>
                  </w:r>
                </w:p>
              </w:txbxContent>
            </v:textbox>
            <w10:anchorlock/>
          </v:shape>
        </w:pict>
      </w:r>
      <w:r>
        <w:rPr>
          <w:rStyle w:val="default"/>
          <w:rFonts w:cs="FrankRuehl" w:hint="cs"/>
          <w:rtl/>
        </w:rPr>
        <w:tab/>
        <w:t xml:space="preserve">"קטין" </w:t>
      </w:r>
      <w:r>
        <w:rPr>
          <w:rStyle w:val="default"/>
          <w:rFonts w:cs="FrankRuehl"/>
          <w:rtl/>
        </w:rPr>
        <w:t>–</w:t>
      </w:r>
      <w:r>
        <w:rPr>
          <w:rStyle w:val="default"/>
          <w:rFonts w:cs="FrankRuehl" w:hint="cs"/>
          <w:rtl/>
        </w:rPr>
        <w:t xml:space="preserve"> כהגדרתו בסעיף 3 לחוק הכשרות המשפטית והאפוטרופסות, התשכ"ב-1962.</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Cs w:val="20"/>
          <w:shd w:val="clear" w:color="auto" w:fill="FFFF99"/>
          <w:rtl/>
        </w:rPr>
      </w:pPr>
      <w:bookmarkStart w:id="3" w:name="Rov14"/>
      <w:r w:rsidRPr="00C54BFB">
        <w:rPr>
          <w:rStyle w:val="default"/>
          <w:rFonts w:cs="FrankRuehl" w:hint="cs"/>
          <w:vanish/>
          <w:color w:val="FF0000"/>
          <w:szCs w:val="20"/>
          <w:shd w:val="clear" w:color="auto" w:fill="FFFF99"/>
          <w:rtl/>
        </w:rPr>
        <w:t>מיום 12.8.2004</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r w:rsidRPr="00C54BFB">
        <w:rPr>
          <w:rStyle w:val="default"/>
          <w:rFonts w:cs="FrankRuehl" w:hint="cs"/>
          <w:b/>
          <w:bCs/>
          <w:vanish/>
          <w:szCs w:val="20"/>
          <w:shd w:val="clear" w:color="auto" w:fill="FFFF99"/>
          <w:rtl/>
        </w:rPr>
        <w:t>תיקון מס' 4</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hyperlink r:id="rId8" w:history="1">
        <w:r w:rsidRPr="00C54BFB">
          <w:rPr>
            <w:rStyle w:val="Hyperlink"/>
            <w:rFonts w:hint="cs"/>
            <w:vanish/>
            <w:szCs w:val="20"/>
            <w:shd w:val="clear" w:color="auto" w:fill="FFFF99"/>
            <w:rtl/>
          </w:rPr>
          <w:t>ס"ח תשס"ד מס' 1957</w:t>
        </w:r>
      </w:hyperlink>
      <w:r w:rsidRPr="00C54BFB">
        <w:rPr>
          <w:rStyle w:val="default"/>
          <w:rFonts w:cs="FrankRuehl" w:hint="cs"/>
          <w:vanish/>
          <w:szCs w:val="20"/>
          <w:shd w:val="clear" w:color="auto" w:fill="FFFF99"/>
          <w:rtl/>
        </w:rPr>
        <w:t xml:space="preserve"> מיום 12.8.2004 עמ' 532 (</w:t>
      </w:r>
      <w:hyperlink r:id="rId9" w:history="1">
        <w:r w:rsidRPr="00C54BFB">
          <w:rPr>
            <w:rStyle w:val="Hyperlink"/>
            <w:rFonts w:hint="cs"/>
            <w:vanish/>
            <w:szCs w:val="20"/>
            <w:shd w:val="clear" w:color="auto" w:fill="FFFF99"/>
            <w:rtl/>
          </w:rPr>
          <w:t>ה"ח 46</w:t>
        </w:r>
      </w:hyperlink>
      <w:r w:rsidRPr="00C54BFB">
        <w:rPr>
          <w:rStyle w:val="default"/>
          <w:rFonts w:cs="FrankRuehl" w:hint="cs"/>
          <w:vanish/>
          <w:szCs w:val="20"/>
          <w:shd w:val="clear" w:color="auto" w:fill="FFFF99"/>
          <w:rtl/>
        </w:rPr>
        <w:t>)</w:t>
      </w:r>
    </w:p>
    <w:p w:rsidR="006A3A64"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sz w:val="2"/>
          <w:szCs w:val="2"/>
          <w:shd w:val="clear" w:color="auto" w:fill="FFFF99"/>
          <w:rtl/>
        </w:rPr>
      </w:pPr>
      <w:r w:rsidRPr="00C54BFB">
        <w:rPr>
          <w:rStyle w:val="default"/>
          <w:rFonts w:cs="FrankRuehl" w:hint="cs"/>
          <w:b/>
          <w:bCs/>
          <w:vanish/>
          <w:szCs w:val="20"/>
          <w:shd w:val="clear" w:color="auto" w:fill="FFFF99"/>
          <w:rtl/>
        </w:rPr>
        <w:t>הוספת הגדרת "קטין"</w:t>
      </w:r>
      <w:bookmarkEnd w:id="3"/>
    </w:p>
    <w:p w:rsidR="006A3A64" w:rsidRDefault="006A3A64">
      <w:pPr>
        <w:pStyle w:val="P00"/>
        <w:spacing w:before="72"/>
        <w:ind w:left="0" w:right="1134"/>
        <w:rPr>
          <w:rStyle w:val="default"/>
          <w:rFonts w:cs="FrankRuehl"/>
          <w:rtl/>
        </w:rPr>
      </w:pPr>
      <w:bookmarkStart w:id="4" w:name="Seif2"/>
      <w:bookmarkEnd w:id="4"/>
      <w:r>
        <w:rPr>
          <w:lang w:val="he-IL"/>
        </w:rPr>
        <w:pict>
          <v:rect id="_x0000_s1027" style="position:absolute;left:0;text-align:left;margin-left:464.5pt;margin-top:8.05pt;width:75.05pt;height:8pt;z-index:251649024" o:allowincell="f" filled="f" stroked="f" strokecolor="lime" strokeweight=".25pt">
            <v:textbox style="mso-next-textbox:#_x0000_s1027" inset="0,0,0,0">
              <w:txbxContent>
                <w:p w:rsidR="006A3A64" w:rsidRDefault="006A3A64">
                  <w:pPr>
                    <w:spacing w:line="160" w:lineRule="exact"/>
                    <w:jc w:val="left"/>
                    <w:rPr>
                      <w:rFonts w:cs="Miriam"/>
                      <w:noProof/>
                      <w:szCs w:val="18"/>
                      <w:rtl/>
                    </w:rPr>
                  </w:pPr>
                  <w:r>
                    <w:rPr>
                      <w:rFonts w:cs="Miriam"/>
                      <w:szCs w:val="18"/>
                      <w:rtl/>
                    </w:rPr>
                    <w:t>ח</w:t>
                  </w:r>
                  <w:r>
                    <w:rPr>
                      <w:rFonts w:cs="Miriam" w:hint="cs"/>
                      <w:szCs w:val="18"/>
                      <w:rtl/>
                    </w:rPr>
                    <w:t>קירת עדים</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חקירת עד בבית משפט, לא ירשה בית המשפט חקירה אשר, לדעת בית המשפט, אינה לענין הנידן ואינה הוגנת; ובפרט לא ירשה בית המשפט חקירה שיש בה משום עלבון, הפחדה, התעיה או ביוש, שאינם לענין הנידן ואינם הוגנים.</w:t>
      </w:r>
    </w:p>
    <w:p w:rsidR="006A3A64" w:rsidRDefault="006A3A64">
      <w:pPr>
        <w:pStyle w:val="P00"/>
        <w:spacing w:before="72"/>
        <w:ind w:left="0" w:right="1134"/>
        <w:rPr>
          <w:rStyle w:val="default"/>
          <w:rFonts w:cs="FrankRuehl" w:hint="cs"/>
          <w:rtl/>
        </w:rPr>
      </w:pPr>
      <w:bookmarkStart w:id="5" w:name="Seif3"/>
      <w:bookmarkEnd w:id="5"/>
      <w:r>
        <w:rPr>
          <w:lang w:val="he-IL"/>
        </w:rPr>
        <w:pict>
          <v:rect id="_x0000_s1028" style="position:absolute;left:0;text-align:left;margin-left:464.5pt;margin-top:8.05pt;width:75.05pt;height:49.7pt;z-index:251650048" o:allowincell="f" filled="f" stroked="f" strokecolor="lime" strokeweight=".25pt">
            <v:textbox style="mso-next-textbox:#_x0000_s1028" inset="0,0,0,0">
              <w:txbxContent>
                <w:p w:rsidR="006A3A64" w:rsidRDefault="006A3A64">
                  <w:pPr>
                    <w:spacing w:line="160" w:lineRule="exact"/>
                    <w:jc w:val="left"/>
                    <w:rPr>
                      <w:rFonts w:cs="Miriam"/>
                      <w:noProof/>
                      <w:szCs w:val="18"/>
                      <w:rtl/>
                    </w:rPr>
                  </w:pPr>
                  <w:r>
                    <w:rPr>
                      <w:rFonts w:cs="Miriam"/>
                      <w:szCs w:val="18"/>
                      <w:rtl/>
                    </w:rPr>
                    <w:t>ח</w:t>
                  </w:r>
                  <w:r>
                    <w:rPr>
                      <w:rFonts w:cs="Miriam" w:hint="cs"/>
                      <w:szCs w:val="18"/>
                      <w:rtl/>
                    </w:rPr>
                    <w:t>קירת נפגע בעבירת מין</w:t>
                  </w:r>
                </w:p>
                <w:p w:rsidR="006A3A64" w:rsidRDefault="006A3A64">
                  <w:pPr>
                    <w:spacing w:line="160" w:lineRule="exact"/>
                    <w:jc w:val="left"/>
                    <w:rPr>
                      <w:rFonts w:cs="Miriam" w:hint="cs"/>
                      <w:szCs w:val="18"/>
                      <w:rtl/>
                    </w:rPr>
                  </w:pPr>
                  <w:r>
                    <w:rPr>
                      <w:rFonts w:cs="Miriam" w:hint="cs"/>
                      <w:szCs w:val="18"/>
                      <w:rtl/>
                    </w:rPr>
                    <w:t>(תיקון מס' 1) תשמ"ח-1988</w:t>
                  </w:r>
                </w:p>
                <w:p w:rsidR="006A3A64" w:rsidRDefault="006A3A64">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תשס"ג-2003</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בית המשפט לא ירשה חקירה בדבר עברו המי</w:t>
      </w:r>
      <w:r>
        <w:rPr>
          <w:rStyle w:val="default"/>
          <w:rFonts w:cs="FrankRuehl"/>
          <w:rtl/>
        </w:rPr>
        <w:t>נ</w:t>
      </w:r>
      <w:r>
        <w:rPr>
          <w:rStyle w:val="default"/>
          <w:rFonts w:cs="FrankRuehl" w:hint="cs"/>
          <w:rtl/>
        </w:rPr>
        <w:t xml:space="preserve">י של הנפגע בעבירה לפי סימן ה' של פרק י' לחוק העונשין, התשל"ז-1977 (בחוק זה </w:t>
      </w:r>
      <w:r>
        <w:rPr>
          <w:rStyle w:val="default"/>
          <w:rFonts w:cs="FrankRuehl"/>
          <w:rtl/>
        </w:rPr>
        <w:t>–</w:t>
      </w:r>
      <w:r>
        <w:rPr>
          <w:rStyle w:val="default"/>
          <w:rFonts w:cs="FrankRuehl" w:hint="cs"/>
          <w:rtl/>
        </w:rPr>
        <w:t xml:space="preserve"> חוק העונשין), אלא אם כן ראה, מטעמים שיירשמו, כי איסור החקירה עלול לגרום לנאשם עיוות דין.</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Cs w:val="20"/>
          <w:shd w:val="clear" w:color="auto" w:fill="FFFF99"/>
          <w:rtl/>
        </w:rPr>
      </w:pPr>
      <w:bookmarkStart w:id="6" w:name="Rov9"/>
      <w:r w:rsidRPr="00C54BFB">
        <w:rPr>
          <w:rStyle w:val="default"/>
          <w:rFonts w:cs="FrankRuehl" w:hint="cs"/>
          <w:vanish/>
          <w:color w:val="FF0000"/>
          <w:szCs w:val="20"/>
          <w:shd w:val="clear" w:color="auto" w:fill="FFFF99"/>
          <w:rtl/>
        </w:rPr>
        <w:t>מיום 31.3.1988</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r w:rsidRPr="00C54BFB">
        <w:rPr>
          <w:rStyle w:val="default"/>
          <w:rFonts w:cs="FrankRuehl" w:hint="cs"/>
          <w:b/>
          <w:bCs/>
          <w:vanish/>
          <w:szCs w:val="20"/>
          <w:shd w:val="clear" w:color="auto" w:fill="FFFF99"/>
          <w:rtl/>
        </w:rPr>
        <w:t>תיקון מס' 1</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hyperlink r:id="rId10" w:history="1">
        <w:r w:rsidRPr="00C54BFB">
          <w:rPr>
            <w:rStyle w:val="Hyperlink"/>
            <w:rFonts w:hint="cs"/>
            <w:vanish/>
            <w:szCs w:val="20"/>
            <w:shd w:val="clear" w:color="auto" w:fill="FFFF99"/>
            <w:rtl/>
          </w:rPr>
          <w:t>ס"ח תשמ"ח מס' 1246</w:t>
        </w:r>
      </w:hyperlink>
      <w:r w:rsidRPr="00C54BFB">
        <w:rPr>
          <w:rStyle w:val="default"/>
          <w:rFonts w:cs="FrankRuehl" w:hint="cs"/>
          <w:vanish/>
          <w:szCs w:val="20"/>
          <w:shd w:val="clear" w:color="auto" w:fill="FFFF99"/>
          <w:rtl/>
        </w:rPr>
        <w:t xml:space="preserve"> מיום 31.3.1988 עמ' 63 (</w:t>
      </w:r>
      <w:hyperlink r:id="rId11" w:history="1">
        <w:r w:rsidRPr="00C54BFB">
          <w:rPr>
            <w:rStyle w:val="Hyperlink"/>
            <w:rFonts w:hint="cs"/>
            <w:vanish/>
            <w:szCs w:val="20"/>
            <w:shd w:val="clear" w:color="auto" w:fill="FFFF99"/>
            <w:rtl/>
          </w:rPr>
          <w:t>ה"ח 1797</w:t>
        </w:r>
      </w:hyperlink>
      <w:r w:rsidRPr="00C54BFB">
        <w:rPr>
          <w:rStyle w:val="default"/>
          <w:rFonts w:cs="FrankRuehl" w:hint="cs"/>
          <w:vanish/>
          <w:szCs w:val="20"/>
          <w:shd w:val="clear" w:color="auto" w:fill="FFFF99"/>
          <w:rtl/>
        </w:rPr>
        <w:t>)</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r w:rsidRPr="00C54BFB">
        <w:rPr>
          <w:rStyle w:val="default"/>
          <w:rFonts w:cs="FrankRuehl" w:hint="cs"/>
          <w:b/>
          <w:bCs/>
          <w:vanish/>
          <w:szCs w:val="20"/>
          <w:shd w:val="clear" w:color="auto" w:fill="FFFF99"/>
          <w:rtl/>
        </w:rPr>
        <w:t>הוספת סעיף 2א</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Cs w:val="20"/>
          <w:shd w:val="clear" w:color="auto" w:fill="FFFF99"/>
          <w:rtl/>
        </w:rPr>
      </w:pPr>
      <w:r w:rsidRPr="00C54BFB">
        <w:rPr>
          <w:rStyle w:val="default"/>
          <w:rFonts w:cs="FrankRuehl" w:hint="cs"/>
          <w:vanish/>
          <w:color w:val="FF0000"/>
          <w:szCs w:val="20"/>
          <w:shd w:val="clear" w:color="auto" w:fill="FFFF99"/>
          <w:rtl/>
        </w:rPr>
        <w:t>מיום 6.8.2003</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r w:rsidRPr="00C54BFB">
        <w:rPr>
          <w:rStyle w:val="default"/>
          <w:rFonts w:cs="FrankRuehl" w:hint="cs"/>
          <w:b/>
          <w:bCs/>
          <w:vanish/>
          <w:szCs w:val="20"/>
          <w:shd w:val="clear" w:color="auto" w:fill="FFFF99"/>
          <w:rtl/>
        </w:rPr>
        <w:t>תיקון מס' 3</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hyperlink r:id="rId12" w:history="1">
        <w:r w:rsidRPr="00C54BFB">
          <w:rPr>
            <w:rStyle w:val="Hyperlink"/>
            <w:rFonts w:hint="cs"/>
            <w:vanish/>
            <w:szCs w:val="20"/>
            <w:shd w:val="clear" w:color="auto" w:fill="FFFF99"/>
            <w:rtl/>
          </w:rPr>
          <w:t>ס"ח תשס"ג מס' 1900</w:t>
        </w:r>
      </w:hyperlink>
      <w:r w:rsidRPr="00C54BFB">
        <w:rPr>
          <w:rStyle w:val="default"/>
          <w:rFonts w:cs="FrankRuehl" w:hint="cs"/>
          <w:vanish/>
          <w:szCs w:val="20"/>
          <w:shd w:val="clear" w:color="auto" w:fill="FFFF99"/>
          <w:rtl/>
        </w:rPr>
        <w:t xml:space="preserve"> מיום 6.8.2003 עמ' 536 (</w:t>
      </w:r>
      <w:hyperlink r:id="rId13" w:history="1">
        <w:r w:rsidRPr="00C54BFB">
          <w:rPr>
            <w:rStyle w:val="Hyperlink"/>
            <w:rFonts w:hint="cs"/>
            <w:vanish/>
            <w:szCs w:val="20"/>
            <w:shd w:val="clear" w:color="auto" w:fill="FFFF99"/>
            <w:rtl/>
          </w:rPr>
          <w:t>ה"ח 3147</w:t>
        </w:r>
      </w:hyperlink>
      <w:r w:rsidRPr="00C54BFB">
        <w:rPr>
          <w:rStyle w:val="default"/>
          <w:rFonts w:cs="FrankRuehl" w:hint="cs"/>
          <w:vanish/>
          <w:szCs w:val="20"/>
          <w:shd w:val="clear" w:color="auto" w:fill="FFFF99"/>
          <w:rtl/>
        </w:rPr>
        <w:t>)</w:t>
      </w:r>
    </w:p>
    <w:p w:rsidR="006A3A64" w:rsidRDefault="006A3A64">
      <w:pPr>
        <w:pStyle w:val="P00"/>
        <w:ind w:left="0" w:right="1134"/>
        <w:rPr>
          <w:rStyle w:val="default"/>
          <w:rFonts w:cs="FrankRuehl" w:hint="cs"/>
          <w:sz w:val="2"/>
          <w:szCs w:val="2"/>
          <w:rtl/>
        </w:rPr>
      </w:pPr>
      <w:r w:rsidRPr="00C54BFB">
        <w:rPr>
          <w:rStyle w:val="big-number"/>
          <w:rFonts w:cs="FrankRuehl"/>
          <w:vanish/>
          <w:sz w:val="22"/>
          <w:szCs w:val="22"/>
          <w:shd w:val="clear" w:color="auto" w:fill="FFFF99"/>
          <w:rtl/>
        </w:rPr>
        <w:t>2</w:t>
      </w:r>
      <w:r w:rsidRPr="00C54BFB">
        <w:rPr>
          <w:rStyle w:val="default"/>
          <w:rFonts w:cs="FrankRuehl"/>
          <w:vanish/>
          <w:sz w:val="22"/>
          <w:szCs w:val="22"/>
          <w:shd w:val="clear" w:color="auto" w:fill="FFFF99"/>
          <w:rtl/>
        </w:rPr>
        <w:t>א</w:t>
      </w:r>
      <w:r w:rsidRPr="00C54BFB">
        <w:rPr>
          <w:rStyle w:val="default"/>
          <w:rFonts w:cs="FrankRuehl" w:hint="cs"/>
          <w:vanish/>
          <w:sz w:val="22"/>
          <w:szCs w:val="22"/>
          <w:shd w:val="clear" w:color="auto" w:fill="FFFF99"/>
          <w:rtl/>
        </w:rPr>
        <w:t>.</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בית המשפט לא ירשה חקירה בדבר עברו המי</w:t>
      </w:r>
      <w:r w:rsidRPr="00C54BFB">
        <w:rPr>
          <w:rStyle w:val="default"/>
          <w:rFonts w:cs="FrankRuehl"/>
          <w:vanish/>
          <w:sz w:val="22"/>
          <w:szCs w:val="22"/>
          <w:shd w:val="clear" w:color="auto" w:fill="FFFF99"/>
          <w:rtl/>
        </w:rPr>
        <w:t>נ</w:t>
      </w:r>
      <w:r w:rsidRPr="00C54BFB">
        <w:rPr>
          <w:rStyle w:val="default"/>
          <w:rFonts w:cs="FrankRuehl" w:hint="cs"/>
          <w:vanish/>
          <w:sz w:val="22"/>
          <w:szCs w:val="22"/>
          <w:shd w:val="clear" w:color="auto" w:fill="FFFF99"/>
          <w:rtl/>
        </w:rPr>
        <w:t xml:space="preserve">י של הנפגע בעבירה לפי סימן ה' של פרק י' לחוק העונשין, </w:t>
      </w:r>
      <w:r w:rsidRPr="00C54BFB">
        <w:rPr>
          <w:rStyle w:val="default"/>
          <w:rFonts w:cs="FrankRuehl" w:hint="cs"/>
          <w:strike/>
          <w:vanish/>
          <w:sz w:val="22"/>
          <w:szCs w:val="22"/>
          <w:shd w:val="clear" w:color="auto" w:fill="FFFF99"/>
          <w:rtl/>
        </w:rPr>
        <w:t>התשל"ז-1977</w:t>
      </w:r>
      <w:r w:rsidRPr="00C54BFB">
        <w:rPr>
          <w:rStyle w:val="default"/>
          <w:rFonts w:cs="FrankRuehl" w:hint="cs"/>
          <w:vanish/>
          <w:sz w:val="22"/>
          <w:szCs w:val="22"/>
          <w:shd w:val="clear" w:color="auto" w:fill="FFFF99"/>
          <w:rtl/>
        </w:rPr>
        <w:t xml:space="preserve"> </w:t>
      </w:r>
      <w:r w:rsidRPr="00C54BFB">
        <w:rPr>
          <w:rStyle w:val="default"/>
          <w:rFonts w:cs="FrankRuehl" w:hint="cs"/>
          <w:vanish/>
          <w:sz w:val="22"/>
          <w:szCs w:val="22"/>
          <w:u w:val="single"/>
          <w:shd w:val="clear" w:color="auto" w:fill="FFFF99"/>
          <w:rtl/>
        </w:rPr>
        <w:t xml:space="preserve">התשל"ז-1977 (בחוק זה </w:t>
      </w:r>
      <w:r w:rsidRPr="00C54BFB">
        <w:rPr>
          <w:rStyle w:val="default"/>
          <w:rFonts w:cs="FrankRuehl"/>
          <w:vanish/>
          <w:sz w:val="22"/>
          <w:szCs w:val="22"/>
          <w:u w:val="single"/>
          <w:shd w:val="clear" w:color="auto" w:fill="FFFF99"/>
          <w:rtl/>
        </w:rPr>
        <w:t>–</w:t>
      </w:r>
      <w:r w:rsidRPr="00C54BFB">
        <w:rPr>
          <w:rStyle w:val="default"/>
          <w:rFonts w:cs="FrankRuehl" w:hint="cs"/>
          <w:vanish/>
          <w:sz w:val="22"/>
          <w:szCs w:val="22"/>
          <w:u w:val="single"/>
          <w:shd w:val="clear" w:color="auto" w:fill="FFFF99"/>
          <w:rtl/>
        </w:rPr>
        <w:t xml:space="preserve"> חוק העונשין)</w:t>
      </w:r>
      <w:r w:rsidRPr="00C54BFB">
        <w:rPr>
          <w:rStyle w:val="default"/>
          <w:rFonts w:cs="FrankRuehl" w:hint="cs"/>
          <w:vanish/>
          <w:sz w:val="22"/>
          <w:szCs w:val="22"/>
          <w:shd w:val="clear" w:color="auto" w:fill="FFFF99"/>
          <w:rtl/>
        </w:rPr>
        <w:t>, אלא אם כן ראה, מטעמים שיירשמו, כי איסור החקירה עלול לגרום לנאשם עיוות דין.</w:t>
      </w:r>
      <w:bookmarkEnd w:id="6"/>
    </w:p>
    <w:p w:rsidR="006A3A64" w:rsidRDefault="006A3A64">
      <w:pPr>
        <w:pStyle w:val="P00"/>
        <w:spacing w:before="72"/>
        <w:ind w:left="0" w:right="1134"/>
        <w:rPr>
          <w:rStyle w:val="default"/>
          <w:rFonts w:cs="FrankRuehl"/>
          <w:rtl/>
        </w:rPr>
      </w:pPr>
      <w:bookmarkStart w:id="7" w:name="Seif4"/>
      <w:bookmarkEnd w:id="7"/>
      <w:r>
        <w:rPr>
          <w:lang w:val="he-IL"/>
        </w:rPr>
        <w:pict>
          <v:rect id="_x0000_s1029" style="position:absolute;left:0;text-align:left;margin-left:464.5pt;margin-top:8.05pt;width:75.05pt;height:88.8pt;z-index:251651072" filled="f" stroked="f" strokecolor="lime" strokeweight=".25pt">
            <v:textbox style="mso-next-textbox:#_x0000_s1029" inset="0,0,0,0">
              <w:txbxContent>
                <w:p w:rsidR="006A3A64" w:rsidRDefault="006A3A64">
                  <w:pPr>
                    <w:spacing w:line="160" w:lineRule="exact"/>
                    <w:jc w:val="left"/>
                    <w:rPr>
                      <w:rFonts w:cs="Miriam"/>
                      <w:noProof/>
                      <w:szCs w:val="18"/>
                      <w:rtl/>
                    </w:rPr>
                  </w:pPr>
                  <w:r>
                    <w:rPr>
                      <w:rFonts w:cs="Miriam"/>
                      <w:szCs w:val="18"/>
                      <w:rtl/>
                    </w:rPr>
                    <w:t>ע</w:t>
                  </w:r>
                  <w:r>
                    <w:rPr>
                      <w:rFonts w:cs="Miriam" w:hint="cs"/>
                      <w:szCs w:val="18"/>
                      <w:rtl/>
                    </w:rPr>
                    <w:t xml:space="preserve">דות מתלונן שלא </w:t>
                  </w:r>
                  <w:r>
                    <w:rPr>
                      <w:rFonts w:cs="Miriam"/>
                      <w:szCs w:val="18"/>
                      <w:rtl/>
                    </w:rPr>
                    <w:t>ב</w:t>
                  </w:r>
                  <w:r>
                    <w:rPr>
                      <w:rFonts w:cs="Miriam" w:hint="cs"/>
                      <w:szCs w:val="18"/>
                      <w:rtl/>
                    </w:rPr>
                    <w:t>פני הנאשם</w:t>
                  </w:r>
                </w:p>
                <w:p w:rsidR="006A3A64" w:rsidRDefault="006A3A64">
                  <w:pPr>
                    <w:spacing w:line="160" w:lineRule="exact"/>
                    <w:jc w:val="left"/>
                    <w:rPr>
                      <w:rFonts w:cs="Miriam" w:hint="cs"/>
                      <w:szCs w:val="18"/>
                      <w:rtl/>
                    </w:rPr>
                  </w:pPr>
                  <w:r>
                    <w:rPr>
                      <w:rFonts w:cs="Miriam" w:hint="cs"/>
                      <w:szCs w:val="18"/>
                      <w:rtl/>
                    </w:rPr>
                    <w:t xml:space="preserve">(תיקון מס' 2) </w:t>
                  </w:r>
                  <w:r>
                    <w:rPr>
                      <w:rFonts w:cs="Miriam"/>
                      <w:szCs w:val="18"/>
                      <w:rtl/>
                    </w:rPr>
                    <w:br/>
                  </w:r>
                  <w:r>
                    <w:rPr>
                      <w:rFonts w:cs="Miriam" w:hint="cs"/>
                      <w:szCs w:val="18"/>
                      <w:rtl/>
                    </w:rPr>
                    <w:t>תשנ"ה-1995</w:t>
                  </w:r>
                </w:p>
                <w:p w:rsidR="006A3A64" w:rsidRDefault="006A3A64">
                  <w:pPr>
                    <w:spacing w:line="160" w:lineRule="exact"/>
                    <w:jc w:val="left"/>
                    <w:rPr>
                      <w:rFonts w:cs="Miriam" w:hint="cs"/>
                      <w:szCs w:val="18"/>
                      <w:rtl/>
                    </w:rPr>
                  </w:pPr>
                  <w:r>
                    <w:rPr>
                      <w:rFonts w:cs="Miriam" w:hint="cs"/>
                      <w:szCs w:val="18"/>
                      <w:rtl/>
                    </w:rPr>
                    <w:t xml:space="preserve">(תיקון מס' 3) </w:t>
                  </w:r>
                  <w:r>
                    <w:rPr>
                      <w:rFonts w:cs="Miriam"/>
                      <w:szCs w:val="18"/>
                      <w:rtl/>
                    </w:rPr>
                    <w:br/>
                  </w:r>
                  <w:r>
                    <w:rPr>
                      <w:rFonts w:cs="Miriam" w:hint="cs"/>
                      <w:szCs w:val="18"/>
                      <w:rtl/>
                    </w:rPr>
                    <w:t>תשס"ג-2003</w:t>
                  </w:r>
                </w:p>
                <w:p w:rsidR="006A3A64" w:rsidRDefault="006A3A64">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תשס"ד-2004</w:t>
                  </w:r>
                </w:p>
                <w:p w:rsidR="006A3A64" w:rsidRDefault="006A3A64">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תשס"ז-2006</w:t>
                  </w:r>
                </w:p>
              </w:txbxContent>
            </v:textbox>
            <w10:anchorlock/>
          </v:rect>
        </w:pict>
      </w:r>
      <w:r>
        <w:rPr>
          <w:rStyle w:val="big-number"/>
          <w:rtl/>
        </w:rPr>
        <w:t>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במשפט פלילי בשל עבירת מין או בשל עבירת סחר בבני אדם רשאי בית משפט להורות, בין מיוזמתו ובין לבקשת בעל דין או המתלונן, ואם היה המתלונן קטין גם לבקשת הורהו, לפני מתן העדות או במהלכה, שמ</w:t>
      </w:r>
      <w:r>
        <w:rPr>
          <w:rStyle w:val="default"/>
          <w:rFonts w:cs="FrankRuehl"/>
          <w:rtl/>
        </w:rPr>
        <w:t>ת</w:t>
      </w:r>
      <w:r>
        <w:rPr>
          <w:rStyle w:val="default"/>
          <w:rFonts w:cs="FrankRuehl" w:hint="cs"/>
          <w:rtl/>
        </w:rPr>
        <w:t>לונן ימסור את עדותו שלא בנוכחות הנאשם אלא בנוכחות סניגורו, אם נוכח שמסירת העדות בנוכחות הנאשם עלולה לפגוע במתלונן או לפגום בעדות; עדות שלא בנוכחות נאשם תינתן מחוץ לאולם בית המשפט או בדרך אחרת שתמנע מן העד לראות את הנאשם.</w:t>
      </w:r>
    </w:p>
    <w:p w:rsidR="006A3A64" w:rsidRDefault="006A3A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לא יחליט כאמור בסעי</w:t>
      </w:r>
      <w:r>
        <w:rPr>
          <w:rStyle w:val="default"/>
          <w:rFonts w:cs="FrankRuehl"/>
          <w:rtl/>
        </w:rPr>
        <w:t>ף</w:t>
      </w:r>
      <w:r>
        <w:rPr>
          <w:rStyle w:val="default"/>
          <w:rFonts w:cs="FrankRuehl" w:hint="cs"/>
          <w:rtl/>
        </w:rPr>
        <w:t xml:space="preserve"> קטן (א), אלא לאחר שנתן הזדמנות לבעלי הדין להשמיע את טענותיהם ונעשו הסידורים הדרושים כדי לאפשר את אלה:</w:t>
      </w:r>
    </w:p>
    <w:p w:rsidR="006A3A64" w:rsidRDefault="006A3A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לבית המשפט ולנאשם </w:t>
      </w:r>
      <w:r>
        <w:rPr>
          <w:rStyle w:val="default"/>
          <w:rFonts w:cs="FrankRuehl"/>
          <w:rtl/>
        </w:rPr>
        <w:t>–</w:t>
      </w:r>
      <w:r>
        <w:rPr>
          <w:rStyle w:val="default"/>
          <w:rFonts w:cs="FrankRuehl" w:hint="cs"/>
          <w:rtl/>
        </w:rPr>
        <w:t xml:space="preserve"> לצפות בעד, בדרך שנקבעה בתקנות, בכל מהלך העדות, לשמוע אותו ולהציג לו שאלות;</w:t>
      </w:r>
    </w:p>
    <w:p w:rsidR="006A3A64" w:rsidRDefault="006A3A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לנאשם </w:t>
      </w:r>
      <w:r>
        <w:rPr>
          <w:rStyle w:val="default"/>
          <w:rFonts w:cs="FrankRuehl"/>
          <w:rtl/>
        </w:rPr>
        <w:t>–</w:t>
      </w:r>
      <w:r>
        <w:rPr>
          <w:rStyle w:val="default"/>
          <w:rFonts w:cs="FrankRuehl" w:hint="cs"/>
          <w:rtl/>
        </w:rPr>
        <w:t xml:space="preserve"> לשמור על קשר עם סניגורו, ולהציג שאלות לעד</w:t>
      </w:r>
      <w:r>
        <w:rPr>
          <w:rStyle w:val="default"/>
          <w:rFonts w:cs="FrankRuehl"/>
          <w:rtl/>
        </w:rPr>
        <w:t xml:space="preserve"> </w:t>
      </w:r>
      <w:r>
        <w:rPr>
          <w:rStyle w:val="default"/>
          <w:rFonts w:cs="FrankRuehl" w:hint="cs"/>
          <w:rtl/>
        </w:rPr>
        <w:t>באמצעותו.</w:t>
      </w:r>
    </w:p>
    <w:p w:rsidR="006A3A64" w:rsidRDefault="006A3A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היה הנאשם מיוצג </w:t>
      </w:r>
      <w:r>
        <w:rPr>
          <w:rStyle w:val="default"/>
          <w:rFonts w:cs="FrankRuehl"/>
          <w:rtl/>
        </w:rPr>
        <w:t>–</w:t>
      </w:r>
      <w:r>
        <w:rPr>
          <w:rStyle w:val="default"/>
          <w:rFonts w:cs="FrankRuehl" w:hint="cs"/>
          <w:rtl/>
        </w:rPr>
        <w:t xml:space="preserve"> לא יחליט בית המשפט כאמור בסעיף קטן (א), בטרם מינה לו סניגור לייצגו לצורך ההחלטה ולהמשך ההליך המשפטי.</w:t>
      </w:r>
    </w:p>
    <w:p w:rsidR="006A3A64" w:rsidRDefault="006A3A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בית המשפט רשאי להורות שהדיון כאמור בסעיף קטן (ב), יהיה שלא</w:t>
      </w:r>
      <w:r>
        <w:rPr>
          <w:rStyle w:val="default"/>
          <w:rFonts w:cs="FrankRuehl"/>
          <w:rtl/>
        </w:rPr>
        <w:t xml:space="preserve"> </w:t>
      </w:r>
      <w:r>
        <w:rPr>
          <w:rStyle w:val="default"/>
          <w:rFonts w:cs="FrankRuehl" w:hint="cs"/>
          <w:rtl/>
        </w:rPr>
        <w:t>בנוכחות העד.</w:t>
      </w:r>
    </w:p>
    <w:p w:rsidR="006A3A64" w:rsidRDefault="006A3A64">
      <w:pPr>
        <w:pStyle w:val="P00"/>
        <w:spacing w:before="72"/>
        <w:ind w:left="0" w:right="1134"/>
        <w:rPr>
          <w:rStyle w:val="default"/>
          <w:rFonts w:cs="FrankRuehl" w:hint="cs"/>
          <w:rtl/>
        </w:rPr>
      </w:pPr>
      <w:r>
        <w:rPr>
          <w:rtl/>
        </w:rPr>
        <w:lastRenderedPageBreak/>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לענין סעיף זה </w:t>
      </w:r>
      <w:r>
        <w:rPr>
          <w:rStyle w:val="default"/>
          <w:rFonts w:cs="FrankRuehl"/>
          <w:rtl/>
        </w:rPr>
        <w:t>–</w:t>
      </w:r>
    </w:p>
    <w:p w:rsidR="006A3A64" w:rsidRDefault="006A3A64">
      <w:pPr>
        <w:pStyle w:val="P00"/>
        <w:spacing w:before="72"/>
        <w:ind w:left="0" w:right="1134"/>
        <w:rPr>
          <w:rStyle w:val="default"/>
          <w:rFonts w:cs="FrankRuehl" w:hint="cs"/>
          <w:rtl/>
        </w:rPr>
      </w:pPr>
      <w:r>
        <w:rPr>
          <w:rtl/>
          <w:lang w:val="he-IL"/>
        </w:rPr>
        <w:pict>
          <v:shape id="_x0000_s1031" type="#_x0000_t202" style="position:absolute;left:0;text-align:left;margin-left:470.25pt;margin-top:3.5pt;width:1in;height:22.4pt;z-index:251653120" filled="f" stroked="f">
            <v:textbox inset="1mm,,1mm">
              <w:txbxContent>
                <w:p w:rsidR="006A3A64" w:rsidRDefault="006A3A64">
                  <w:pPr>
                    <w:spacing w:line="160" w:lineRule="exact"/>
                    <w:jc w:val="left"/>
                    <w:rPr>
                      <w:rFonts w:cs="Miriam" w:hint="cs"/>
                      <w:szCs w:val="18"/>
                      <w:rtl/>
                    </w:rPr>
                  </w:pPr>
                  <w:r>
                    <w:rPr>
                      <w:rFonts w:cs="Miriam" w:hint="cs"/>
                      <w:szCs w:val="18"/>
                      <w:rtl/>
                    </w:rPr>
                    <w:t>(תיקון מס' 3) תשס"ג-2003</w:t>
                  </w:r>
                </w:p>
              </w:txbxContent>
            </v:textbox>
          </v:shape>
        </w:pict>
      </w:r>
      <w:r>
        <w:rPr>
          <w:rtl/>
        </w:rPr>
        <w:tab/>
      </w:r>
      <w:r>
        <w:rPr>
          <w:rStyle w:val="default"/>
          <w:rFonts w:cs="FrankRuehl"/>
          <w:rtl/>
        </w:rPr>
        <w:t>"</w:t>
      </w:r>
      <w:r>
        <w:rPr>
          <w:rStyle w:val="default"/>
          <w:rFonts w:cs="FrankRuehl" w:hint="cs"/>
          <w:rtl/>
        </w:rPr>
        <w:t xml:space="preserve">עבירת מין" </w:t>
      </w:r>
      <w:r>
        <w:rPr>
          <w:rStyle w:val="default"/>
          <w:rFonts w:cs="FrankRuehl"/>
          <w:rtl/>
        </w:rPr>
        <w:t>–</w:t>
      </w:r>
      <w:r>
        <w:rPr>
          <w:rStyle w:val="default"/>
          <w:rFonts w:cs="FrankRuehl" w:hint="cs"/>
          <w:rtl/>
        </w:rPr>
        <w:t xml:space="preserve"> עבירה לפי סימן ה' לפרק י' לחוק העונשין, למעט עבירה לפי סעיפים 348(ג), 349, ו-352 לאותו חוק;</w:t>
      </w:r>
    </w:p>
    <w:p w:rsidR="006A3A64" w:rsidRDefault="006A3A64">
      <w:pPr>
        <w:pStyle w:val="P00"/>
        <w:spacing w:before="72"/>
        <w:ind w:left="0" w:right="1134"/>
        <w:rPr>
          <w:rStyle w:val="default"/>
          <w:rFonts w:cs="FrankRuehl"/>
          <w:rtl/>
        </w:rPr>
      </w:pPr>
      <w:r>
        <w:rPr>
          <w:rtl/>
          <w:lang w:val="he-IL"/>
        </w:rPr>
        <w:pict>
          <v:shape id="_x0000_s1032" type="#_x0000_t202" style="position:absolute;left:0;text-align:left;margin-left:470.25pt;margin-top:7.1pt;width:1in;height:17.55pt;z-index:251654144" filled="f" stroked="f">
            <v:textbox inset="1mm,0,1mm,0">
              <w:txbxContent>
                <w:p w:rsidR="006A3A64" w:rsidRDefault="006A3A64">
                  <w:pPr>
                    <w:spacing w:line="160" w:lineRule="exact"/>
                    <w:jc w:val="left"/>
                    <w:rPr>
                      <w:rFonts w:cs="Miriam" w:hint="cs"/>
                      <w:szCs w:val="18"/>
                      <w:rtl/>
                    </w:rPr>
                  </w:pPr>
                  <w:r>
                    <w:rPr>
                      <w:rFonts w:cs="Miriam" w:hint="cs"/>
                      <w:szCs w:val="18"/>
                      <w:rtl/>
                    </w:rPr>
                    <w:t>(תיקון מס' 5) תשס"ז-2006</w:t>
                  </w:r>
                </w:p>
              </w:txbxContent>
            </v:textbox>
          </v:shape>
        </w:pict>
      </w:r>
      <w:r>
        <w:rPr>
          <w:rStyle w:val="default"/>
          <w:rFonts w:cs="FrankRuehl" w:hint="cs"/>
          <w:rtl/>
        </w:rPr>
        <w:tab/>
        <w:t xml:space="preserve">"עבירת סחר בבני אדם" </w:t>
      </w:r>
      <w:r>
        <w:rPr>
          <w:rStyle w:val="default"/>
          <w:rFonts w:cs="FrankRuehl"/>
          <w:rtl/>
        </w:rPr>
        <w:t>–</w:t>
      </w:r>
      <w:r>
        <w:rPr>
          <w:rStyle w:val="default"/>
          <w:rFonts w:cs="FrankRuehl" w:hint="cs"/>
          <w:rtl/>
        </w:rPr>
        <w:t xml:space="preserve"> </w:t>
      </w:r>
      <w:r>
        <w:rPr>
          <w:rStyle w:val="default"/>
          <w:rFonts w:cs="FrankRuehl"/>
          <w:rtl/>
        </w:rPr>
        <w:t>עבירה</w:t>
      </w:r>
      <w:r>
        <w:rPr>
          <w:rStyle w:val="default"/>
          <w:rFonts w:cs="FrankRuehl" w:hint="cs"/>
          <w:rtl/>
        </w:rPr>
        <w:t xml:space="preserve"> </w:t>
      </w:r>
      <w:r>
        <w:rPr>
          <w:rStyle w:val="default"/>
          <w:rFonts w:cs="FrankRuehl"/>
          <w:rtl/>
        </w:rPr>
        <w:t>של סחר בבני</w:t>
      </w:r>
      <w:r>
        <w:rPr>
          <w:rStyle w:val="default"/>
          <w:rFonts w:cs="FrankRuehl" w:hint="cs"/>
          <w:rtl/>
        </w:rPr>
        <w:t xml:space="preserve"> </w:t>
      </w:r>
      <w:r>
        <w:rPr>
          <w:rStyle w:val="default"/>
          <w:rFonts w:cs="FrankRuehl"/>
          <w:rtl/>
        </w:rPr>
        <w:t>אדם לשם מטרה מהמטרות המנויות</w:t>
      </w:r>
      <w:r>
        <w:rPr>
          <w:rStyle w:val="default"/>
          <w:rFonts w:cs="FrankRuehl" w:hint="cs"/>
          <w:rtl/>
        </w:rPr>
        <w:t xml:space="preserve"> </w:t>
      </w:r>
      <w:r>
        <w:rPr>
          <w:rStyle w:val="default"/>
          <w:rFonts w:cs="FrankRuehl"/>
          <w:rtl/>
        </w:rPr>
        <w:t xml:space="preserve">בפסקאות </w:t>
      </w:r>
      <w:r>
        <w:rPr>
          <w:rStyle w:val="default"/>
          <w:rFonts w:cs="FrankRuehl" w:hint="cs"/>
          <w:rtl/>
        </w:rPr>
        <w:t xml:space="preserve">(5) </w:t>
      </w:r>
      <w:r>
        <w:rPr>
          <w:rStyle w:val="default"/>
          <w:rFonts w:cs="FrankRuehl"/>
          <w:rtl/>
        </w:rPr>
        <w:t xml:space="preserve">עד </w:t>
      </w:r>
      <w:r>
        <w:rPr>
          <w:rStyle w:val="default"/>
          <w:rFonts w:cs="FrankRuehl" w:hint="cs"/>
          <w:rtl/>
        </w:rPr>
        <w:t xml:space="preserve">(7) </w:t>
      </w:r>
      <w:r>
        <w:rPr>
          <w:rStyle w:val="default"/>
          <w:rFonts w:cs="FrankRuehl"/>
          <w:rtl/>
        </w:rPr>
        <w:t>בסעיף 377א(א)</w:t>
      </w:r>
      <w:r>
        <w:rPr>
          <w:rStyle w:val="default"/>
          <w:rFonts w:cs="FrankRuehl" w:hint="cs"/>
          <w:rtl/>
        </w:rPr>
        <w:t xml:space="preserve"> </w:t>
      </w:r>
      <w:r>
        <w:rPr>
          <w:rStyle w:val="default"/>
          <w:rFonts w:cs="FrankRuehl"/>
          <w:rtl/>
        </w:rPr>
        <w:t>לחוק העונשין או המעמידה בכך אדם באחת מהסכנות המנויות בפסקאות האמורות;</w:t>
      </w:r>
    </w:p>
    <w:p w:rsidR="006A3A64" w:rsidRDefault="006A3A64">
      <w:pPr>
        <w:pStyle w:val="P00"/>
        <w:spacing w:before="72"/>
        <w:ind w:left="0" w:right="1134"/>
        <w:rPr>
          <w:rStyle w:val="default"/>
          <w:rFonts w:cs="FrankRuehl"/>
          <w:rtl/>
        </w:rPr>
      </w:pPr>
      <w:r>
        <w:rPr>
          <w:rtl/>
          <w:lang w:val="he-IL"/>
        </w:rPr>
        <w:pict>
          <v:shape id="_x0000_s1033" type="#_x0000_t202" style="position:absolute;left:0;text-align:left;margin-left:470.25pt;margin-top:5.75pt;width:1in;height:22.4pt;z-index:251655168" filled="f" stroked="f">
            <v:textbox inset="1mm,,1mm">
              <w:txbxContent>
                <w:p w:rsidR="006A3A64" w:rsidRDefault="006A3A64">
                  <w:pPr>
                    <w:spacing w:line="160" w:lineRule="exact"/>
                    <w:jc w:val="left"/>
                    <w:rPr>
                      <w:rFonts w:cs="Miriam" w:hint="cs"/>
                      <w:szCs w:val="18"/>
                      <w:rtl/>
                    </w:rPr>
                  </w:pPr>
                  <w:r>
                    <w:rPr>
                      <w:rFonts w:cs="Miriam" w:hint="cs"/>
                      <w:szCs w:val="18"/>
                      <w:rtl/>
                    </w:rPr>
                    <w:t>(תיקון מס' 3) תשס"ג-2003</w:t>
                  </w:r>
                </w:p>
              </w:txbxContent>
            </v:textbox>
          </v:shape>
        </w:pict>
      </w:r>
      <w:r>
        <w:rPr>
          <w:rtl/>
        </w:rPr>
        <w:tab/>
      </w:r>
      <w:r>
        <w:rPr>
          <w:rStyle w:val="default"/>
          <w:rFonts w:cs="FrankRuehl"/>
          <w:rtl/>
        </w:rPr>
        <w:t>"</w:t>
      </w:r>
      <w:r>
        <w:rPr>
          <w:rStyle w:val="default"/>
          <w:rFonts w:cs="FrankRuehl" w:hint="cs"/>
          <w:rtl/>
        </w:rPr>
        <w:t xml:space="preserve">מתלונן" </w:t>
      </w:r>
      <w:r>
        <w:rPr>
          <w:rStyle w:val="default"/>
          <w:rFonts w:cs="FrankRuehl"/>
          <w:rtl/>
        </w:rPr>
        <w:t>–</w:t>
      </w:r>
      <w:r>
        <w:rPr>
          <w:rStyle w:val="default"/>
          <w:rFonts w:cs="FrankRuehl" w:hint="cs"/>
          <w:rtl/>
        </w:rPr>
        <w:t xml:space="preserve"> מי שלפי כתב האישום נפגע בעבירת המין או בעבירת סחר בבני אדם.</w:t>
      </w:r>
    </w:p>
    <w:p w:rsidR="006A3A64" w:rsidRDefault="006A3A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שר המשפטים יתקין תקנות לביצוע סעיף זה וסדרי דין</w:t>
      </w:r>
      <w:r>
        <w:rPr>
          <w:rStyle w:val="default"/>
          <w:rFonts w:cs="FrankRuehl"/>
          <w:rtl/>
        </w:rPr>
        <w:t xml:space="preserve"> </w:t>
      </w:r>
      <w:r>
        <w:rPr>
          <w:rStyle w:val="default"/>
          <w:rFonts w:cs="FrankRuehl" w:hint="cs"/>
          <w:rtl/>
        </w:rPr>
        <w:t>לשמיעת ראיות על-פיו.</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Cs w:val="20"/>
          <w:shd w:val="clear" w:color="auto" w:fill="FFFF99"/>
          <w:rtl/>
        </w:rPr>
      </w:pPr>
      <w:bookmarkStart w:id="8" w:name="Rov15"/>
      <w:r w:rsidRPr="00C54BFB">
        <w:rPr>
          <w:rStyle w:val="default"/>
          <w:rFonts w:cs="FrankRuehl" w:hint="cs"/>
          <w:vanish/>
          <w:color w:val="FF0000"/>
          <w:szCs w:val="20"/>
          <w:shd w:val="clear" w:color="auto" w:fill="FFFF99"/>
          <w:rtl/>
        </w:rPr>
        <w:t>מיום 1.1.1997</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r w:rsidRPr="00C54BFB">
        <w:rPr>
          <w:rStyle w:val="default"/>
          <w:rFonts w:cs="FrankRuehl" w:hint="cs"/>
          <w:b/>
          <w:bCs/>
          <w:vanish/>
          <w:szCs w:val="20"/>
          <w:shd w:val="clear" w:color="auto" w:fill="FFFF99"/>
          <w:rtl/>
        </w:rPr>
        <w:t>תיקון מס' 2</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hyperlink r:id="rId14" w:history="1">
        <w:r w:rsidRPr="00C54BFB">
          <w:rPr>
            <w:rStyle w:val="Hyperlink"/>
            <w:rFonts w:hint="cs"/>
            <w:vanish/>
            <w:szCs w:val="20"/>
            <w:shd w:val="clear" w:color="auto" w:fill="FFFF99"/>
            <w:rtl/>
          </w:rPr>
          <w:t>ס"ח תשנ"ה מס' 1511</w:t>
        </w:r>
      </w:hyperlink>
      <w:r w:rsidRPr="00C54BFB">
        <w:rPr>
          <w:rStyle w:val="default"/>
          <w:rFonts w:cs="FrankRuehl" w:hint="cs"/>
          <w:vanish/>
          <w:szCs w:val="20"/>
          <w:shd w:val="clear" w:color="auto" w:fill="FFFF99"/>
          <w:rtl/>
        </w:rPr>
        <w:t xml:space="preserve"> מיום 23.3.1995 עמ' 152 (</w:t>
      </w:r>
      <w:hyperlink r:id="rId15" w:history="1">
        <w:r w:rsidRPr="00C54BFB">
          <w:rPr>
            <w:rStyle w:val="Hyperlink"/>
            <w:rFonts w:hint="cs"/>
            <w:vanish/>
            <w:szCs w:val="20"/>
            <w:shd w:val="clear" w:color="auto" w:fill="FFFF99"/>
            <w:rtl/>
          </w:rPr>
          <w:t>ה"ח 2290</w:t>
        </w:r>
      </w:hyperlink>
      <w:r w:rsidRPr="00C54BFB">
        <w:rPr>
          <w:rStyle w:val="default"/>
          <w:rFonts w:cs="FrankRuehl" w:hint="cs"/>
          <w:vanish/>
          <w:szCs w:val="20"/>
          <w:shd w:val="clear" w:color="auto" w:fill="FFFF99"/>
          <w:rtl/>
        </w:rPr>
        <w:t>)</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r w:rsidRPr="00C54BFB">
        <w:rPr>
          <w:rStyle w:val="default"/>
          <w:rFonts w:cs="FrankRuehl" w:hint="cs"/>
          <w:b/>
          <w:bCs/>
          <w:vanish/>
          <w:szCs w:val="20"/>
          <w:shd w:val="clear" w:color="auto" w:fill="FFFF99"/>
          <w:rtl/>
        </w:rPr>
        <w:t>הוספת סעיף 2ב</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Cs w:val="20"/>
          <w:shd w:val="clear" w:color="auto" w:fill="FFFF99"/>
          <w:rtl/>
        </w:rPr>
      </w:pPr>
      <w:r w:rsidRPr="00C54BFB">
        <w:rPr>
          <w:rStyle w:val="default"/>
          <w:rFonts w:cs="FrankRuehl" w:hint="cs"/>
          <w:vanish/>
          <w:color w:val="FF0000"/>
          <w:szCs w:val="20"/>
          <w:shd w:val="clear" w:color="auto" w:fill="FFFF99"/>
          <w:rtl/>
        </w:rPr>
        <w:t>מיום 6.8.2003</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r w:rsidRPr="00C54BFB">
        <w:rPr>
          <w:rStyle w:val="default"/>
          <w:rFonts w:cs="FrankRuehl" w:hint="cs"/>
          <w:b/>
          <w:bCs/>
          <w:vanish/>
          <w:szCs w:val="20"/>
          <w:shd w:val="clear" w:color="auto" w:fill="FFFF99"/>
          <w:rtl/>
        </w:rPr>
        <w:t>תיקון מס' 3</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hyperlink r:id="rId16" w:history="1">
        <w:r w:rsidRPr="00C54BFB">
          <w:rPr>
            <w:rStyle w:val="Hyperlink"/>
            <w:rFonts w:hint="cs"/>
            <w:vanish/>
            <w:szCs w:val="20"/>
            <w:shd w:val="clear" w:color="auto" w:fill="FFFF99"/>
            <w:rtl/>
          </w:rPr>
          <w:t>ס"ח תשס"ג מס' 1900</w:t>
        </w:r>
      </w:hyperlink>
      <w:r w:rsidRPr="00C54BFB">
        <w:rPr>
          <w:rStyle w:val="default"/>
          <w:rFonts w:cs="FrankRuehl" w:hint="cs"/>
          <w:vanish/>
          <w:szCs w:val="20"/>
          <w:shd w:val="clear" w:color="auto" w:fill="FFFF99"/>
          <w:rtl/>
        </w:rPr>
        <w:t xml:space="preserve"> מיום 6.8.2003 עמ' 536 (</w:t>
      </w:r>
      <w:hyperlink r:id="rId17" w:history="1">
        <w:r w:rsidRPr="00C54BFB">
          <w:rPr>
            <w:rStyle w:val="Hyperlink"/>
            <w:rFonts w:hint="cs"/>
            <w:vanish/>
            <w:szCs w:val="20"/>
            <w:shd w:val="clear" w:color="auto" w:fill="FFFF99"/>
            <w:rtl/>
          </w:rPr>
          <w:t>ה"ח 3147</w:t>
        </w:r>
      </w:hyperlink>
      <w:r w:rsidRPr="00C54BFB">
        <w:rPr>
          <w:rStyle w:val="default"/>
          <w:rFonts w:cs="FrankRuehl" w:hint="cs"/>
          <w:vanish/>
          <w:szCs w:val="20"/>
          <w:shd w:val="clear" w:color="auto" w:fill="FFFF99"/>
          <w:rtl/>
        </w:rPr>
        <w:t>)</w:t>
      </w:r>
    </w:p>
    <w:p w:rsidR="006A3A64" w:rsidRPr="00C54BFB" w:rsidRDefault="006A3A64">
      <w:pPr>
        <w:pStyle w:val="P00"/>
        <w:ind w:left="0" w:right="1134"/>
        <w:rPr>
          <w:rStyle w:val="default"/>
          <w:rFonts w:cs="FrankRuehl"/>
          <w:vanish/>
          <w:sz w:val="22"/>
          <w:szCs w:val="22"/>
          <w:shd w:val="clear" w:color="auto" w:fill="FFFF99"/>
          <w:rtl/>
        </w:rPr>
      </w:pPr>
      <w:r w:rsidRPr="00C54BFB">
        <w:rPr>
          <w:rStyle w:val="big-number"/>
          <w:rFonts w:cs="FrankRuehl"/>
          <w:vanish/>
          <w:sz w:val="22"/>
          <w:szCs w:val="22"/>
          <w:shd w:val="clear" w:color="auto" w:fill="FFFF99"/>
          <w:rtl/>
        </w:rPr>
        <w:t>2</w:t>
      </w:r>
      <w:r w:rsidRPr="00C54BFB">
        <w:rPr>
          <w:rStyle w:val="default"/>
          <w:rFonts w:cs="FrankRuehl"/>
          <w:vanish/>
          <w:sz w:val="22"/>
          <w:szCs w:val="22"/>
          <w:shd w:val="clear" w:color="auto" w:fill="FFFF99"/>
          <w:rtl/>
        </w:rPr>
        <w:t>ב</w:t>
      </w:r>
      <w:r w:rsidRPr="00C54BFB">
        <w:rPr>
          <w:rStyle w:val="default"/>
          <w:rFonts w:cs="FrankRuehl" w:hint="cs"/>
          <w:vanish/>
          <w:sz w:val="22"/>
          <w:szCs w:val="22"/>
          <w:shd w:val="clear" w:color="auto" w:fill="FFFF99"/>
          <w:rtl/>
        </w:rPr>
        <w:t>.</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(א)</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 xml:space="preserve">במשפט פלילי בשל עבירת מין </w:t>
      </w:r>
      <w:r w:rsidRPr="00C54BFB">
        <w:rPr>
          <w:rStyle w:val="default"/>
          <w:rFonts w:cs="FrankRuehl" w:hint="cs"/>
          <w:vanish/>
          <w:sz w:val="22"/>
          <w:szCs w:val="22"/>
          <w:u w:val="single"/>
          <w:shd w:val="clear" w:color="auto" w:fill="FFFF99"/>
          <w:rtl/>
        </w:rPr>
        <w:t>או בשל עבירת סחר בבני אדם לעיסוק בזנות</w:t>
      </w:r>
      <w:r w:rsidRPr="00C54BFB">
        <w:rPr>
          <w:rStyle w:val="default"/>
          <w:rFonts w:cs="FrankRuehl" w:hint="cs"/>
          <w:vanish/>
          <w:sz w:val="22"/>
          <w:szCs w:val="22"/>
          <w:shd w:val="clear" w:color="auto" w:fill="FFFF99"/>
          <w:rtl/>
        </w:rPr>
        <w:t xml:space="preserve"> רשאי בית משפט להורות, בין מיוזמתו ובין לבקשת בעל דין או המתלונן, ואם היה המתלונן קטין גם לבקשת הורהו, לפני מתן העדות או במהלכה, שמ</w:t>
      </w:r>
      <w:r w:rsidRPr="00C54BFB">
        <w:rPr>
          <w:rStyle w:val="default"/>
          <w:rFonts w:cs="FrankRuehl"/>
          <w:vanish/>
          <w:sz w:val="22"/>
          <w:szCs w:val="22"/>
          <w:shd w:val="clear" w:color="auto" w:fill="FFFF99"/>
          <w:rtl/>
        </w:rPr>
        <w:t>ת</w:t>
      </w:r>
      <w:r w:rsidRPr="00C54BFB">
        <w:rPr>
          <w:rStyle w:val="default"/>
          <w:rFonts w:cs="FrankRuehl" w:hint="cs"/>
          <w:vanish/>
          <w:sz w:val="22"/>
          <w:szCs w:val="22"/>
          <w:shd w:val="clear" w:color="auto" w:fill="FFFF99"/>
          <w:rtl/>
        </w:rPr>
        <w:t>לונן ימסור את עדותו שלא בנוכחות הנאשם אלא בנוכחות סניגורו, אם נוכח שמסירת העדות בנוכחות הנאשם עלולה לפגוע במתלונן או לפגום בעדות; עדות שלא בנוכחות נאשם תינתן מחוץ לאולם בית המשפט או בדרך אחרת שתמנע מן העד לראות את הנאשם.</w:t>
      </w:r>
    </w:p>
    <w:p w:rsidR="006A3A64" w:rsidRPr="00C54BFB" w:rsidRDefault="006A3A64">
      <w:pPr>
        <w:pStyle w:val="P00"/>
        <w:spacing w:before="0"/>
        <w:ind w:left="0" w:right="1134"/>
        <w:rPr>
          <w:rStyle w:val="default"/>
          <w:rFonts w:cs="FrankRuehl"/>
          <w:vanish/>
          <w:sz w:val="22"/>
          <w:szCs w:val="22"/>
          <w:shd w:val="clear" w:color="auto" w:fill="FFFF99"/>
          <w:rtl/>
        </w:rPr>
      </w:pPr>
      <w:r w:rsidRPr="00C54BFB">
        <w:rPr>
          <w:vanish/>
          <w:sz w:val="22"/>
          <w:szCs w:val="22"/>
          <w:shd w:val="clear" w:color="auto" w:fill="FFFF99"/>
          <w:rtl/>
        </w:rPr>
        <w:tab/>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ב)</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בית המשפט לא יחליט כאמור בסעי</w:t>
      </w:r>
      <w:r w:rsidRPr="00C54BFB">
        <w:rPr>
          <w:rStyle w:val="default"/>
          <w:rFonts w:cs="FrankRuehl"/>
          <w:vanish/>
          <w:sz w:val="22"/>
          <w:szCs w:val="22"/>
          <w:shd w:val="clear" w:color="auto" w:fill="FFFF99"/>
          <w:rtl/>
        </w:rPr>
        <w:t>ף</w:t>
      </w:r>
      <w:r w:rsidRPr="00C54BFB">
        <w:rPr>
          <w:rStyle w:val="default"/>
          <w:rFonts w:cs="FrankRuehl" w:hint="cs"/>
          <w:vanish/>
          <w:sz w:val="22"/>
          <w:szCs w:val="22"/>
          <w:shd w:val="clear" w:color="auto" w:fill="FFFF99"/>
          <w:rtl/>
        </w:rPr>
        <w:t xml:space="preserve"> קטן (א), אלא לאחר שנתן הזדמנות לבעלי הדין להשמיע את טענותיהם ונעשו הסידורים הדרושים כדי לאפשר את אלה:</w:t>
      </w:r>
    </w:p>
    <w:p w:rsidR="006A3A64" w:rsidRPr="00C54BFB" w:rsidRDefault="006A3A64">
      <w:pPr>
        <w:pStyle w:val="P22"/>
        <w:spacing w:before="0"/>
        <w:ind w:left="1021" w:right="1134"/>
        <w:rPr>
          <w:rStyle w:val="default"/>
          <w:rFonts w:cs="FrankRuehl"/>
          <w:vanish/>
          <w:sz w:val="22"/>
          <w:szCs w:val="22"/>
          <w:shd w:val="clear" w:color="auto" w:fill="FFFF99"/>
          <w:rtl/>
        </w:rPr>
      </w:pPr>
      <w:r w:rsidRPr="00C54BFB">
        <w:rPr>
          <w:rStyle w:val="default"/>
          <w:rFonts w:cs="FrankRuehl"/>
          <w:vanish/>
          <w:sz w:val="22"/>
          <w:szCs w:val="22"/>
          <w:shd w:val="clear" w:color="auto" w:fill="FFFF99"/>
          <w:rtl/>
        </w:rPr>
        <w:t>(1)</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 xml:space="preserve">לבית המשפט ולנאשם </w:t>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 לצפות בעד, בדרך שנקבעה בתקנות, בכל מהלך העדות, לשמוע אותו ולהציג לו שאלות;</w:t>
      </w:r>
    </w:p>
    <w:p w:rsidR="006A3A64" w:rsidRPr="00C54BFB" w:rsidRDefault="006A3A64">
      <w:pPr>
        <w:pStyle w:val="P22"/>
        <w:spacing w:before="0"/>
        <w:ind w:left="1021" w:right="1134"/>
        <w:rPr>
          <w:rStyle w:val="default"/>
          <w:rFonts w:cs="FrankRuehl"/>
          <w:vanish/>
          <w:sz w:val="22"/>
          <w:szCs w:val="22"/>
          <w:shd w:val="clear" w:color="auto" w:fill="FFFF99"/>
          <w:rtl/>
        </w:rPr>
      </w:pPr>
      <w:r w:rsidRPr="00C54BFB">
        <w:rPr>
          <w:rStyle w:val="default"/>
          <w:rFonts w:cs="FrankRuehl"/>
          <w:vanish/>
          <w:sz w:val="22"/>
          <w:szCs w:val="22"/>
          <w:shd w:val="clear" w:color="auto" w:fill="FFFF99"/>
          <w:rtl/>
        </w:rPr>
        <w:t>(2)</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 xml:space="preserve">לנאשם </w:t>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 לשמור על קשר עם סניגורו, ולהציג שאלות לעד</w:t>
      </w:r>
      <w:r w:rsidRPr="00C54BFB">
        <w:rPr>
          <w:rStyle w:val="default"/>
          <w:rFonts w:cs="FrankRuehl"/>
          <w:vanish/>
          <w:sz w:val="22"/>
          <w:szCs w:val="22"/>
          <w:shd w:val="clear" w:color="auto" w:fill="FFFF99"/>
          <w:rtl/>
        </w:rPr>
        <w:t xml:space="preserve"> </w:t>
      </w:r>
      <w:r w:rsidRPr="00C54BFB">
        <w:rPr>
          <w:rStyle w:val="default"/>
          <w:rFonts w:cs="FrankRuehl" w:hint="cs"/>
          <w:vanish/>
          <w:sz w:val="22"/>
          <w:szCs w:val="22"/>
          <w:shd w:val="clear" w:color="auto" w:fill="FFFF99"/>
          <w:rtl/>
        </w:rPr>
        <w:t>באמצעותו.</w:t>
      </w:r>
    </w:p>
    <w:p w:rsidR="006A3A64" w:rsidRPr="00C54BFB" w:rsidRDefault="006A3A64">
      <w:pPr>
        <w:pStyle w:val="P00"/>
        <w:spacing w:before="0"/>
        <w:ind w:left="0" w:right="1134"/>
        <w:rPr>
          <w:rStyle w:val="default"/>
          <w:rFonts w:cs="FrankRuehl"/>
          <w:vanish/>
          <w:sz w:val="22"/>
          <w:szCs w:val="22"/>
          <w:shd w:val="clear" w:color="auto" w:fill="FFFF99"/>
          <w:rtl/>
        </w:rPr>
      </w:pPr>
      <w:r w:rsidRPr="00C54BFB">
        <w:rPr>
          <w:vanish/>
          <w:sz w:val="22"/>
          <w:szCs w:val="22"/>
          <w:shd w:val="clear" w:color="auto" w:fill="FFFF99"/>
          <w:rtl/>
        </w:rPr>
        <w:tab/>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ג)</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 xml:space="preserve">לא היה הנאשם מיוצג </w:t>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 לא יחליט בית המשפט כאמור בסעיף קטן (א), בטרם מינה לו סניגור לייצגו לצורך ההחלטה ולהמשך ההליך המשפטי.</w:t>
      </w:r>
    </w:p>
    <w:p w:rsidR="006A3A64" w:rsidRPr="00C54BFB" w:rsidRDefault="006A3A64">
      <w:pPr>
        <w:pStyle w:val="P00"/>
        <w:spacing w:before="0"/>
        <w:ind w:left="0" w:right="1134"/>
        <w:rPr>
          <w:rStyle w:val="default"/>
          <w:rFonts w:cs="FrankRuehl"/>
          <w:vanish/>
          <w:sz w:val="22"/>
          <w:szCs w:val="22"/>
          <w:shd w:val="clear" w:color="auto" w:fill="FFFF99"/>
          <w:rtl/>
        </w:rPr>
      </w:pPr>
      <w:r w:rsidRPr="00C54BFB">
        <w:rPr>
          <w:vanish/>
          <w:sz w:val="22"/>
          <w:szCs w:val="22"/>
          <w:shd w:val="clear" w:color="auto" w:fill="FFFF99"/>
          <w:rtl/>
        </w:rPr>
        <w:tab/>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ד)</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בית המשפט רשאי להורות שהדיון כאמור בסעיף קטן (ב), יהיה שלא</w:t>
      </w:r>
      <w:r w:rsidRPr="00C54BFB">
        <w:rPr>
          <w:rStyle w:val="default"/>
          <w:rFonts w:cs="FrankRuehl"/>
          <w:vanish/>
          <w:sz w:val="22"/>
          <w:szCs w:val="22"/>
          <w:shd w:val="clear" w:color="auto" w:fill="FFFF99"/>
          <w:rtl/>
        </w:rPr>
        <w:t xml:space="preserve"> </w:t>
      </w:r>
      <w:r w:rsidRPr="00C54BFB">
        <w:rPr>
          <w:rStyle w:val="default"/>
          <w:rFonts w:cs="FrankRuehl" w:hint="cs"/>
          <w:vanish/>
          <w:sz w:val="22"/>
          <w:szCs w:val="22"/>
          <w:shd w:val="clear" w:color="auto" w:fill="FFFF99"/>
          <w:rtl/>
        </w:rPr>
        <w:t>בנוכחות העד.</w:t>
      </w:r>
    </w:p>
    <w:p w:rsidR="006A3A64" w:rsidRPr="00C54BFB" w:rsidRDefault="006A3A64">
      <w:pPr>
        <w:pStyle w:val="P00"/>
        <w:spacing w:before="0"/>
        <w:ind w:left="0" w:right="1134"/>
        <w:rPr>
          <w:rStyle w:val="default"/>
          <w:rFonts w:cs="FrankRuehl" w:hint="cs"/>
          <w:vanish/>
          <w:sz w:val="22"/>
          <w:szCs w:val="22"/>
          <w:shd w:val="clear" w:color="auto" w:fill="FFFF99"/>
          <w:rtl/>
        </w:rPr>
      </w:pPr>
      <w:r w:rsidRPr="00C54BFB">
        <w:rPr>
          <w:vanish/>
          <w:sz w:val="22"/>
          <w:szCs w:val="22"/>
          <w:shd w:val="clear" w:color="auto" w:fill="FFFF99"/>
          <w:rtl/>
        </w:rPr>
        <w:tab/>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ה)</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 xml:space="preserve">לענין סעיף זה </w:t>
      </w:r>
      <w:r w:rsidRPr="00C54BFB">
        <w:rPr>
          <w:rStyle w:val="default"/>
          <w:rFonts w:cs="FrankRuehl"/>
          <w:vanish/>
          <w:sz w:val="22"/>
          <w:szCs w:val="22"/>
          <w:shd w:val="clear" w:color="auto" w:fill="FFFF99"/>
          <w:rtl/>
        </w:rPr>
        <w:t>–</w:t>
      </w:r>
    </w:p>
    <w:p w:rsidR="006A3A64" w:rsidRPr="00C54BFB" w:rsidRDefault="006A3A64">
      <w:pPr>
        <w:pStyle w:val="P00"/>
        <w:spacing w:before="0"/>
        <w:ind w:left="0" w:right="1134"/>
        <w:rPr>
          <w:rStyle w:val="default"/>
          <w:rFonts w:cs="FrankRuehl" w:hint="cs"/>
          <w:vanish/>
          <w:sz w:val="22"/>
          <w:szCs w:val="22"/>
          <w:shd w:val="clear" w:color="auto" w:fill="FFFF99"/>
          <w:rtl/>
        </w:rPr>
      </w:pPr>
      <w:r w:rsidRPr="00C54BFB">
        <w:rPr>
          <w:vanish/>
          <w:sz w:val="22"/>
          <w:szCs w:val="22"/>
          <w:shd w:val="clear" w:color="auto" w:fill="FFFF99"/>
          <w:rtl/>
        </w:rPr>
        <w:tab/>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עבירת מין" </w:t>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 עבירה לפי סימן ה' לפרק י' לחוק העונשין</w:t>
      </w:r>
      <w:r w:rsidRPr="00C54BFB">
        <w:rPr>
          <w:rStyle w:val="default"/>
          <w:rFonts w:cs="FrankRuehl" w:hint="cs"/>
          <w:strike/>
          <w:vanish/>
          <w:sz w:val="22"/>
          <w:szCs w:val="22"/>
          <w:shd w:val="clear" w:color="auto" w:fill="FFFF99"/>
          <w:rtl/>
        </w:rPr>
        <w:t>, התשל"ז-1977</w:t>
      </w:r>
      <w:r w:rsidRPr="00C54BFB">
        <w:rPr>
          <w:rStyle w:val="default"/>
          <w:rFonts w:cs="FrankRuehl" w:hint="cs"/>
          <w:vanish/>
          <w:sz w:val="22"/>
          <w:szCs w:val="22"/>
          <w:shd w:val="clear" w:color="auto" w:fill="FFFF99"/>
          <w:rtl/>
        </w:rPr>
        <w:t>, למעט עבירה לפי סעיפים 348(ג), 349, ו-352 לאותו חוק;</w:t>
      </w:r>
    </w:p>
    <w:p w:rsidR="006A3A64" w:rsidRPr="00C54BFB" w:rsidRDefault="006A3A64">
      <w:pPr>
        <w:pStyle w:val="P00"/>
        <w:spacing w:before="0"/>
        <w:ind w:left="0" w:right="1134"/>
        <w:rPr>
          <w:rStyle w:val="default"/>
          <w:rFonts w:cs="FrankRuehl"/>
          <w:vanish/>
          <w:sz w:val="22"/>
          <w:szCs w:val="22"/>
          <w:u w:val="single"/>
          <w:shd w:val="clear" w:color="auto" w:fill="FFFF99"/>
          <w:rtl/>
        </w:rPr>
      </w:pPr>
      <w:r w:rsidRPr="00C54BFB">
        <w:rPr>
          <w:rStyle w:val="default"/>
          <w:rFonts w:cs="FrankRuehl" w:hint="cs"/>
          <w:vanish/>
          <w:sz w:val="22"/>
          <w:szCs w:val="22"/>
          <w:shd w:val="clear" w:color="auto" w:fill="FFFF99"/>
          <w:rtl/>
        </w:rPr>
        <w:tab/>
      </w:r>
      <w:r w:rsidRPr="00C54BFB">
        <w:rPr>
          <w:rStyle w:val="default"/>
          <w:rFonts w:cs="FrankRuehl" w:hint="cs"/>
          <w:vanish/>
          <w:sz w:val="22"/>
          <w:szCs w:val="22"/>
          <w:u w:val="single"/>
          <w:shd w:val="clear" w:color="auto" w:fill="FFFF99"/>
          <w:rtl/>
        </w:rPr>
        <w:t xml:space="preserve">"עבירת סחר בבני אדם לעיסוק בזנות" </w:t>
      </w:r>
      <w:r w:rsidRPr="00C54BFB">
        <w:rPr>
          <w:rStyle w:val="default"/>
          <w:rFonts w:cs="FrankRuehl"/>
          <w:vanish/>
          <w:sz w:val="22"/>
          <w:szCs w:val="22"/>
          <w:u w:val="single"/>
          <w:shd w:val="clear" w:color="auto" w:fill="FFFF99"/>
          <w:rtl/>
        </w:rPr>
        <w:t>–</w:t>
      </w:r>
      <w:r w:rsidRPr="00C54BFB">
        <w:rPr>
          <w:rStyle w:val="default"/>
          <w:rFonts w:cs="FrankRuehl" w:hint="cs"/>
          <w:vanish/>
          <w:sz w:val="22"/>
          <w:szCs w:val="22"/>
          <w:u w:val="single"/>
          <w:shd w:val="clear" w:color="auto" w:fill="FFFF99"/>
          <w:rtl/>
        </w:rPr>
        <w:t xml:space="preserve"> עבירה לפי סעיף 203א לחוק העונשין;</w:t>
      </w:r>
    </w:p>
    <w:p w:rsidR="006A3A64" w:rsidRPr="00C54BFB" w:rsidRDefault="006A3A64">
      <w:pPr>
        <w:pStyle w:val="P00"/>
        <w:spacing w:before="0"/>
        <w:ind w:left="0" w:right="1134"/>
        <w:rPr>
          <w:rStyle w:val="default"/>
          <w:rFonts w:cs="FrankRuehl"/>
          <w:vanish/>
          <w:sz w:val="22"/>
          <w:szCs w:val="22"/>
          <w:shd w:val="clear" w:color="auto" w:fill="FFFF99"/>
          <w:rtl/>
        </w:rPr>
      </w:pPr>
      <w:r w:rsidRPr="00C54BFB">
        <w:rPr>
          <w:vanish/>
          <w:sz w:val="22"/>
          <w:szCs w:val="22"/>
          <w:shd w:val="clear" w:color="auto" w:fill="FFFF99"/>
          <w:rtl/>
        </w:rPr>
        <w:tab/>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מתלונן" </w:t>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 מי שלפי כתב האישום נפגע בעבירת המין </w:t>
      </w:r>
      <w:r w:rsidRPr="00C54BFB">
        <w:rPr>
          <w:rStyle w:val="default"/>
          <w:rFonts w:cs="FrankRuehl" w:hint="cs"/>
          <w:vanish/>
          <w:sz w:val="22"/>
          <w:szCs w:val="22"/>
          <w:u w:val="single"/>
          <w:shd w:val="clear" w:color="auto" w:fill="FFFF99"/>
          <w:rtl/>
        </w:rPr>
        <w:t>או בעבירת סחר בבני אדם לעיסוק בזנות</w:t>
      </w:r>
      <w:r w:rsidRPr="00C54BFB">
        <w:rPr>
          <w:rStyle w:val="default"/>
          <w:rFonts w:cs="FrankRuehl" w:hint="cs"/>
          <w:vanish/>
          <w:sz w:val="22"/>
          <w:szCs w:val="22"/>
          <w:shd w:val="clear" w:color="auto" w:fill="FFFF99"/>
          <w:rtl/>
        </w:rPr>
        <w:t>.</w:t>
      </w:r>
    </w:p>
    <w:p w:rsidR="006A3A64" w:rsidRPr="00C54BFB" w:rsidRDefault="006A3A64">
      <w:pPr>
        <w:pStyle w:val="P00"/>
        <w:spacing w:before="0"/>
        <w:ind w:left="0" w:right="1134"/>
        <w:rPr>
          <w:rStyle w:val="default"/>
          <w:rFonts w:cs="FrankRuehl" w:hint="cs"/>
          <w:vanish/>
          <w:sz w:val="22"/>
          <w:szCs w:val="22"/>
          <w:shd w:val="clear" w:color="auto" w:fill="FFFF99"/>
          <w:rtl/>
        </w:rPr>
      </w:pPr>
      <w:r w:rsidRPr="00C54BFB">
        <w:rPr>
          <w:vanish/>
          <w:sz w:val="22"/>
          <w:szCs w:val="22"/>
          <w:shd w:val="clear" w:color="auto" w:fill="FFFF99"/>
          <w:rtl/>
        </w:rPr>
        <w:tab/>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ו)</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שר המשפטים יתקין תקנות לביצוע סעיף זה וסדרי דין</w:t>
      </w:r>
      <w:r w:rsidRPr="00C54BFB">
        <w:rPr>
          <w:rStyle w:val="default"/>
          <w:rFonts w:cs="FrankRuehl"/>
          <w:vanish/>
          <w:sz w:val="22"/>
          <w:szCs w:val="22"/>
          <w:shd w:val="clear" w:color="auto" w:fill="FFFF99"/>
          <w:rtl/>
        </w:rPr>
        <w:t xml:space="preserve"> </w:t>
      </w:r>
      <w:r w:rsidRPr="00C54BFB">
        <w:rPr>
          <w:rStyle w:val="default"/>
          <w:rFonts w:cs="FrankRuehl" w:hint="cs"/>
          <w:vanish/>
          <w:sz w:val="22"/>
          <w:szCs w:val="22"/>
          <w:shd w:val="clear" w:color="auto" w:fill="FFFF99"/>
          <w:rtl/>
        </w:rPr>
        <w:t>לשמיעת ראיות על-פיו.</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Cs w:val="20"/>
          <w:shd w:val="clear" w:color="auto" w:fill="FFFF99"/>
          <w:rtl/>
        </w:rPr>
      </w:pPr>
      <w:r w:rsidRPr="00C54BFB">
        <w:rPr>
          <w:rStyle w:val="default"/>
          <w:rFonts w:cs="FrankRuehl" w:hint="cs"/>
          <w:vanish/>
          <w:color w:val="FF0000"/>
          <w:szCs w:val="20"/>
          <w:shd w:val="clear" w:color="auto" w:fill="FFFF99"/>
          <w:rtl/>
        </w:rPr>
        <w:t>מיום 12.8.2004</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r w:rsidRPr="00C54BFB">
        <w:rPr>
          <w:rStyle w:val="default"/>
          <w:rFonts w:cs="FrankRuehl" w:hint="cs"/>
          <w:b/>
          <w:bCs/>
          <w:vanish/>
          <w:szCs w:val="20"/>
          <w:shd w:val="clear" w:color="auto" w:fill="FFFF99"/>
          <w:rtl/>
        </w:rPr>
        <w:t>תיקון מס' 4</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hyperlink r:id="rId18" w:history="1">
        <w:r w:rsidRPr="00C54BFB">
          <w:rPr>
            <w:rStyle w:val="Hyperlink"/>
            <w:rFonts w:hint="cs"/>
            <w:vanish/>
            <w:szCs w:val="20"/>
            <w:shd w:val="clear" w:color="auto" w:fill="FFFF99"/>
            <w:rtl/>
          </w:rPr>
          <w:t>ס"ח תשס"ד מס' 1957</w:t>
        </w:r>
      </w:hyperlink>
      <w:r w:rsidRPr="00C54BFB">
        <w:rPr>
          <w:rStyle w:val="default"/>
          <w:rFonts w:cs="FrankRuehl" w:hint="cs"/>
          <w:vanish/>
          <w:szCs w:val="20"/>
          <w:shd w:val="clear" w:color="auto" w:fill="FFFF99"/>
          <w:rtl/>
        </w:rPr>
        <w:t xml:space="preserve"> מיום 12.8.2004 עמ' 532 (</w:t>
      </w:r>
      <w:hyperlink r:id="rId19" w:history="1">
        <w:r w:rsidRPr="00C54BFB">
          <w:rPr>
            <w:rStyle w:val="Hyperlink"/>
            <w:rFonts w:hint="cs"/>
            <w:vanish/>
            <w:szCs w:val="20"/>
            <w:shd w:val="clear" w:color="auto" w:fill="FFFF99"/>
            <w:rtl/>
          </w:rPr>
          <w:t>ה"ח 46</w:t>
        </w:r>
      </w:hyperlink>
      <w:r w:rsidRPr="00C54BFB">
        <w:rPr>
          <w:rStyle w:val="default"/>
          <w:rFonts w:cs="FrankRuehl" w:hint="cs"/>
          <w:vanish/>
          <w:szCs w:val="20"/>
          <w:shd w:val="clear" w:color="auto" w:fill="FFFF99"/>
          <w:rtl/>
        </w:rPr>
        <w:t>)</w:t>
      </w:r>
    </w:p>
    <w:p w:rsidR="006A3A64" w:rsidRPr="00C54BFB" w:rsidRDefault="006A3A64">
      <w:pPr>
        <w:pStyle w:val="P00"/>
        <w:ind w:left="0" w:right="1134"/>
        <w:rPr>
          <w:rStyle w:val="big-number"/>
          <w:rFonts w:hint="cs"/>
          <w:vanish/>
          <w:sz w:val="16"/>
          <w:szCs w:val="16"/>
          <w:shd w:val="clear" w:color="auto" w:fill="FFFF99"/>
          <w:rtl/>
        </w:rPr>
      </w:pPr>
      <w:r w:rsidRPr="00C54BFB">
        <w:rPr>
          <w:rStyle w:val="big-number"/>
          <w:rFonts w:hint="cs"/>
          <w:vanish/>
          <w:sz w:val="16"/>
          <w:szCs w:val="16"/>
          <w:shd w:val="clear" w:color="auto" w:fill="FFFF99"/>
          <w:rtl/>
        </w:rPr>
        <w:t xml:space="preserve">עדות </w:t>
      </w:r>
      <w:r w:rsidRPr="00C54BFB">
        <w:rPr>
          <w:rStyle w:val="big-number"/>
          <w:rFonts w:hint="cs"/>
          <w:vanish/>
          <w:sz w:val="16"/>
          <w:szCs w:val="16"/>
          <w:u w:val="single"/>
          <w:shd w:val="clear" w:color="auto" w:fill="FFFF99"/>
          <w:rtl/>
        </w:rPr>
        <w:t>מתלונן</w:t>
      </w:r>
      <w:r w:rsidRPr="00C54BFB">
        <w:rPr>
          <w:rStyle w:val="big-number"/>
          <w:rFonts w:hint="cs"/>
          <w:vanish/>
          <w:sz w:val="16"/>
          <w:szCs w:val="16"/>
          <w:shd w:val="clear" w:color="auto" w:fill="FFFF99"/>
          <w:rtl/>
        </w:rPr>
        <w:t xml:space="preserve"> שלא בפני הנאשם</w:t>
      </w:r>
    </w:p>
    <w:p w:rsidR="006A3A64" w:rsidRPr="00C54BFB" w:rsidRDefault="006A3A64">
      <w:pPr>
        <w:pStyle w:val="P00"/>
        <w:spacing w:before="0"/>
        <w:ind w:left="0" w:right="1134"/>
        <w:rPr>
          <w:rStyle w:val="default"/>
          <w:rFonts w:cs="FrankRuehl" w:hint="cs"/>
          <w:vanish/>
          <w:sz w:val="22"/>
          <w:szCs w:val="22"/>
          <w:shd w:val="clear" w:color="auto" w:fill="FFFF99"/>
          <w:rtl/>
        </w:rPr>
      </w:pP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(א)</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 xml:space="preserve">במשפט פלילי בשל עבירת מין או בשל עבירת סחר בבני אדם לעיסוק בזנות רשאי בית משפט להורות, בין מיוזמתו ובין לבקשת </w:t>
      </w:r>
      <w:r w:rsidRPr="00C54BFB">
        <w:rPr>
          <w:rStyle w:val="default"/>
          <w:rFonts w:cs="FrankRuehl" w:hint="cs"/>
          <w:strike/>
          <w:vanish/>
          <w:sz w:val="22"/>
          <w:szCs w:val="22"/>
          <w:shd w:val="clear" w:color="auto" w:fill="FFFF99"/>
          <w:rtl/>
        </w:rPr>
        <w:t>תובע</w:t>
      </w:r>
      <w:r w:rsidRPr="00C54BFB">
        <w:rPr>
          <w:rStyle w:val="default"/>
          <w:rFonts w:cs="FrankRuehl" w:hint="cs"/>
          <w:vanish/>
          <w:sz w:val="22"/>
          <w:szCs w:val="22"/>
          <w:shd w:val="clear" w:color="auto" w:fill="FFFF99"/>
          <w:rtl/>
        </w:rPr>
        <w:t xml:space="preserve"> </w:t>
      </w:r>
      <w:r w:rsidRPr="00C54BFB">
        <w:rPr>
          <w:rStyle w:val="default"/>
          <w:rFonts w:cs="FrankRuehl" w:hint="cs"/>
          <w:vanish/>
          <w:sz w:val="22"/>
          <w:szCs w:val="22"/>
          <w:u w:val="single"/>
          <w:shd w:val="clear" w:color="auto" w:fill="FFFF99"/>
          <w:rtl/>
        </w:rPr>
        <w:t>בעל דין או המתלונן, ואם היה המתלונן קטין גם לבקשת הורהו,</w:t>
      </w:r>
      <w:r w:rsidRPr="00C54BFB">
        <w:rPr>
          <w:rStyle w:val="default"/>
          <w:rFonts w:cs="FrankRuehl" w:hint="cs"/>
          <w:vanish/>
          <w:sz w:val="22"/>
          <w:szCs w:val="22"/>
          <w:shd w:val="clear" w:color="auto" w:fill="FFFF99"/>
          <w:rtl/>
        </w:rPr>
        <w:t xml:space="preserve"> לפני מתן העדות או במהלכה, שמ</w:t>
      </w:r>
      <w:r w:rsidRPr="00C54BFB">
        <w:rPr>
          <w:rStyle w:val="default"/>
          <w:rFonts w:cs="FrankRuehl"/>
          <w:vanish/>
          <w:sz w:val="22"/>
          <w:szCs w:val="22"/>
          <w:shd w:val="clear" w:color="auto" w:fill="FFFF99"/>
          <w:rtl/>
        </w:rPr>
        <w:t>ת</w:t>
      </w:r>
      <w:r w:rsidRPr="00C54BFB">
        <w:rPr>
          <w:rStyle w:val="default"/>
          <w:rFonts w:cs="FrankRuehl" w:hint="cs"/>
          <w:vanish/>
          <w:sz w:val="22"/>
          <w:szCs w:val="22"/>
          <w:shd w:val="clear" w:color="auto" w:fill="FFFF99"/>
          <w:rtl/>
        </w:rPr>
        <w:t>לונן ימסור את עדותו שלא בנוכחות הנאשם אלא בנוכחות סניגורו, אם נוכח שמסירת העדות בנוכחות הנאשם עלולה לפגוע במתלונן או לפגום בעדות; עדות שלא בנוכחות נאשם תינתן מחוץ לאולם בית המשפט או בדרך אחרת שתמנע מן העד לראות את הנאשם.</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Cs w:val="20"/>
          <w:shd w:val="clear" w:color="auto" w:fill="FFFF99"/>
          <w:rtl/>
        </w:rPr>
      </w:pPr>
      <w:r w:rsidRPr="00C54BFB">
        <w:rPr>
          <w:rStyle w:val="default"/>
          <w:rFonts w:cs="FrankRuehl" w:hint="cs"/>
          <w:vanish/>
          <w:color w:val="FF0000"/>
          <w:szCs w:val="20"/>
          <w:shd w:val="clear" w:color="auto" w:fill="FFFF99"/>
          <w:rtl/>
        </w:rPr>
        <w:t>מיום 29.10.2006</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r w:rsidRPr="00C54BFB">
        <w:rPr>
          <w:rStyle w:val="default"/>
          <w:rFonts w:cs="FrankRuehl" w:hint="cs"/>
          <w:b/>
          <w:bCs/>
          <w:vanish/>
          <w:szCs w:val="20"/>
          <w:shd w:val="clear" w:color="auto" w:fill="FFFF99"/>
          <w:rtl/>
        </w:rPr>
        <w:t>תיקון מס' 5</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hyperlink r:id="rId20" w:history="1">
        <w:r w:rsidRPr="00C54BFB">
          <w:rPr>
            <w:rStyle w:val="Hyperlink"/>
            <w:rFonts w:hint="cs"/>
            <w:vanish/>
            <w:szCs w:val="20"/>
            <w:shd w:val="clear" w:color="auto" w:fill="FFFF99"/>
            <w:rtl/>
          </w:rPr>
          <w:t>ס"ח תשס"ז מס' 2067</w:t>
        </w:r>
      </w:hyperlink>
      <w:r w:rsidRPr="00C54BFB">
        <w:rPr>
          <w:rStyle w:val="default"/>
          <w:rFonts w:cs="FrankRuehl" w:hint="cs"/>
          <w:vanish/>
          <w:szCs w:val="20"/>
          <w:shd w:val="clear" w:color="auto" w:fill="FFFF99"/>
          <w:rtl/>
        </w:rPr>
        <w:t xml:space="preserve"> מיום 29.10.2006 עמ' 5 (</w:t>
      </w:r>
      <w:hyperlink r:id="rId21" w:history="1">
        <w:r w:rsidRPr="00C54BFB">
          <w:rPr>
            <w:rStyle w:val="Hyperlink"/>
            <w:rFonts w:hint="cs"/>
            <w:vanish/>
            <w:szCs w:val="20"/>
            <w:shd w:val="clear" w:color="auto" w:fill="FFFF99"/>
            <w:rtl/>
          </w:rPr>
          <w:t>ה"ח 231</w:t>
        </w:r>
      </w:hyperlink>
      <w:r w:rsidRPr="00C54BFB">
        <w:rPr>
          <w:rStyle w:val="default"/>
          <w:rFonts w:cs="FrankRuehl" w:hint="cs"/>
          <w:vanish/>
          <w:szCs w:val="20"/>
          <w:shd w:val="clear" w:color="auto" w:fill="FFFF99"/>
          <w:rtl/>
        </w:rPr>
        <w:t>)</w:t>
      </w:r>
    </w:p>
    <w:p w:rsidR="006A3A64" w:rsidRPr="00C54BFB" w:rsidRDefault="006A3A64">
      <w:pPr>
        <w:pStyle w:val="P00"/>
        <w:ind w:left="0" w:right="1134"/>
        <w:rPr>
          <w:rStyle w:val="default"/>
          <w:rFonts w:cs="FrankRuehl"/>
          <w:vanish/>
          <w:sz w:val="22"/>
          <w:szCs w:val="22"/>
          <w:shd w:val="clear" w:color="auto" w:fill="FFFF99"/>
          <w:rtl/>
        </w:rPr>
      </w:pP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(א)</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 xml:space="preserve">במשפט פלילי בשל עבירת מין או בשל עבירת סחר בבני אדם </w:t>
      </w:r>
      <w:r w:rsidRPr="00C54BFB">
        <w:rPr>
          <w:rStyle w:val="default"/>
          <w:rFonts w:cs="FrankRuehl" w:hint="cs"/>
          <w:strike/>
          <w:vanish/>
          <w:sz w:val="22"/>
          <w:szCs w:val="22"/>
          <w:shd w:val="clear" w:color="auto" w:fill="FFFF99"/>
          <w:rtl/>
        </w:rPr>
        <w:t>לעיסוק בזנות</w:t>
      </w:r>
      <w:r w:rsidRPr="00C54BFB">
        <w:rPr>
          <w:rStyle w:val="default"/>
          <w:rFonts w:cs="FrankRuehl" w:hint="cs"/>
          <w:vanish/>
          <w:sz w:val="22"/>
          <w:szCs w:val="22"/>
          <w:shd w:val="clear" w:color="auto" w:fill="FFFF99"/>
          <w:rtl/>
        </w:rPr>
        <w:t xml:space="preserve"> רשאי בית משפט להורות, בין מיוזמתו ובין לבקשת בעל דין או המתלונן, ואם היה המתלונן קטין גם לבקשת הורהו, לפני מתן העדות או במהלכה, שמ</w:t>
      </w:r>
      <w:r w:rsidRPr="00C54BFB">
        <w:rPr>
          <w:rStyle w:val="default"/>
          <w:rFonts w:cs="FrankRuehl"/>
          <w:vanish/>
          <w:sz w:val="22"/>
          <w:szCs w:val="22"/>
          <w:shd w:val="clear" w:color="auto" w:fill="FFFF99"/>
          <w:rtl/>
        </w:rPr>
        <w:t>ת</w:t>
      </w:r>
      <w:r w:rsidRPr="00C54BFB">
        <w:rPr>
          <w:rStyle w:val="default"/>
          <w:rFonts w:cs="FrankRuehl" w:hint="cs"/>
          <w:vanish/>
          <w:sz w:val="22"/>
          <w:szCs w:val="22"/>
          <w:shd w:val="clear" w:color="auto" w:fill="FFFF99"/>
          <w:rtl/>
        </w:rPr>
        <w:t>לונן ימסור את עדותו שלא בנוכחות הנאשם אלא בנוכחות סניגורו, אם נוכח שמסירת העדות בנוכחות הנאשם עלולה לפגוע במתלונן או לפגום בעדות; עדות שלא בנוכחות נאשם תינתן מחוץ לאולם בית המשפט או בדרך אחרת שתמנע מן העד לראות את הנאשם.</w:t>
      </w:r>
    </w:p>
    <w:p w:rsidR="006A3A64" w:rsidRPr="00C54BFB" w:rsidRDefault="006A3A64">
      <w:pPr>
        <w:pStyle w:val="P00"/>
        <w:spacing w:before="0"/>
        <w:ind w:left="0" w:right="1134"/>
        <w:rPr>
          <w:rStyle w:val="default"/>
          <w:rFonts w:cs="FrankRuehl"/>
          <w:vanish/>
          <w:sz w:val="22"/>
          <w:szCs w:val="22"/>
          <w:shd w:val="clear" w:color="auto" w:fill="FFFF99"/>
          <w:rtl/>
        </w:rPr>
      </w:pPr>
      <w:r w:rsidRPr="00C54BFB">
        <w:rPr>
          <w:vanish/>
          <w:sz w:val="22"/>
          <w:szCs w:val="22"/>
          <w:shd w:val="clear" w:color="auto" w:fill="FFFF99"/>
          <w:rtl/>
        </w:rPr>
        <w:tab/>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ב)</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בית המשפט לא יחליט כאמור בסעי</w:t>
      </w:r>
      <w:r w:rsidRPr="00C54BFB">
        <w:rPr>
          <w:rStyle w:val="default"/>
          <w:rFonts w:cs="FrankRuehl"/>
          <w:vanish/>
          <w:sz w:val="22"/>
          <w:szCs w:val="22"/>
          <w:shd w:val="clear" w:color="auto" w:fill="FFFF99"/>
          <w:rtl/>
        </w:rPr>
        <w:t>ף</w:t>
      </w:r>
      <w:r w:rsidRPr="00C54BFB">
        <w:rPr>
          <w:rStyle w:val="default"/>
          <w:rFonts w:cs="FrankRuehl" w:hint="cs"/>
          <w:vanish/>
          <w:sz w:val="22"/>
          <w:szCs w:val="22"/>
          <w:shd w:val="clear" w:color="auto" w:fill="FFFF99"/>
          <w:rtl/>
        </w:rPr>
        <w:t xml:space="preserve"> קטן (א), אלא לאחר שנתן הזדמנות לבעלי הדין להשמיע את טענותיהם ונעשו הסידורים הדרושים כדי לאפשר את אלה:</w:t>
      </w:r>
    </w:p>
    <w:p w:rsidR="006A3A64" w:rsidRPr="00C54BFB" w:rsidRDefault="006A3A64">
      <w:pPr>
        <w:pStyle w:val="P22"/>
        <w:spacing w:before="0"/>
        <w:ind w:left="1021" w:right="1134"/>
        <w:rPr>
          <w:rStyle w:val="default"/>
          <w:rFonts w:cs="FrankRuehl"/>
          <w:vanish/>
          <w:sz w:val="22"/>
          <w:szCs w:val="22"/>
          <w:shd w:val="clear" w:color="auto" w:fill="FFFF99"/>
          <w:rtl/>
        </w:rPr>
      </w:pPr>
      <w:r w:rsidRPr="00C54BFB">
        <w:rPr>
          <w:rStyle w:val="default"/>
          <w:rFonts w:cs="FrankRuehl"/>
          <w:vanish/>
          <w:sz w:val="22"/>
          <w:szCs w:val="22"/>
          <w:shd w:val="clear" w:color="auto" w:fill="FFFF99"/>
          <w:rtl/>
        </w:rPr>
        <w:t>(1)</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 xml:space="preserve">לבית המשפט ולנאשם </w:t>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 לצפות בעד, בדרך שנקבעה בתקנות, בכל מהלך העדות, לשמוע אותו ולהציג לו שאלות;</w:t>
      </w:r>
    </w:p>
    <w:p w:rsidR="006A3A64" w:rsidRPr="00C54BFB" w:rsidRDefault="006A3A64">
      <w:pPr>
        <w:pStyle w:val="P22"/>
        <w:spacing w:before="0"/>
        <w:ind w:left="1021" w:right="1134"/>
        <w:rPr>
          <w:rStyle w:val="default"/>
          <w:rFonts w:cs="FrankRuehl"/>
          <w:vanish/>
          <w:sz w:val="22"/>
          <w:szCs w:val="22"/>
          <w:shd w:val="clear" w:color="auto" w:fill="FFFF99"/>
          <w:rtl/>
        </w:rPr>
      </w:pPr>
      <w:r w:rsidRPr="00C54BFB">
        <w:rPr>
          <w:rStyle w:val="default"/>
          <w:rFonts w:cs="FrankRuehl"/>
          <w:vanish/>
          <w:sz w:val="22"/>
          <w:szCs w:val="22"/>
          <w:shd w:val="clear" w:color="auto" w:fill="FFFF99"/>
          <w:rtl/>
        </w:rPr>
        <w:t>(2)</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 xml:space="preserve">לנאשם </w:t>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 לשמור על קשר עם סניגורו, ולהציג שאלות לעד</w:t>
      </w:r>
      <w:r w:rsidRPr="00C54BFB">
        <w:rPr>
          <w:rStyle w:val="default"/>
          <w:rFonts w:cs="FrankRuehl"/>
          <w:vanish/>
          <w:sz w:val="22"/>
          <w:szCs w:val="22"/>
          <w:shd w:val="clear" w:color="auto" w:fill="FFFF99"/>
          <w:rtl/>
        </w:rPr>
        <w:t xml:space="preserve"> </w:t>
      </w:r>
      <w:r w:rsidRPr="00C54BFB">
        <w:rPr>
          <w:rStyle w:val="default"/>
          <w:rFonts w:cs="FrankRuehl" w:hint="cs"/>
          <w:vanish/>
          <w:sz w:val="22"/>
          <w:szCs w:val="22"/>
          <w:shd w:val="clear" w:color="auto" w:fill="FFFF99"/>
          <w:rtl/>
        </w:rPr>
        <w:t>באמצעותו.</w:t>
      </w:r>
    </w:p>
    <w:p w:rsidR="006A3A64" w:rsidRPr="00C54BFB" w:rsidRDefault="006A3A64">
      <w:pPr>
        <w:pStyle w:val="P00"/>
        <w:spacing w:before="0"/>
        <w:ind w:left="0" w:right="1134"/>
        <w:rPr>
          <w:rStyle w:val="default"/>
          <w:rFonts w:cs="FrankRuehl"/>
          <w:vanish/>
          <w:sz w:val="22"/>
          <w:szCs w:val="22"/>
          <w:shd w:val="clear" w:color="auto" w:fill="FFFF99"/>
          <w:rtl/>
        </w:rPr>
      </w:pPr>
      <w:r w:rsidRPr="00C54BFB">
        <w:rPr>
          <w:vanish/>
          <w:sz w:val="22"/>
          <w:szCs w:val="22"/>
          <w:shd w:val="clear" w:color="auto" w:fill="FFFF99"/>
          <w:rtl/>
        </w:rPr>
        <w:tab/>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ג)</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 xml:space="preserve">לא היה הנאשם מיוצג </w:t>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 לא יחליט בית המשפט כאמור בסעיף קטן (א), בטרם מינה לו סניגור לייצגו לצורך ההחלטה ולהמשך ההליך המשפטי.</w:t>
      </w:r>
    </w:p>
    <w:p w:rsidR="006A3A64" w:rsidRPr="00C54BFB" w:rsidRDefault="006A3A64">
      <w:pPr>
        <w:pStyle w:val="P00"/>
        <w:spacing w:before="0"/>
        <w:ind w:left="0" w:right="1134"/>
        <w:rPr>
          <w:rStyle w:val="default"/>
          <w:rFonts w:cs="FrankRuehl"/>
          <w:vanish/>
          <w:sz w:val="22"/>
          <w:szCs w:val="22"/>
          <w:shd w:val="clear" w:color="auto" w:fill="FFFF99"/>
          <w:rtl/>
        </w:rPr>
      </w:pPr>
      <w:r w:rsidRPr="00C54BFB">
        <w:rPr>
          <w:vanish/>
          <w:sz w:val="22"/>
          <w:szCs w:val="22"/>
          <w:shd w:val="clear" w:color="auto" w:fill="FFFF99"/>
          <w:rtl/>
        </w:rPr>
        <w:tab/>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ד)</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בית המשפט רשאי להורות שהדיון כאמור בסעיף קטן (ב), יהיה שלא</w:t>
      </w:r>
      <w:r w:rsidRPr="00C54BFB">
        <w:rPr>
          <w:rStyle w:val="default"/>
          <w:rFonts w:cs="FrankRuehl"/>
          <w:vanish/>
          <w:sz w:val="22"/>
          <w:szCs w:val="22"/>
          <w:shd w:val="clear" w:color="auto" w:fill="FFFF99"/>
          <w:rtl/>
        </w:rPr>
        <w:t xml:space="preserve"> </w:t>
      </w:r>
      <w:r w:rsidRPr="00C54BFB">
        <w:rPr>
          <w:rStyle w:val="default"/>
          <w:rFonts w:cs="FrankRuehl" w:hint="cs"/>
          <w:vanish/>
          <w:sz w:val="22"/>
          <w:szCs w:val="22"/>
          <w:shd w:val="clear" w:color="auto" w:fill="FFFF99"/>
          <w:rtl/>
        </w:rPr>
        <w:t>בנוכחות העד.</w:t>
      </w:r>
    </w:p>
    <w:p w:rsidR="006A3A64" w:rsidRPr="00C54BFB" w:rsidRDefault="006A3A64">
      <w:pPr>
        <w:pStyle w:val="P00"/>
        <w:spacing w:before="0"/>
        <w:ind w:left="0" w:right="1134"/>
        <w:rPr>
          <w:rStyle w:val="default"/>
          <w:rFonts w:cs="FrankRuehl" w:hint="cs"/>
          <w:vanish/>
          <w:sz w:val="22"/>
          <w:szCs w:val="22"/>
          <w:shd w:val="clear" w:color="auto" w:fill="FFFF99"/>
          <w:rtl/>
        </w:rPr>
      </w:pPr>
      <w:r w:rsidRPr="00C54BFB">
        <w:rPr>
          <w:vanish/>
          <w:sz w:val="22"/>
          <w:szCs w:val="22"/>
          <w:shd w:val="clear" w:color="auto" w:fill="FFFF99"/>
          <w:rtl/>
        </w:rPr>
        <w:tab/>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ה)</w:t>
      </w: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 xml:space="preserve">לענין סעיף זה </w:t>
      </w:r>
      <w:r w:rsidRPr="00C54BFB">
        <w:rPr>
          <w:rStyle w:val="default"/>
          <w:rFonts w:cs="FrankRuehl"/>
          <w:vanish/>
          <w:sz w:val="22"/>
          <w:szCs w:val="22"/>
          <w:shd w:val="clear" w:color="auto" w:fill="FFFF99"/>
          <w:rtl/>
        </w:rPr>
        <w:t>–</w:t>
      </w:r>
    </w:p>
    <w:p w:rsidR="006A3A64" w:rsidRPr="00C54BFB" w:rsidRDefault="006A3A64">
      <w:pPr>
        <w:pStyle w:val="P00"/>
        <w:spacing w:before="0"/>
        <w:ind w:left="0" w:right="1134"/>
        <w:rPr>
          <w:rStyle w:val="default"/>
          <w:rFonts w:cs="FrankRuehl" w:hint="cs"/>
          <w:vanish/>
          <w:sz w:val="22"/>
          <w:szCs w:val="22"/>
          <w:shd w:val="clear" w:color="auto" w:fill="FFFF99"/>
          <w:rtl/>
        </w:rPr>
      </w:pPr>
      <w:r w:rsidRPr="00C54BFB">
        <w:rPr>
          <w:vanish/>
          <w:sz w:val="22"/>
          <w:szCs w:val="22"/>
          <w:shd w:val="clear" w:color="auto" w:fill="FFFF99"/>
          <w:rtl/>
        </w:rPr>
        <w:tab/>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עבירת מין" </w:t>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 עבירה לפי סימן ה' לפרק י' לחוק העונשין, למעט עבירה לפי סעיפים 348(ג), 349, ו-352 לאותו חוק;</w:t>
      </w:r>
    </w:p>
    <w:p w:rsidR="006A3A64" w:rsidRPr="00C54BFB" w:rsidRDefault="006A3A64">
      <w:pPr>
        <w:pStyle w:val="P00"/>
        <w:spacing w:before="0"/>
        <w:ind w:left="0" w:right="1134"/>
        <w:rPr>
          <w:rStyle w:val="default"/>
          <w:rFonts w:cs="FrankRuehl" w:hint="cs"/>
          <w:vanish/>
          <w:sz w:val="22"/>
          <w:szCs w:val="22"/>
          <w:shd w:val="clear" w:color="auto" w:fill="FFFF99"/>
          <w:rtl/>
        </w:rPr>
      </w:pPr>
      <w:r w:rsidRPr="00C54BFB">
        <w:rPr>
          <w:rStyle w:val="default"/>
          <w:rFonts w:cs="FrankRuehl" w:hint="cs"/>
          <w:vanish/>
          <w:sz w:val="22"/>
          <w:szCs w:val="22"/>
          <w:shd w:val="clear" w:color="auto" w:fill="FFFF99"/>
          <w:rtl/>
        </w:rPr>
        <w:tab/>
      </w:r>
      <w:r w:rsidRPr="00C54BFB">
        <w:rPr>
          <w:rStyle w:val="default"/>
          <w:rFonts w:cs="FrankRuehl" w:hint="cs"/>
          <w:strike/>
          <w:vanish/>
          <w:sz w:val="22"/>
          <w:szCs w:val="22"/>
          <w:shd w:val="clear" w:color="auto" w:fill="FFFF99"/>
          <w:rtl/>
        </w:rPr>
        <w:t xml:space="preserve">"עבירת סחר בבני אדם לעיסוק בזנות" </w:t>
      </w:r>
      <w:r w:rsidRPr="00C54BFB">
        <w:rPr>
          <w:rStyle w:val="default"/>
          <w:rFonts w:cs="FrankRuehl"/>
          <w:strike/>
          <w:vanish/>
          <w:sz w:val="22"/>
          <w:szCs w:val="22"/>
          <w:shd w:val="clear" w:color="auto" w:fill="FFFF99"/>
          <w:rtl/>
        </w:rPr>
        <w:t>–</w:t>
      </w:r>
      <w:r w:rsidRPr="00C54BFB">
        <w:rPr>
          <w:rStyle w:val="default"/>
          <w:rFonts w:cs="FrankRuehl" w:hint="cs"/>
          <w:strike/>
          <w:vanish/>
          <w:sz w:val="22"/>
          <w:szCs w:val="22"/>
          <w:shd w:val="clear" w:color="auto" w:fill="FFFF99"/>
          <w:rtl/>
        </w:rPr>
        <w:t xml:space="preserve"> עבירה לפי סעיף 203א לחוק העונשין;</w:t>
      </w:r>
    </w:p>
    <w:p w:rsidR="006A3A64" w:rsidRPr="00C54BFB" w:rsidRDefault="006A3A64">
      <w:pPr>
        <w:pStyle w:val="P00"/>
        <w:spacing w:before="0"/>
        <w:ind w:left="0" w:right="1134"/>
        <w:rPr>
          <w:rStyle w:val="default"/>
          <w:rFonts w:cs="FrankRuehl"/>
          <w:vanish/>
          <w:sz w:val="22"/>
          <w:szCs w:val="22"/>
          <w:u w:val="single"/>
          <w:shd w:val="clear" w:color="auto" w:fill="FFFF99"/>
          <w:rtl/>
        </w:rPr>
      </w:pPr>
      <w:r w:rsidRPr="00C54BFB">
        <w:rPr>
          <w:rStyle w:val="default"/>
          <w:rFonts w:cs="FrankRuehl" w:hint="cs"/>
          <w:vanish/>
          <w:sz w:val="22"/>
          <w:szCs w:val="22"/>
          <w:shd w:val="clear" w:color="auto" w:fill="FFFF99"/>
          <w:rtl/>
        </w:rPr>
        <w:tab/>
      </w:r>
      <w:r w:rsidRPr="00C54BFB">
        <w:rPr>
          <w:rStyle w:val="default"/>
          <w:rFonts w:cs="FrankRuehl" w:hint="cs"/>
          <w:vanish/>
          <w:sz w:val="22"/>
          <w:szCs w:val="22"/>
          <w:u w:val="single"/>
          <w:shd w:val="clear" w:color="auto" w:fill="FFFF99"/>
          <w:rtl/>
        </w:rPr>
        <w:t xml:space="preserve">"עבירת סחר בבני אדם" </w:t>
      </w:r>
      <w:r w:rsidRPr="00C54BFB">
        <w:rPr>
          <w:rStyle w:val="default"/>
          <w:rFonts w:cs="FrankRuehl"/>
          <w:vanish/>
          <w:sz w:val="22"/>
          <w:szCs w:val="22"/>
          <w:u w:val="single"/>
          <w:shd w:val="clear" w:color="auto" w:fill="FFFF99"/>
          <w:rtl/>
        </w:rPr>
        <w:t>–</w:t>
      </w:r>
      <w:r w:rsidRPr="00C54BFB">
        <w:rPr>
          <w:rStyle w:val="default"/>
          <w:rFonts w:cs="FrankRuehl" w:hint="cs"/>
          <w:vanish/>
          <w:sz w:val="22"/>
          <w:szCs w:val="22"/>
          <w:u w:val="single"/>
          <w:shd w:val="clear" w:color="auto" w:fill="FFFF99"/>
          <w:rtl/>
        </w:rPr>
        <w:t xml:space="preserve"> </w:t>
      </w:r>
      <w:r w:rsidRPr="00C54BFB">
        <w:rPr>
          <w:rStyle w:val="default"/>
          <w:rFonts w:cs="FrankRuehl"/>
          <w:vanish/>
          <w:sz w:val="22"/>
          <w:szCs w:val="22"/>
          <w:u w:val="single"/>
          <w:shd w:val="clear" w:color="auto" w:fill="FFFF99"/>
          <w:rtl/>
        </w:rPr>
        <w:t>עבירה</w:t>
      </w:r>
      <w:r w:rsidRPr="00C54BFB">
        <w:rPr>
          <w:rStyle w:val="default"/>
          <w:rFonts w:cs="FrankRuehl" w:hint="cs"/>
          <w:vanish/>
          <w:sz w:val="22"/>
          <w:szCs w:val="22"/>
          <w:u w:val="single"/>
          <w:shd w:val="clear" w:color="auto" w:fill="FFFF99"/>
          <w:rtl/>
        </w:rPr>
        <w:t xml:space="preserve"> </w:t>
      </w:r>
      <w:r w:rsidRPr="00C54BFB">
        <w:rPr>
          <w:rStyle w:val="default"/>
          <w:rFonts w:cs="FrankRuehl"/>
          <w:vanish/>
          <w:sz w:val="22"/>
          <w:szCs w:val="22"/>
          <w:u w:val="single"/>
          <w:shd w:val="clear" w:color="auto" w:fill="FFFF99"/>
          <w:rtl/>
        </w:rPr>
        <w:t>של סחר בבני</w:t>
      </w:r>
      <w:r w:rsidRPr="00C54BFB">
        <w:rPr>
          <w:rStyle w:val="default"/>
          <w:rFonts w:cs="FrankRuehl" w:hint="cs"/>
          <w:vanish/>
          <w:sz w:val="22"/>
          <w:szCs w:val="22"/>
          <w:u w:val="single"/>
          <w:shd w:val="clear" w:color="auto" w:fill="FFFF99"/>
          <w:rtl/>
        </w:rPr>
        <w:t xml:space="preserve"> </w:t>
      </w:r>
      <w:r w:rsidRPr="00C54BFB">
        <w:rPr>
          <w:rStyle w:val="default"/>
          <w:rFonts w:cs="FrankRuehl"/>
          <w:vanish/>
          <w:sz w:val="22"/>
          <w:szCs w:val="22"/>
          <w:u w:val="single"/>
          <w:shd w:val="clear" w:color="auto" w:fill="FFFF99"/>
          <w:rtl/>
        </w:rPr>
        <w:t>אדם לשם מטרה מהמטרות המנויות</w:t>
      </w:r>
      <w:r w:rsidRPr="00C54BFB">
        <w:rPr>
          <w:rStyle w:val="default"/>
          <w:rFonts w:cs="FrankRuehl" w:hint="cs"/>
          <w:vanish/>
          <w:sz w:val="22"/>
          <w:szCs w:val="22"/>
          <w:u w:val="single"/>
          <w:shd w:val="clear" w:color="auto" w:fill="FFFF99"/>
          <w:rtl/>
        </w:rPr>
        <w:t xml:space="preserve"> </w:t>
      </w:r>
      <w:r w:rsidRPr="00C54BFB">
        <w:rPr>
          <w:rStyle w:val="default"/>
          <w:rFonts w:cs="FrankRuehl"/>
          <w:vanish/>
          <w:sz w:val="22"/>
          <w:szCs w:val="22"/>
          <w:u w:val="single"/>
          <w:shd w:val="clear" w:color="auto" w:fill="FFFF99"/>
          <w:rtl/>
        </w:rPr>
        <w:t xml:space="preserve">בפסקאות </w:t>
      </w:r>
      <w:r w:rsidRPr="00C54BFB">
        <w:rPr>
          <w:rStyle w:val="default"/>
          <w:rFonts w:cs="FrankRuehl" w:hint="cs"/>
          <w:vanish/>
          <w:sz w:val="22"/>
          <w:szCs w:val="22"/>
          <w:u w:val="single"/>
          <w:shd w:val="clear" w:color="auto" w:fill="FFFF99"/>
          <w:rtl/>
        </w:rPr>
        <w:t xml:space="preserve">(5) </w:t>
      </w:r>
      <w:r w:rsidRPr="00C54BFB">
        <w:rPr>
          <w:rStyle w:val="default"/>
          <w:rFonts w:cs="FrankRuehl"/>
          <w:vanish/>
          <w:sz w:val="22"/>
          <w:szCs w:val="22"/>
          <w:u w:val="single"/>
          <w:shd w:val="clear" w:color="auto" w:fill="FFFF99"/>
          <w:rtl/>
        </w:rPr>
        <w:t xml:space="preserve">עד </w:t>
      </w:r>
      <w:r w:rsidRPr="00C54BFB">
        <w:rPr>
          <w:rStyle w:val="default"/>
          <w:rFonts w:cs="FrankRuehl" w:hint="cs"/>
          <w:vanish/>
          <w:sz w:val="22"/>
          <w:szCs w:val="22"/>
          <w:u w:val="single"/>
          <w:shd w:val="clear" w:color="auto" w:fill="FFFF99"/>
          <w:rtl/>
        </w:rPr>
        <w:t xml:space="preserve">(7) </w:t>
      </w:r>
      <w:r w:rsidRPr="00C54BFB">
        <w:rPr>
          <w:rStyle w:val="default"/>
          <w:rFonts w:cs="FrankRuehl"/>
          <w:vanish/>
          <w:sz w:val="22"/>
          <w:szCs w:val="22"/>
          <w:u w:val="single"/>
          <w:shd w:val="clear" w:color="auto" w:fill="FFFF99"/>
          <w:rtl/>
        </w:rPr>
        <w:t>בסעיף 377א(א)</w:t>
      </w:r>
      <w:r w:rsidRPr="00C54BFB">
        <w:rPr>
          <w:rStyle w:val="default"/>
          <w:rFonts w:cs="FrankRuehl" w:hint="cs"/>
          <w:vanish/>
          <w:sz w:val="22"/>
          <w:szCs w:val="22"/>
          <w:u w:val="single"/>
          <w:shd w:val="clear" w:color="auto" w:fill="FFFF99"/>
          <w:rtl/>
        </w:rPr>
        <w:t xml:space="preserve"> </w:t>
      </w:r>
      <w:r w:rsidRPr="00C54BFB">
        <w:rPr>
          <w:rStyle w:val="default"/>
          <w:rFonts w:cs="FrankRuehl"/>
          <w:vanish/>
          <w:sz w:val="22"/>
          <w:szCs w:val="22"/>
          <w:u w:val="single"/>
          <w:shd w:val="clear" w:color="auto" w:fill="FFFF99"/>
          <w:rtl/>
        </w:rPr>
        <w:t>לחוק העונשין או המעמידה בכך אדם באחת מהסכנות המנויות בפסקאות האמורות;</w:t>
      </w:r>
    </w:p>
    <w:p w:rsidR="006A3A64" w:rsidRDefault="006A3A64">
      <w:pPr>
        <w:pStyle w:val="P00"/>
        <w:spacing w:before="0"/>
        <w:ind w:left="0" w:right="1134"/>
        <w:rPr>
          <w:rStyle w:val="default"/>
          <w:rFonts w:cs="FrankRuehl"/>
          <w:sz w:val="2"/>
          <w:szCs w:val="2"/>
          <w:rtl/>
        </w:rPr>
      </w:pPr>
      <w:r w:rsidRPr="00C54BFB">
        <w:rPr>
          <w:vanish/>
          <w:sz w:val="22"/>
          <w:szCs w:val="22"/>
          <w:shd w:val="clear" w:color="auto" w:fill="FFFF99"/>
          <w:rtl/>
        </w:rPr>
        <w:tab/>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מתלונן" </w:t>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 מי שלפי כתב האישום נפגע בעבירת המין או בעבירת סחר בבני אדם </w:t>
      </w:r>
      <w:r w:rsidRPr="00C54BFB">
        <w:rPr>
          <w:rStyle w:val="default"/>
          <w:rFonts w:cs="FrankRuehl" w:hint="cs"/>
          <w:strike/>
          <w:vanish/>
          <w:sz w:val="22"/>
          <w:szCs w:val="22"/>
          <w:shd w:val="clear" w:color="auto" w:fill="FFFF99"/>
          <w:rtl/>
        </w:rPr>
        <w:t>לעיסוק בזנות</w:t>
      </w:r>
      <w:r w:rsidRPr="00C54BFB">
        <w:rPr>
          <w:rStyle w:val="default"/>
          <w:rFonts w:cs="FrankRuehl" w:hint="cs"/>
          <w:vanish/>
          <w:sz w:val="22"/>
          <w:szCs w:val="22"/>
          <w:shd w:val="clear" w:color="auto" w:fill="FFFF99"/>
          <w:rtl/>
        </w:rPr>
        <w:t>.</w:t>
      </w:r>
      <w:bookmarkEnd w:id="8"/>
    </w:p>
    <w:p w:rsidR="006A3A64" w:rsidRDefault="006A3A64">
      <w:pPr>
        <w:pStyle w:val="P00"/>
        <w:spacing w:before="72"/>
        <w:ind w:left="1021" w:right="1134" w:hanging="1021"/>
        <w:rPr>
          <w:rStyle w:val="default"/>
          <w:rFonts w:cs="FrankRuehl" w:hint="cs"/>
          <w:rtl/>
        </w:rPr>
      </w:pPr>
      <w:bookmarkStart w:id="9" w:name="Seif6"/>
      <w:bookmarkEnd w:id="9"/>
      <w:r>
        <w:rPr>
          <w:lang w:val="he-IL"/>
        </w:rPr>
        <w:pict>
          <v:rect id="_x0000_s1036" style="position:absolute;left:0;text-align:left;margin-left:464.5pt;margin-top:8.05pt;width:75.05pt;height:51.55pt;z-index:251658240" o:allowincell="f" filled="f" stroked="f" strokecolor="lime" strokeweight=".25pt">
            <v:textbox style="mso-next-textbox:#_x0000_s1036" inset="0,0,0,0">
              <w:txbxContent>
                <w:p w:rsidR="006A3A64" w:rsidRDefault="006A3A64">
                  <w:pPr>
                    <w:spacing w:line="160" w:lineRule="exact"/>
                    <w:jc w:val="left"/>
                    <w:rPr>
                      <w:rFonts w:cs="Miriam" w:hint="cs"/>
                      <w:szCs w:val="18"/>
                      <w:rtl/>
                    </w:rPr>
                  </w:pPr>
                  <w:r>
                    <w:rPr>
                      <w:rFonts w:cs="Miriam" w:hint="cs"/>
                      <w:szCs w:val="18"/>
                      <w:rtl/>
                    </w:rPr>
                    <w:t>עדות קטין</w:t>
                  </w:r>
                  <w:r w:rsidR="00233DAE">
                    <w:rPr>
                      <w:rFonts w:cs="Miriam" w:hint="cs"/>
                      <w:szCs w:val="18"/>
                      <w:rtl/>
                    </w:rPr>
                    <w:t xml:space="preserve"> או חסר ישע</w:t>
                  </w:r>
                </w:p>
                <w:p w:rsidR="006A3A64" w:rsidRDefault="006A3A64">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תשס"ד-2004</w:t>
                  </w:r>
                </w:p>
                <w:p w:rsidR="00233DAE" w:rsidRDefault="00233DAE">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תשע"ו-2015</w:t>
                  </w:r>
                </w:p>
              </w:txbxContent>
            </v:textbox>
            <w10:anchorlock/>
          </v:rect>
        </w:pict>
      </w:r>
      <w:r>
        <w:rPr>
          <w:rStyle w:val="big-number"/>
          <w:rFonts w:hint="cs"/>
          <w:rtl/>
        </w:rPr>
        <w:t>2</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t>במשפט פלילי בשל עבירה המנויה בתוספת רשאי בית המשפט להורות, בין מיזמתו ובין לבקשת בעל דין, עד קטין או הורהו, לפני מתן העדות או במהלכה, שהקטין ימסור את עדותו שלא בנוכחות הנאשם אלא בנוכחות סניגורו, אם נוכח שמסירת העדות בנוכחות הנאשם עלולה לפגוע בקטין או לפגום בעדות; עדות שלא בנוכחות נאשם תינתן מחוץ לאולם בית המשפט או בדרך</w:t>
      </w:r>
      <w:r w:rsidR="00233DAE">
        <w:rPr>
          <w:rStyle w:val="default"/>
          <w:rFonts w:cs="FrankRuehl" w:hint="cs"/>
          <w:rtl/>
        </w:rPr>
        <w:t xml:space="preserve"> אחרת שתמנע מהעד לראות את הנאשם;</w:t>
      </w:r>
    </w:p>
    <w:p w:rsidR="00233DAE" w:rsidRPr="00233DAE" w:rsidRDefault="00233DAE" w:rsidP="00233DAE">
      <w:pPr>
        <w:pStyle w:val="P00"/>
        <w:spacing w:before="72"/>
        <w:ind w:left="1021" w:right="1134"/>
        <w:rPr>
          <w:rStyle w:val="default"/>
          <w:rFonts w:cs="FrankRuehl" w:hint="cs"/>
          <w:rtl/>
        </w:rPr>
      </w:pPr>
      <w:r>
        <w:rPr>
          <w:rFonts w:hint="cs"/>
          <w:rtl/>
          <w:lang w:eastAsia="en-US"/>
        </w:rPr>
        <w:pict>
          <v:shape id="_x0000_s1058" type="#_x0000_t202" style="position:absolute;left:0;text-align:left;margin-left:470.35pt;margin-top:7.1pt;width:1in;height:16.8pt;z-index:251662336" filled="f" stroked="f">
            <v:textbox inset="1mm,0,1mm,0">
              <w:txbxContent>
                <w:p w:rsidR="00233DAE" w:rsidRDefault="00233DAE" w:rsidP="00233DAE">
                  <w:pPr>
                    <w:spacing w:line="160" w:lineRule="exact"/>
                    <w:jc w:val="left"/>
                    <w:rPr>
                      <w:rFonts w:cs="Miriam" w:hint="cs"/>
                      <w:noProof/>
                      <w:szCs w:val="18"/>
                      <w:rtl/>
                    </w:rPr>
                  </w:pPr>
                  <w:r>
                    <w:rPr>
                      <w:rFonts w:cs="Miriam" w:hint="cs"/>
                      <w:szCs w:val="18"/>
                      <w:rtl/>
                    </w:rPr>
                    <w:t>(תיקון מס' 6) תשע"ו-2015</w:t>
                  </w:r>
                </w:p>
              </w:txbxContent>
            </v:textbox>
            <w10:anchorlock/>
          </v:shape>
        </w:pict>
      </w:r>
      <w:r w:rsidRPr="00233DAE">
        <w:rPr>
          <w:rStyle w:val="default"/>
          <w:rFonts w:cs="FrankRuehl" w:hint="cs"/>
          <w:rtl/>
        </w:rPr>
        <w:t>(1א)</w:t>
      </w:r>
      <w:r w:rsidRPr="00233DAE">
        <w:rPr>
          <w:rStyle w:val="default"/>
          <w:rFonts w:cs="FrankRuehl" w:hint="cs"/>
          <w:rtl/>
        </w:rPr>
        <w:tab/>
        <w:t>בלי לגרוע מהוראות פסקה (1), בעדות של קטין או חסר ישע כהגדרתו בסעיף 368א בחוק העונשין, המותרת לפי סעיף 5 לפקודת הראיות [נוסח חדש], התשל"א-1971, רשאי בית המשפט להורות, בין מיוזמתו ובין לבקשת בעל דין, עד קטין או חסר ישע או הורהו, לפני מתן העדות או במהלכה, שהקטין או חסר הישע ימסור את עדותו שלא בנוכחות הנאשם אלא בנוכחות סניגורו, אם נוכח שמסירת העדות בנוכחות הנאשם עלולה לפגוע בקטין או בחסר הישע או לפגום בעדות; עדות שלא בנוכחות נאשם תינתן מחוץ לאולם בית המשפט או בדרך אחרת שתמנע מהעד לראות את הנאשם;</w:t>
      </w:r>
    </w:p>
    <w:p w:rsidR="006A3A64" w:rsidRDefault="00233DAE">
      <w:pPr>
        <w:pStyle w:val="P00"/>
        <w:spacing w:before="72"/>
        <w:ind w:left="1021" w:right="1134"/>
        <w:rPr>
          <w:rStyle w:val="default"/>
          <w:rFonts w:cs="FrankRuehl" w:hint="cs"/>
          <w:rtl/>
        </w:rPr>
      </w:pPr>
      <w:r>
        <w:rPr>
          <w:rFonts w:hint="cs"/>
          <w:rtl/>
          <w:lang w:eastAsia="en-US"/>
        </w:rPr>
        <w:pict>
          <v:shape id="_x0000_s1061" type="#_x0000_t202" style="position:absolute;left:0;text-align:left;margin-left:470.35pt;margin-top:7.1pt;width:1in;height:16.8pt;z-index:251663360" filled="f" stroked="f">
            <v:textbox style="mso-next-textbox:#_x0000_s1061" inset="1mm,0,1mm,0">
              <w:txbxContent>
                <w:p w:rsidR="00233DAE" w:rsidRDefault="00233DAE" w:rsidP="00233DAE">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תשע"ו-2015</w:t>
                  </w:r>
                </w:p>
              </w:txbxContent>
            </v:textbox>
            <w10:anchorlock/>
          </v:shape>
        </w:pict>
      </w:r>
      <w:r w:rsidR="006A3A64">
        <w:rPr>
          <w:rStyle w:val="default"/>
          <w:rFonts w:cs="FrankRuehl" w:hint="cs"/>
          <w:rtl/>
        </w:rPr>
        <w:t>(2)</w:t>
      </w:r>
      <w:r w:rsidR="006A3A64">
        <w:rPr>
          <w:rStyle w:val="default"/>
          <w:rFonts w:cs="FrankRuehl" w:hint="cs"/>
          <w:rtl/>
        </w:rPr>
        <w:tab/>
        <w:t>הוראות סעיף 2ב(ב), (ג) ו-(ד) והתקנות שהתקין השר לפי סעיף קטן (ו) יחולו על עדות קטין</w:t>
      </w:r>
      <w:r>
        <w:rPr>
          <w:rStyle w:val="default"/>
          <w:rFonts w:cs="FrankRuehl" w:hint="cs"/>
          <w:rtl/>
        </w:rPr>
        <w:t xml:space="preserve"> או חסר ישע</w:t>
      </w:r>
      <w:r w:rsidR="006A3A64">
        <w:rPr>
          <w:rStyle w:val="default"/>
          <w:rFonts w:cs="FrankRuehl" w:hint="cs"/>
          <w:rtl/>
        </w:rPr>
        <w:t>, לפי סעיף קטן זה, בשינויים המחויבים.</w:t>
      </w:r>
    </w:p>
    <w:p w:rsidR="006A3A64" w:rsidRDefault="006A3A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הרשיע בית משפט נאשם על סמך עדות יחידה של עד שהעיד שלא בנוכחות הנאשם כאמור בסעיף קטן (א), יפרט בהכרעת הדין מה הניע אותו להסתפק בעדות זו.</w:t>
      </w:r>
    </w:p>
    <w:p w:rsidR="006A3A64" w:rsidRDefault="006A3A64">
      <w:pPr>
        <w:pStyle w:val="P00"/>
        <w:spacing w:before="72"/>
        <w:ind w:left="0" w:right="1134"/>
        <w:rPr>
          <w:rStyle w:val="default"/>
          <w:rFonts w:cs="FrankRuehl" w:hint="cs"/>
          <w:rtl/>
        </w:rPr>
      </w:pPr>
      <w:r>
        <w:rPr>
          <w:rtl/>
          <w:lang w:val="he-IL"/>
        </w:rPr>
        <w:pict>
          <v:shape id="_x0000_s1052" type="#_x0000_t202" style="position:absolute;left:0;text-align:left;margin-left:470.25pt;margin-top:7.1pt;width:1in;height:36pt;z-index:251660288" filled="f" stroked="f">
            <v:textbox style="mso-next-textbox:#_x0000_s1052" inset="1mm,0,1mm,0">
              <w:txbxContent>
                <w:p w:rsidR="006A3A64" w:rsidRDefault="006A3A64">
                  <w:pPr>
                    <w:spacing w:line="160" w:lineRule="exact"/>
                    <w:jc w:val="left"/>
                    <w:rPr>
                      <w:rFonts w:cs="Miriam" w:hint="cs"/>
                      <w:szCs w:val="18"/>
                      <w:rtl/>
                    </w:rPr>
                  </w:pPr>
                  <w:r>
                    <w:rPr>
                      <w:rFonts w:cs="Miriam" w:hint="cs"/>
                      <w:szCs w:val="18"/>
                      <w:rtl/>
                    </w:rPr>
                    <w:t>(תיקון מס' 5) תשס"ז-2006</w:t>
                  </w:r>
                </w:p>
                <w:p w:rsidR="00233DAE" w:rsidRDefault="00233DAE" w:rsidP="00233DAE">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תשע"ו-2015</w:t>
                  </w:r>
                </w:p>
              </w:txbxContent>
            </v:textbox>
          </v:shape>
        </w:pict>
      </w:r>
      <w:r>
        <w:rPr>
          <w:rStyle w:val="default"/>
          <w:rFonts w:cs="FrankRuehl" w:hint="cs"/>
          <w:rtl/>
        </w:rPr>
        <w:tab/>
        <w:t>(ג)</w:t>
      </w:r>
      <w:r>
        <w:rPr>
          <w:rStyle w:val="default"/>
          <w:rFonts w:cs="FrankRuehl" w:hint="cs"/>
          <w:rtl/>
        </w:rPr>
        <w:tab/>
        <w:t>הוראות סעיפים קטנים (א) ו-(ב) לא יחולו על עדות של קטין</w:t>
      </w:r>
      <w:r w:rsidR="00233DAE">
        <w:rPr>
          <w:rStyle w:val="default"/>
          <w:rFonts w:cs="FrankRuehl" w:hint="cs"/>
          <w:rtl/>
        </w:rPr>
        <w:t xml:space="preserve"> או חסר ישע</w:t>
      </w:r>
      <w:r>
        <w:rPr>
          <w:rStyle w:val="default"/>
          <w:rFonts w:cs="FrankRuehl" w:hint="cs"/>
          <w:rtl/>
        </w:rPr>
        <w:t xml:space="preserve"> שהוא מתלונן בעבירת מין או בעבירת סחר בבני אדם, כאמור בסעיף 2ב, ועל עדותו יחולו הוראות סעיף 2ב.</w:t>
      </w:r>
    </w:p>
    <w:p w:rsidR="006A3A64" w:rsidRDefault="006A3A6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במשפט פלילי, רשאי בית המשפט, לפני מתן העדות או במהלכה, להורות, בין מיזמתו ובין לבקשת בעל דין, עד קטין או הורהו, כי עדותו של הקטין תיגבה באחת או יותר מהדרכים המפורטות בפסקאות (1) עד (5), אם נוכח כי הדבר עשוי להקל על הקטין את מסירת העדות:</w:t>
      </w:r>
    </w:p>
    <w:p w:rsidR="006A3A64" w:rsidRDefault="006A3A6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שלא על דוכן העדים;</w:t>
      </w:r>
    </w:p>
    <w:p w:rsidR="006A3A64" w:rsidRDefault="006A3A6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כשהשופט ועורכי הדין אינם לבושים מדי משפט;</w:t>
      </w:r>
    </w:p>
    <w:p w:rsidR="006A3A64" w:rsidRDefault="006A3A6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בלשכת השופט;</w:t>
      </w:r>
    </w:p>
    <w:p w:rsidR="006A3A64" w:rsidRDefault="006A3A6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בנוכחות אדם המלווה את הקטין לצדו במהלך עדותו, לפי בחירתו;</w:t>
      </w:r>
    </w:p>
    <w:p w:rsidR="006A3A64" w:rsidRDefault="006A3A6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שלא במקום מושבו של בית המשפט, מכוח סמכותו לפי סעיפים 34(ב) או 44(ב) לחוק בתי המשפט [נוסח משולב], התשמ"ד-1984.</w:t>
      </w:r>
    </w:p>
    <w:p w:rsidR="006A3A64" w:rsidRDefault="006A3A6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שר המשפטים, באישור ועדת החוקה חוק ומשפט של הכנסת, רשאי לקבוע בתוספת עבירות נוספות.</w:t>
      </w:r>
    </w:p>
    <w:p w:rsidR="00D47F7C" w:rsidRPr="00C54BFB" w:rsidRDefault="00D47F7C" w:rsidP="00D47F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Cs w:val="20"/>
          <w:shd w:val="clear" w:color="auto" w:fill="FFFF99"/>
          <w:rtl/>
        </w:rPr>
      </w:pPr>
      <w:bookmarkStart w:id="10" w:name="Rov16"/>
      <w:r w:rsidRPr="00C54BFB">
        <w:rPr>
          <w:rStyle w:val="default"/>
          <w:rFonts w:cs="FrankRuehl" w:hint="cs"/>
          <w:vanish/>
          <w:color w:val="FF0000"/>
          <w:szCs w:val="20"/>
          <w:shd w:val="clear" w:color="auto" w:fill="FFFF99"/>
          <w:rtl/>
        </w:rPr>
        <w:t>מיום 12.8.2004</w:t>
      </w:r>
    </w:p>
    <w:p w:rsidR="00D47F7C" w:rsidRPr="00C54BFB" w:rsidRDefault="00D47F7C" w:rsidP="00D47F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r w:rsidRPr="00C54BFB">
        <w:rPr>
          <w:rStyle w:val="default"/>
          <w:rFonts w:cs="FrankRuehl" w:hint="cs"/>
          <w:b/>
          <w:bCs/>
          <w:vanish/>
          <w:szCs w:val="20"/>
          <w:shd w:val="clear" w:color="auto" w:fill="FFFF99"/>
          <w:rtl/>
        </w:rPr>
        <w:t>תיקון מס' 4</w:t>
      </w:r>
    </w:p>
    <w:p w:rsidR="00D47F7C" w:rsidRPr="00C54BFB" w:rsidRDefault="00D47F7C" w:rsidP="00D47F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hyperlink r:id="rId22" w:history="1">
        <w:r w:rsidRPr="00C54BFB">
          <w:rPr>
            <w:rStyle w:val="Hyperlink"/>
            <w:rFonts w:hint="cs"/>
            <w:vanish/>
            <w:szCs w:val="20"/>
            <w:shd w:val="clear" w:color="auto" w:fill="FFFF99"/>
            <w:rtl/>
          </w:rPr>
          <w:t>ס"ח תשס"ד מס' 1957</w:t>
        </w:r>
      </w:hyperlink>
      <w:r w:rsidRPr="00C54BFB">
        <w:rPr>
          <w:rStyle w:val="default"/>
          <w:rFonts w:cs="FrankRuehl" w:hint="cs"/>
          <w:vanish/>
          <w:szCs w:val="20"/>
          <w:shd w:val="clear" w:color="auto" w:fill="FFFF99"/>
          <w:rtl/>
        </w:rPr>
        <w:t xml:space="preserve"> מיום 12.8.2004 עמ' 533 (</w:t>
      </w:r>
      <w:hyperlink r:id="rId23" w:history="1">
        <w:r w:rsidRPr="00C54BFB">
          <w:rPr>
            <w:rStyle w:val="Hyperlink"/>
            <w:rFonts w:hint="cs"/>
            <w:vanish/>
            <w:szCs w:val="20"/>
            <w:shd w:val="clear" w:color="auto" w:fill="FFFF99"/>
            <w:rtl/>
          </w:rPr>
          <w:t>ה"ח 46</w:t>
        </w:r>
      </w:hyperlink>
      <w:r w:rsidRPr="00C54BFB">
        <w:rPr>
          <w:rStyle w:val="default"/>
          <w:rFonts w:cs="FrankRuehl" w:hint="cs"/>
          <w:vanish/>
          <w:szCs w:val="20"/>
          <w:shd w:val="clear" w:color="auto" w:fill="FFFF99"/>
          <w:rtl/>
        </w:rPr>
        <w:t>)</w:t>
      </w:r>
    </w:p>
    <w:p w:rsidR="00D47F7C" w:rsidRPr="00C54BFB" w:rsidRDefault="00D47F7C" w:rsidP="00D47F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r w:rsidRPr="00C54BFB">
        <w:rPr>
          <w:rStyle w:val="default"/>
          <w:rFonts w:cs="FrankRuehl" w:hint="cs"/>
          <w:b/>
          <w:bCs/>
          <w:vanish/>
          <w:szCs w:val="20"/>
          <w:shd w:val="clear" w:color="auto" w:fill="FFFF99"/>
          <w:rtl/>
        </w:rPr>
        <w:t>הוספת סעיף 2ג</w:t>
      </w:r>
    </w:p>
    <w:p w:rsidR="00D47F7C" w:rsidRPr="00C54BFB" w:rsidRDefault="00D47F7C" w:rsidP="00D47F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p>
    <w:p w:rsidR="00D47F7C" w:rsidRPr="00C54BFB" w:rsidRDefault="00D47F7C" w:rsidP="00D47F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Cs w:val="20"/>
          <w:shd w:val="clear" w:color="auto" w:fill="FFFF99"/>
          <w:rtl/>
        </w:rPr>
      </w:pPr>
      <w:r w:rsidRPr="00C54BFB">
        <w:rPr>
          <w:rStyle w:val="default"/>
          <w:rFonts w:cs="FrankRuehl" w:hint="cs"/>
          <w:vanish/>
          <w:color w:val="FF0000"/>
          <w:szCs w:val="20"/>
          <w:shd w:val="clear" w:color="auto" w:fill="FFFF99"/>
          <w:rtl/>
        </w:rPr>
        <w:t>מיום 29.10.2006</w:t>
      </w:r>
    </w:p>
    <w:p w:rsidR="00D47F7C" w:rsidRPr="00C54BFB" w:rsidRDefault="00D47F7C" w:rsidP="00D47F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r w:rsidRPr="00C54BFB">
        <w:rPr>
          <w:rStyle w:val="default"/>
          <w:rFonts w:cs="FrankRuehl" w:hint="cs"/>
          <w:b/>
          <w:bCs/>
          <w:vanish/>
          <w:szCs w:val="20"/>
          <w:shd w:val="clear" w:color="auto" w:fill="FFFF99"/>
          <w:rtl/>
        </w:rPr>
        <w:t>תיקון מס' 5</w:t>
      </w:r>
    </w:p>
    <w:p w:rsidR="00D47F7C" w:rsidRPr="00C54BFB" w:rsidRDefault="00D47F7C" w:rsidP="00D47F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hyperlink r:id="rId24" w:history="1">
        <w:r w:rsidRPr="00C54BFB">
          <w:rPr>
            <w:rStyle w:val="Hyperlink"/>
            <w:rFonts w:hint="cs"/>
            <w:vanish/>
            <w:szCs w:val="20"/>
            <w:shd w:val="clear" w:color="auto" w:fill="FFFF99"/>
            <w:rtl/>
          </w:rPr>
          <w:t>ס"ח תשס"ז מס' 2067</w:t>
        </w:r>
      </w:hyperlink>
      <w:r w:rsidRPr="00C54BFB">
        <w:rPr>
          <w:rStyle w:val="default"/>
          <w:rFonts w:cs="FrankRuehl" w:hint="cs"/>
          <w:vanish/>
          <w:szCs w:val="20"/>
          <w:shd w:val="clear" w:color="auto" w:fill="FFFF99"/>
          <w:rtl/>
        </w:rPr>
        <w:t xml:space="preserve"> מיום 29.10.2006 עמ' 5 (</w:t>
      </w:r>
      <w:hyperlink r:id="rId25" w:history="1">
        <w:r w:rsidRPr="00C54BFB">
          <w:rPr>
            <w:rStyle w:val="Hyperlink"/>
            <w:rFonts w:hint="cs"/>
            <w:vanish/>
            <w:szCs w:val="20"/>
            <w:shd w:val="clear" w:color="auto" w:fill="FFFF99"/>
            <w:rtl/>
          </w:rPr>
          <w:t>ה"ח 231</w:t>
        </w:r>
      </w:hyperlink>
      <w:r w:rsidRPr="00C54BFB">
        <w:rPr>
          <w:rStyle w:val="default"/>
          <w:rFonts w:cs="FrankRuehl" w:hint="cs"/>
          <w:vanish/>
          <w:szCs w:val="20"/>
          <w:shd w:val="clear" w:color="auto" w:fill="FFFF99"/>
          <w:rtl/>
        </w:rPr>
        <w:t>)</w:t>
      </w:r>
    </w:p>
    <w:p w:rsidR="00D47F7C" w:rsidRPr="00C54BFB" w:rsidRDefault="00D47F7C" w:rsidP="00D47F7C">
      <w:pPr>
        <w:pStyle w:val="P00"/>
        <w:ind w:left="0" w:right="1134"/>
        <w:rPr>
          <w:rStyle w:val="default"/>
          <w:rFonts w:cs="FrankRuehl" w:hint="cs"/>
          <w:vanish/>
          <w:sz w:val="22"/>
          <w:szCs w:val="22"/>
          <w:shd w:val="clear" w:color="auto" w:fill="FFFF99"/>
          <w:rtl/>
        </w:rPr>
      </w:pPr>
      <w:r w:rsidRPr="00C54BFB">
        <w:rPr>
          <w:rStyle w:val="default"/>
          <w:rFonts w:cs="FrankRuehl" w:hint="cs"/>
          <w:vanish/>
          <w:sz w:val="22"/>
          <w:szCs w:val="22"/>
          <w:shd w:val="clear" w:color="auto" w:fill="FFFF99"/>
          <w:rtl/>
        </w:rPr>
        <w:tab/>
        <w:t>(ג)</w:t>
      </w:r>
      <w:r w:rsidRPr="00C54BFB">
        <w:rPr>
          <w:rStyle w:val="default"/>
          <w:rFonts w:cs="FrankRuehl" w:hint="cs"/>
          <w:vanish/>
          <w:sz w:val="22"/>
          <w:szCs w:val="22"/>
          <w:shd w:val="clear" w:color="auto" w:fill="FFFF99"/>
          <w:rtl/>
        </w:rPr>
        <w:tab/>
        <w:t xml:space="preserve">הוראות סעיפים קטנים (א) ו-(ב) לא יחולו על עדות של קטין שהוא מתלונן בעבירת מין או בעבירת סחר בבני אדם </w:t>
      </w:r>
      <w:r w:rsidRPr="00C54BFB">
        <w:rPr>
          <w:rStyle w:val="default"/>
          <w:rFonts w:cs="FrankRuehl" w:hint="cs"/>
          <w:strike/>
          <w:vanish/>
          <w:sz w:val="22"/>
          <w:szCs w:val="22"/>
          <w:shd w:val="clear" w:color="auto" w:fill="FFFF99"/>
          <w:rtl/>
        </w:rPr>
        <w:t>לעיסוק בזנות</w:t>
      </w:r>
      <w:r w:rsidRPr="00C54BFB">
        <w:rPr>
          <w:rStyle w:val="default"/>
          <w:rFonts w:cs="FrankRuehl" w:hint="cs"/>
          <w:vanish/>
          <w:sz w:val="22"/>
          <w:szCs w:val="22"/>
          <w:shd w:val="clear" w:color="auto" w:fill="FFFF99"/>
          <w:rtl/>
        </w:rPr>
        <w:t>, כאמור בסעיף 2ב, ועל עדותו יחולו הוראות סעיף 2ב.</w:t>
      </w:r>
    </w:p>
    <w:p w:rsidR="00D47F7C" w:rsidRPr="00C54BFB" w:rsidRDefault="00D47F7C" w:rsidP="00D47F7C">
      <w:pPr>
        <w:pStyle w:val="P00"/>
        <w:spacing w:before="0"/>
        <w:ind w:left="0" w:right="1134"/>
        <w:rPr>
          <w:rStyle w:val="default"/>
          <w:rFonts w:cs="FrankRuehl" w:hint="cs"/>
          <w:vanish/>
          <w:szCs w:val="20"/>
          <w:shd w:val="clear" w:color="auto" w:fill="FFFF99"/>
          <w:rtl/>
        </w:rPr>
      </w:pPr>
    </w:p>
    <w:p w:rsidR="00D47F7C" w:rsidRPr="00C54BFB" w:rsidRDefault="00D47F7C" w:rsidP="00D47F7C">
      <w:pPr>
        <w:pStyle w:val="P00"/>
        <w:spacing w:before="0"/>
        <w:ind w:left="0" w:right="1134"/>
        <w:rPr>
          <w:rStyle w:val="default"/>
          <w:rFonts w:cs="FrankRuehl" w:hint="cs"/>
          <w:vanish/>
          <w:color w:val="FF0000"/>
          <w:szCs w:val="20"/>
          <w:shd w:val="clear" w:color="auto" w:fill="FFFF99"/>
          <w:rtl/>
        </w:rPr>
      </w:pPr>
      <w:r w:rsidRPr="00C54BFB">
        <w:rPr>
          <w:rStyle w:val="default"/>
          <w:rFonts w:cs="FrankRuehl" w:hint="cs"/>
          <w:vanish/>
          <w:color w:val="FF0000"/>
          <w:szCs w:val="20"/>
          <w:shd w:val="clear" w:color="auto" w:fill="FFFF99"/>
          <w:rtl/>
        </w:rPr>
        <w:t>מיום 28.12.2015</w:t>
      </w:r>
    </w:p>
    <w:p w:rsidR="00D47F7C" w:rsidRPr="00C54BFB" w:rsidRDefault="00D47F7C" w:rsidP="00D47F7C">
      <w:pPr>
        <w:pStyle w:val="P00"/>
        <w:spacing w:before="0"/>
        <w:ind w:left="0" w:right="1134"/>
        <w:rPr>
          <w:rStyle w:val="default"/>
          <w:rFonts w:cs="FrankRuehl" w:hint="cs"/>
          <w:vanish/>
          <w:szCs w:val="20"/>
          <w:shd w:val="clear" w:color="auto" w:fill="FFFF99"/>
          <w:rtl/>
        </w:rPr>
      </w:pPr>
      <w:r w:rsidRPr="00C54BFB">
        <w:rPr>
          <w:rStyle w:val="default"/>
          <w:rFonts w:cs="FrankRuehl" w:hint="cs"/>
          <w:b/>
          <w:bCs/>
          <w:vanish/>
          <w:szCs w:val="20"/>
          <w:shd w:val="clear" w:color="auto" w:fill="FFFF99"/>
          <w:rtl/>
        </w:rPr>
        <w:t>תיקון מס' 6</w:t>
      </w:r>
    </w:p>
    <w:p w:rsidR="00D47F7C" w:rsidRPr="00C54BFB" w:rsidRDefault="00D47F7C" w:rsidP="00D47F7C">
      <w:pPr>
        <w:pStyle w:val="P00"/>
        <w:spacing w:before="0"/>
        <w:ind w:left="0" w:right="1134"/>
        <w:rPr>
          <w:rStyle w:val="default"/>
          <w:rFonts w:cs="FrankRuehl" w:hint="cs"/>
          <w:vanish/>
          <w:szCs w:val="20"/>
          <w:shd w:val="clear" w:color="auto" w:fill="FFFF99"/>
          <w:rtl/>
        </w:rPr>
      </w:pPr>
      <w:hyperlink r:id="rId26" w:history="1">
        <w:r w:rsidRPr="00C54BFB">
          <w:rPr>
            <w:rStyle w:val="Hyperlink"/>
            <w:rFonts w:hint="cs"/>
            <w:vanish/>
            <w:szCs w:val="20"/>
            <w:shd w:val="clear" w:color="auto" w:fill="FFFF99"/>
            <w:rtl/>
          </w:rPr>
          <w:t>ס"ח תשע"ו מס' 2517</w:t>
        </w:r>
      </w:hyperlink>
      <w:r w:rsidRPr="00C54BFB">
        <w:rPr>
          <w:rStyle w:val="default"/>
          <w:rFonts w:cs="FrankRuehl" w:hint="cs"/>
          <w:vanish/>
          <w:szCs w:val="20"/>
          <w:shd w:val="clear" w:color="auto" w:fill="FFFF99"/>
          <w:rtl/>
        </w:rPr>
        <w:t xml:space="preserve"> מיום 28.12.2015 עמ' 308 (</w:t>
      </w:r>
      <w:hyperlink r:id="rId27" w:history="1">
        <w:r w:rsidRPr="00C54BFB">
          <w:rPr>
            <w:rStyle w:val="Hyperlink"/>
            <w:rFonts w:hint="cs"/>
            <w:vanish/>
            <w:szCs w:val="20"/>
            <w:shd w:val="clear" w:color="auto" w:fill="FFFF99"/>
            <w:rtl/>
          </w:rPr>
          <w:t>ה"ח 808</w:t>
        </w:r>
      </w:hyperlink>
      <w:r w:rsidRPr="00C54BFB">
        <w:rPr>
          <w:rStyle w:val="default"/>
          <w:rFonts w:cs="FrankRuehl" w:hint="cs"/>
          <w:vanish/>
          <w:szCs w:val="20"/>
          <w:shd w:val="clear" w:color="auto" w:fill="FFFF99"/>
          <w:rtl/>
        </w:rPr>
        <w:t>)</w:t>
      </w:r>
    </w:p>
    <w:p w:rsidR="00D47F7C" w:rsidRPr="00C54BFB" w:rsidRDefault="00D47F7C" w:rsidP="00D47F7C">
      <w:pPr>
        <w:pStyle w:val="P00"/>
        <w:ind w:left="0" w:right="1134"/>
        <w:rPr>
          <w:rStyle w:val="default"/>
          <w:rFonts w:cs="Miriam" w:hint="cs"/>
          <w:vanish/>
          <w:sz w:val="16"/>
          <w:szCs w:val="16"/>
          <w:shd w:val="clear" w:color="auto" w:fill="FFFF99"/>
          <w:rtl/>
        </w:rPr>
      </w:pPr>
      <w:r w:rsidRPr="00C54BFB">
        <w:rPr>
          <w:rStyle w:val="default"/>
          <w:rFonts w:cs="Miriam" w:hint="cs"/>
          <w:vanish/>
          <w:sz w:val="16"/>
          <w:szCs w:val="16"/>
          <w:shd w:val="clear" w:color="auto" w:fill="FFFF99"/>
          <w:rtl/>
        </w:rPr>
        <w:t xml:space="preserve">עדות קטין </w:t>
      </w:r>
      <w:r w:rsidRPr="00C54BFB">
        <w:rPr>
          <w:rStyle w:val="default"/>
          <w:rFonts w:cs="Miriam" w:hint="cs"/>
          <w:vanish/>
          <w:sz w:val="16"/>
          <w:szCs w:val="16"/>
          <w:u w:val="single"/>
          <w:shd w:val="clear" w:color="auto" w:fill="FFFF99"/>
          <w:rtl/>
        </w:rPr>
        <w:t>או חסר ישע</w:t>
      </w:r>
    </w:p>
    <w:p w:rsidR="00D47F7C" w:rsidRPr="00C54BFB" w:rsidRDefault="00D47F7C" w:rsidP="00D47F7C">
      <w:pPr>
        <w:pStyle w:val="P00"/>
        <w:spacing w:before="0"/>
        <w:ind w:left="1021" w:right="1134" w:hanging="1021"/>
        <w:rPr>
          <w:rStyle w:val="default"/>
          <w:rFonts w:cs="FrankRuehl" w:hint="cs"/>
          <w:vanish/>
          <w:sz w:val="22"/>
          <w:szCs w:val="22"/>
          <w:shd w:val="clear" w:color="auto" w:fill="FFFF99"/>
          <w:rtl/>
        </w:rPr>
      </w:pPr>
      <w:r w:rsidRPr="00C54BFB">
        <w:rPr>
          <w:rStyle w:val="default"/>
          <w:rFonts w:cs="FrankRuehl"/>
          <w:vanish/>
          <w:sz w:val="22"/>
          <w:szCs w:val="22"/>
          <w:shd w:val="clear" w:color="auto" w:fill="FFFF99"/>
          <w:rtl/>
        </w:rPr>
        <w:tab/>
      </w:r>
      <w:r w:rsidRPr="00C54BFB">
        <w:rPr>
          <w:rStyle w:val="default"/>
          <w:rFonts w:cs="FrankRuehl" w:hint="cs"/>
          <w:vanish/>
          <w:sz w:val="22"/>
          <w:szCs w:val="22"/>
          <w:shd w:val="clear" w:color="auto" w:fill="FFFF99"/>
          <w:rtl/>
        </w:rPr>
        <w:t>(א)</w:t>
      </w:r>
      <w:r w:rsidRPr="00C54BFB">
        <w:rPr>
          <w:rStyle w:val="default"/>
          <w:rFonts w:cs="FrankRuehl" w:hint="cs"/>
          <w:vanish/>
          <w:sz w:val="22"/>
          <w:szCs w:val="22"/>
          <w:shd w:val="clear" w:color="auto" w:fill="FFFF99"/>
          <w:rtl/>
        </w:rPr>
        <w:tab/>
        <w:t>(1)</w:t>
      </w:r>
      <w:r w:rsidRPr="00C54BFB">
        <w:rPr>
          <w:rStyle w:val="default"/>
          <w:rFonts w:cs="FrankRuehl" w:hint="cs"/>
          <w:vanish/>
          <w:sz w:val="22"/>
          <w:szCs w:val="22"/>
          <w:shd w:val="clear" w:color="auto" w:fill="FFFF99"/>
          <w:rtl/>
        </w:rPr>
        <w:tab/>
        <w:t>במשפט פלילי בשל עבירה המנויה בתוספת רשאי בית המשפט להורות, בין מיזמתו ובין לבקשת בעל דין, עד קטין או הורהו, לפני מתן העדות או במהלכה, שהקטין ימסור את עדותו שלא בנוכחות הנאשם אלא בנוכחות סניגורו, אם נוכח שמסירת העדות בנוכחות הנאשם עלולה לפגוע בקטין או לפגום בעדות; עדות שלא בנוכחות נאשם תינתן מחוץ לאולם בית המשפט או בדרך אחרת שתמנע מהעד לראות את הנאשם;</w:t>
      </w:r>
    </w:p>
    <w:p w:rsidR="00D47F7C" w:rsidRPr="00C54BFB" w:rsidRDefault="00D47F7C" w:rsidP="00D47F7C">
      <w:pPr>
        <w:pStyle w:val="P00"/>
        <w:spacing w:before="0"/>
        <w:ind w:left="1021" w:right="1134"/>
        <w:rPr>
          <w:rStyle w:val="default"/>
          <w:rFonts w:cs="FrankRuehl" w:hint="cs"/>
          <w:vanish/>
          <w:sz w:val="22"/>
          <w:szCs w:val="22"/>
          <w:shd w:val="clear" w:color="auto" w:fill="FFFF99"/>
          <w:rtl/>
        </w:rPr>
      </w:pPr>
      <w:r w:rsidRPr="00C54BFB">
        <w:rPr>
          <w:rStyle w:val="default"/>
          <w:rFonts w:cs="FrankRuehl" w:hint="cs"/>
          <w:vanish/>
          <w:sz w:val="22"/>
          <w:szCs w:val="22"/>
          <w:u w:val="single"/>
          <w:shd w:val="clear" w:color="auto" w:fill="FFFF99"/>
          <w:rtl/>
        </w:rPr>
        <w:t>(1א)</w:t>
      </w:r>
      <w:r w:rsidRPr="00C54BFB">
        <w:rPr>
          <w:rStyle w:val="default"/>
          <w:rFonts w:cs="FrankRuehl" w:hint="cs"/>
          <w:vanish/>
          <w:sz w:val="22"/>
          <w:szCs w:val="22"/>
          <w:u w:val="single"/>
          <w:shd w:val="clear" w:color="auto" w:fill="FFFF99"/>
          <w:rtl/>
        </w:rPr>
        <w:tab/>
        <w:t>בלי לגרוע מהוראות פסקה (1), בעדות של קטין או חסר ישע כהגדרתו בסעיף 368א בחוק העונשין, המותרת לפי סעיף 5 לפקודת הראיות [נוסח חדש], התשל"א-1971, רשאי בית המשפט להורות, בין מיוזמתו ובין לבקשת בעל דין, עד קטין או חסר ישע או הורהו, לפני מתן העדות או במהלכה, שהקטין או חסר הישע ימסור את עדותו שלא בנוכחות הנאשם אלא בנוכחות סניגורו, אם נוכח שמסירת העדות בנוכחות הנאשם עלולה לפגוע בקטין או בחסר הישע או לפגום בעדות; עדות שלא בנוכחות נאשם תינתן מחוץ לאולם בית המשפט או בדרך אחרת שתמנע מהעד לראות את הנאשם;</w:t>
      </w:r>
    </w:p>
    <w:p w:rsidR="00D47F7C" w:rsidRPr="00C54BFB" w:rsidRDefault="00D47F7C" w:rsidP="00D47F7C">
      <w:pPr>
        <w:pStyle w:val="P00"/>
        <w:spacing w:before="0"/>
        <w:ind w:left="1021" w:right="1134"/>
        <w:rPr>
          <w:rStyle w:val="default"/>
          <w:rFonts w:cs="FrankRuehl" w:hint="cs"/>
          <w:vanish/>
          <w:sz w:val="22"/>
          <w:szCs w:val="22"/>
          <w:shd w:val="clear" w:color="auto" w:fill="FFFF99"/>
          <w:rtl/>
        </w:rPr>
      </w:pPr>
      <w:r w:rsidRPr="00C54BFB">
        <w:rPr>
          <w:rStyle w:val="default"/>
          <w:rFonts w:cs="FrankRuehl" w:hint="cs"/>
          <w:vanish/>
          <w:sz w:val="22"/>
          <w:szCs w:val="22"/>
          <w:shd w:val="clear" w:color="auto" w:fill="FFFF99"/>
          <w:rtl/>
        </w:rPr>
        <w:t>(2)</w:t>
      </w:r>
      <w:r w:rsidRPr="00C54BFB">
        <w:rPr>
          <w:rStyle w:val="default"/>
          <w:rFonts w:cs="FrankRuehl" w:hint="cs"/>
          <w:vanish/>
          <w:sz w:val="22"/>
          <w:szCs w:val="22"/>
          <w:shd w:val="clear" w:color="auto" w:fill="FFFF99"/>
          <w:rtl/>
        </w:rPr>
        <w:tab/>
        <w:t xml:space="preserve">הוראות סעיף 2ב(ב), (ג) ו-(ד) והתקנות שהתקין השר לפי סעיף קטן (ו) יחולו על עדות קטין </w:t>
      </w:r>
      <w:r w:rsidRPr="00C54BFB">
        <w:rPr>
          <w:rStyle w:val="default"/>
          <w:rFonts w:cs="FrankRuehl" w:hint="cs"/>
          <w:vanish/>
          <w:sz w:val="22"/>
          <w:szCs w:val="22"/>
          <w:u w:val="single"/>
          <w:shd w:val="clear" w:color="auto" w:fill="FFFF99"/>
          <w:rtl/>
        </w:rPr>
        <w:t>או חסר ישע</w:t>
      </w:r>
      <w:r w:rsidRPr="00C54BFB">
        <w:rPr>
          <w:rStyle w:val="default"/>
          <w:rFonts w:cs="FrankRuehl" w:hint="cs"/>
          <w:vanish/>
          <w:sz w:val="22"/>
          <w:szCs w:val="22"/>
          <w:shd w:val="clear" w:color="auto" w:fill="FFFF99"/>
          <w:rtl/>
        </w:rPr>
        <w:t>, לפי סעיף קטן זה, בשינויים המחויבים.</w:t>
      </w:r>
    </w:p>
    <w:p w:rsidR="00D47F7C" w:rsidRPr="00C54BFB" w:rsidRDefault="00D47F7C" w:rsidP="00D47F7C">
      <w:pPr>
        <w:pStyle w:val="P00"/>
        <w:spacing w:before="0"/>
        <w:ind w:left="0" w:right="1134"/>
        <w:rPr>
          <w:rStyle w:val="default"/>
          <w:rFonts w:cs="FrankRuehl" w:hint="cs"/>
          <w:vanish/>
          <w:sz w:val="22"/>
          <w:szCs w:val="22"/>
          <w:shd w:val="clear" w:color="auto" w:fill="FFFF99"/>
          <w:rtl/>
        </w:rPr>
      </w:pPr>
      <w:r w:rsidRPr="00C54BFB">
        <w:rPr>
          <w:rStyle w:val="default"/>
          <w:rFonts w:cs="FrankRuehl" w:hint="cs"/>
          <w:vanish/>
          <w:sz w:val="22"/>
          <w:szCs w:val="22"/>
          <w:shd w:val="clear" w:color="auto" w:fill="FFFF99"/>
          <w:rtl/>
        </w:rPr>
        <w:tab/>
        <w:t>(ב)</w:t>
      </w:r>
      <w:r w:rsidRPr="00C54BFB">
        <w:rPr>
          <w:rStyle w:val="default"/>
          <w:rFonts w:cs="FrankRuehl" w:hint="cs"/>
          <w:vanish/>
          <w:sz w:val="22"/>
          <w:szCs w:val="22"/>
          <w:shd w:val="clear" w:color="auto" w:fill="FFFF99"/>
          <w:rtl/>
        </w:rPr>
        <w:tab/>
        <w:t>הרשיע בית משפט נאשם על סמך עדות יחידה של עד שהעיד שלא בנוכחות הנאשם כאמור בסעיף קטן (א), יפרט בהכרעת הדין מה הניע אותו להסתפק בעדות זו.</w:t>
      </w:r>
    </w:p>
    <w:p w:rsidR="00D47F7C" w:rsidRPr="00233DAE" w:rsidRDefault="00D47F7C" w:rsidP="00D47F7C">
      <w:pPr>
        <w:pStyle w:val="P00"/>
        <w:spacing w:before="0"/>
        <w:ind w:left="0" w:right="1134"/>
        <w:rPr>
          <w:rStyle w:val="default"/>
          <w:rFonts w:cs="FrankRuehl" w:hint="cs"/>
          <w:sz w:val="2"/>
          <w:szCs w:val="2"/>
          <w:rtl/>
        </w:rPr>
      </w:pPr>
      <w:r w:rsidRPr="00C54BFB">
        <w:rPr>
          <w:vanish/>
          <w:sz w:val="22"/>
          <w:szCs w:val="22"/>
          <w:shd w:val="clear" w:color="auto" w:fill="FFFF99"/>
          <w:rtl/>
          <w:lang w:val="he-IL"/>
        </w:rPr>
        <w:pict>
          <v:shape id="_x0000_s1062" type="#_x0000_t202" style="position:absolute;left:0;text-align:left;margin-left:470.25pt;margin-top:7.1pt;width:1in;height:17.95pt;z-index:251664384" filled="f" stroked="f">
            <v:textbox inset="1mm,0,1mm,0">
              <w:txbxContent>
                <w:p w:rsidR="00D47F7C" w:rsidRDefault="00D47F7C" w:rsidP="00D47F7C">
                  <w:pPr>
                    <w:spacing w:line="160" w:lineRule="exact"/>
                    <w:jc w:val="left"/>
                    <w:rPr>
                      <w:rFonts w:cs="Miriam" w:hint="cs"/>
                      <w:szCs w:val="18"/>
                      <w:rtl/>
                    </w:rPr>
                  </w:pPr>
                  <w:r>
                    <w:rPr>
                      <w:rFonts w:cs="Miriam" w:hint="cs"/>
                      <w:szCs w:val="18"/>
                      <w:rtl/>
                    </w:rPr>
                    <w:t>(תיקון מס' 5) תשס"ז-2006</w:t>
                  </w:r>
                </w:p>
              </w:txbxContent>
            </v:textbox>
          </v:shape>
        </w:pict>
      </w:r>
      <w:r w:rsidRPr="00C54BFB">
        <w:rPr>
          <w:rStyle w:val="default"/>
          <w:rFonts w:cs="FrankRuehl" w:hint="cs"/>
          <w:vanish/>
          <w:sz w:val="22"/>
          <w:szCs w:val="22"/>
          <w:shd w:val="clear" w:color="auto" w:fill="FFFF99"/>
          <w:rtl/>
        </w:rPr>
        <w:tab/>
        <w:t>(ג)</w:t>
      </w:r>
      <w:r w:rsidRPr="00C54BFB">
        <w:rPr>
          <w:rStyle w:val="default"/>
          <w:rFonts w:cs="FrankRuehl" w:hint="cs"/>
          <w:vanish/>
          <w:sz w:val="22"/>
          <w:szCs w:val="22"/>
          <w:shd w:val="clear" w:color="auto" w:fill="FFFF99"/>
          <w:rtl/>
        </w:rPr>
        <w:tab/>
        <w:t xml:space="preserve">הוראות סעיפים קטנים (א) ו-(ב) לא יחולו על עדות של קטין </w:t>
      </w:r>
      <w:r w:rsidRPr="00C54BFB">
        <w:rPr>
          <w:rStyle w:val="default"/>
          <w:rFonts w:cs="FrankRuehl" w:hint="cs"/>
          <w:vanish/>
          <w:sz w:val="22"/>
          <w:szCs w:val="22"/>
          <w:u w:val="single"/>
          <w:shd w:val="clear" w:color="auto" w:fill="FFFF99"/>
          <w:rtl/>
        </w:rPr>
        <w:t>או חסר ישע</w:t>
      </w:r>
      <w:r w:rsidRPr="00C54BFB">
        <w:rPr>
          <w:rStyle w:val="default"/>
          <w:rFonts w:cs="FrankRuehl" w:hint="cs"/>
          <w:vanish/>
          <w:sz w:val="22"/>
          <w:szCs w:val="22"/>
          <w:shd w:val="clear" w:color="auto" w:fill="FFFF99"/>
          <w:rtl/>
        </w:rPr>
        <w:t xml:space="preserve"> שהוא מתלונן בעבירת מין או בעבירת סחר בבני אדם, כאמור בסעיף 2ב, ועל עדותו יחולו הוראות סעיף 2ב.</w:t>
      </w:r>
      <w:bookmarkEnd w:id="10"/>
    </w:p>
    <w:p w:rsidR="00D47F7C" w:rsidRDefault="00D47F7C" w:rsidP="005E3798">
      <w:pPr>
        <w:pStyle w:val="P00"/>
        <w:spacing w:before="72"/>
        <w:ind w:left="0" w:right="1134"/>
        <w:rPr>
          <w:rStyle w:val="default"/>
          <w:rFonts w:cs="FrankRuehl" w:hint="cs"/>
          <w:rtl/>
        </w:rPr>
      </w:pPr>
      <w:bookmarkStart w:id="11" w:name="Seif7"/>
      <w:bookmarkEnd w:id="11"/>
      <w:r>
        <w:rPr>
          <w:lang w:val="he-IL"/>
        </w:rPr>
        <w:pict>
          <v:rect id="_x0000_s1063" style="position:absolute;left:0;text-align:left;margin-left:464.5pt;margin-top:8.05pt;width:75.05pt;height:34.4pt;z-index:251665408" o:allowincell="f" filled="f" stroked="f" strokecolor="lime" strokeweight=".25pt">
            <v:textbox style="mso-next-textbox:#_x0000_s1063" inset="0,0,0,0">
              <w:txbxContent>
                <w:p w:rsidR="00D47F7C" w:rsidRDefault="005E3798" w:rsidP="00D47F7C">
                  <w:pPr>
                    <w:spacing w:line="160" w:lineRule="exact"/>
                    <w:jc w:val="left"/>
                    <w:rPr>
                      <w:rFonts w:cs="Miriam" w:hint="cs"/>
                      <w:noProof/>
                      <w:szCs w:val="18"/>
                      <w:rtl/>
                    </w:rPr>
                  </w:pPr>
                  <w:r>
                    <w:rPr>
                      <w:rFonts w:cs="Miriam" w:hint="cs"/>
                      <w:szCs w:val="18"/>
                      <w:rtl/>
                    </w:rPr>
                    <w:t>איסור חקירה נגדית בידי נאשם</w:t>
                  </w:r>
                </w:p>
                <w:p w:rsidR="00D47F7C" w:rsidRDefault="00D47F7C" w:rsidP="00D47F7C">
                  <w:pPr>
                    <w:spacing w:line="160" w:lineRule="exact"/>
                    <w:jc w:val="left"/>
                    <w:rPr>
                      <w:rFonts w:cs="Miriam"/>
                      <w:noProof/>
                      <w:szCs w:val="18"/>
                      <w:rtl/>
                    </w:rPr>
                  </w:pPr>
                  <w:r>
                    <w:rPr>
                      <w:rFonts w:cs="Miriam" w:hint="cs"/>
                      <w:szCs w:val="18"/>
                      <w:rtl/>
                    </w:rPr>
                    <w:t xml:space="preserve">(תיקון מס' 8) </w:t>
                  </w:r>
                  <w:r>
                    <w:rPr>
                      <w:rFonts w:cs="Miriam"/>
                      <w:szCs w:val="18"/>
                      <w:rtl/>
                    </w:rPr>
                    <w:br/>
                  </w:r>
                  <w:r>
                    <w:rPr>
                      <w:rFonts w:cs="Miriam" w:hint="cs"/>
                      <w:szCs w:val="18"/>
                      <w:rtl/>
                    </w:rPr>
                    <w:t>תשע"ז-2017</w:t>
                  </w:r>
                </w:p>
              </w:txbxContent>
            </v:textbox>
            <w10:anchorlock/>
          </v:rect>
        </w:pict>
      </w:r>
      <w:r>
        <w:rPr>
          <w:rStyle w:val="big-number"/>
          <w:rtl/>
        </w:rPr>
        <w:t>2</w:t>
      </w:r>
      <w:r>
        <w:rPr>
          <w:rStyle w:val="default"/>
          <w:rFonts w:cs="FrankRuehl" w:hint="cs"/>
          <w:rtl/>
        </w:rPr>
        <w:t>ד.</w:t>
      </w:r>
      <w:r>
        <w:rPr>
          <w:rStyle w:val="default"/>
          <w:rFonts w:cs="FrankRuehl"/>
          <w:rtl/>
        </w:rPr>
        <w:tab/>
      </w:r>
      <w:r w:rsidR="005E3798">
        <w:rPr>
          <w:rStyle w:val="default"/>
          <w:rFonts w:cs="FrankRuehl" w:hint="cs"/>
          <w:rtl/>
        </w:rPr>
        <w:t>(א)</w:t>
      </w:r>
      <w:r w:rsidR="005E3798">
        <w:rPr>
          <w:rStyle w:val="default"/>
          <w:rFonts w:cs="FrankRuehl" w:hint="cs"/>
          <w:rtl/>
        </w:rPr>
        <w:tab/>
        <w:t>במסירת עדות של קטין שהוא נפגע בעבירה המנויה בתוספת או שעבירה המנויה בתוספת נעשתה בנוכחותו, לא יחקר הנאשם בעצמו את הקטין, אלא סניגורו.</w:t>
      </w:r>
    </w:p>
    <w:p w:rsidR="005E3798" w:rsidRDefault="005E3798" w:rsidP="005E37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היה הנאשם מיוצג בהליך שקטין אמור למסור בו עדות כאמור בסעיף קטן (א), ימנה לו בית המשפט סניגור לייצגו בעת חקירת הקטין; סירב הנאשם למינוי סניגור, יודיע לו בית המשפט כי בהתאם להוראות סעיף זה אין הוא רשאי לחקור בעצמו את הקטין.</w:t>
      </w:r>
    </w:p>
    <w:p w:rsidR="00D47F7C" w:rsidRPr="00C54BFB" w:rsidRDefault="00D47F7C" w:rsidP="00D47F7C">
      <w:pPr>
        <w:pStyle w:val="P00"/>
        <w:spacing w:before="0"/>
        <w:ind w:left="0" w:right="1134"/>
        <w:rPr>
          <w:rStyle w:val="default"/>
          <w:rFonts w:cs="FrankRuehl" w:hint="cs"/>
          <w:vanish/>
          <w:color w:val="FF0000"/>
          <w:szCs w:val="20"/>
          <w:shd w:val="clear" w:color="auto" w:fill="FFFF99"/>
          <w:rtl/>
        </w:rPr>
      </w:pPr>
      <w:bookmarkStart w:id="12" w:name="Rov18"/>
      <w:r w:rsidRPr="00C54BFB">
        <w:rPr>
          <w:rStyle w:val="default"/>
          <w:rFonts w:cs="FrankRuehl" w:hint="cs"/>
          <w:vanish/>
          <w:color w:val="FF0000"/>
          <w:szCs w:val="20"/>
          <w:shd w:val="clear" w:color="auto" w:fill="FFFF99"/>
          <w:rtl/>
        </w:rPr>
        <w:t>מיום 6.8.2017</w:t>
      </w:r>
    </w:p>
    <w:p w:rsidR="00D47F7C" w:rsidRPr="00C54BFB" w:rsidRDefault="00D47F7C" w:rsidP="00D47F7C">
      <w:pPr>
        <w:pStyle w:val="P00"/>
        <w:spacing w:before="0"/>
        <w:ind w:left="0" w:right="1134"/>
        <w:rPr>
          <w:rStyle w:val="default"/>
          <w:rFonts w:cs="FrankRuehl" w:hint="cs"/>
          <w:vanish/>
          <w:szCs w:val="20"/>
          <w:shd w:val="clear" w:color="auto" w:fill="FFFF99"/>
          <w:rtl/>
        </w:rPr>
      </w:pPr>
      <w:r w:rsidRPr="00C54BFB">
        <w:rPr>
          <w:rStyle w:val="default"/>
          <w:rFonts w:cs="FrankRuehl" w:hint="cs"/>
          <w:b/>
          <w:bCs/>
          <w:vanish/>
          <w:szCs w:val="20"/>
          <w:shd w:val="clear" w:color="auto" w:fill="FFFF99"/>
          <w:rtl/>
        </w:rPr>
        <w:t>תיקון מס' 8</w:t>
      </w:r>
    </w:p>
    <w:p w:rsidR="00D47F7C" w:rsidRPr="00C54BFB" w:rsidRDefault="00D47F7C" w:rsidP="00D47F7C">
      <w:pPr>
        <w:pStyle w:val="P00"/>
        <w:spacing w:before="0"/>
        <w:ind w:left="0" w:right="1134"/>
        <w:rPr>
          <w:rStyle w:val="default"/>
          <w:rFonts w:cs="FrankRuehl" w:hint="cs"/>
          <w:vanish/>
          <w:szCs w:val="20"/>
          <w:shd w:val="clear" w:color="auto" w:fill="FFFF99"/>
          <w:rtl/>
        </w:rPr>
      </w:pPr>
      <w:hyperlink r:id="rId28" w:history="1">
        <w:r w:rsidRPr="00C54BFB">
          <w:rPr>
            <w:rStyle w:val="Hyperlink"/>
            <w:rFonts w:hint="cs"/>
            <w:vanish/>
            <w:szCs w:val="20"/>
            <w:shd w:val="clear" w:color="auto" w:fill="FFFF99"/>
            <w:rtl/>
          </w:rPr>
          <w:t>ס"ח תשע"ז מס' 2656</w:t>
        </w:r>
      </w:hyperlink>
      <w:r w:rsidRPr="00C54BFB">
        <w:rPr>
          <w:rStyle w:val="default"/>
          <w:rFonts w:cs="FrankRuehl" w:hint="cs"/>
          <w:vanish/>
          <w:szCs w:val="20"/>
          <w:shd w:val="clear" w:color="auto" w:fill="FFFF99"/>
          <w:rtl/>
        </w:rPr>
        <w:t xml:space="preserve"> מיום 6.8.2017 עמ' 1108 (</w:t>
      </w:r>
      <w:hyperlink r:id="rId29" w:history="1">
        <w:r w:rsidRPr="00C54BFB">
          <w:rPr>
            <w:rStyle w:val="Hyperlink"/>
            <w:rFonts w:hint="cs"/>
            <w:vanish/>
            <w:szCs w:val="20"/>
            <w:shd w:val="clear" w:color="auto" w:fill="FFFF99"/>
            <w:rtl/>
          </w:rPr>
          <w:t>ה"ח 714</w:t>
        </w:r>
      </w:hyperlink>
      <w:r w:rsidRPr="00C54BFB">
        <w:rPr>
          <w:rStyle w:val="default"/>
          <w:rFonts w:cs="FrankRuehl" w:hint="cs"/>
          <w:vanish/>
          <w:szCs w:val="20"/>
          <w:shd w:val="clear" w:color="auto" w:fill="FFFF99"/>
          <w:rtl/>
        </w:rPr>
        <w:t>)</w:t>
      </w:r>
    </w:p>
    <w:p w:rsidR="00D47F7C" w:rsidRPr="005E3798" w:rsidRDefault="00D47F7C" w:rsidP="005E3798">
      <w:pPr>
        <w:pStyle w:val="P00"/>
        <w:spacing w:before="0"/>
        <w:ind w:left="0" w:right="1134"/>
        <w:rPr>
          <w:rStyle w:val="default"/>
          <w:rFonts w:cs="FrankRuehl" w:hint="cs"/>
          <w:sz w:val="2"/>
          <w:szCs w:val="2"/>
          <w:shd w:val="clear" w:color="auto" w:fill="FFFF99"/>
          <w:rtl/>
        </w:rPr>
      </w:pPr>
      <w:r w:rsidRPr="00C54BFB">
        <w:rPr>
          <w:rStyle w:val="default"/>
          <w:rFonts w:cs="FrankRuehl" w:hint="cs"/>
          <w:b/>
          <w:bCs/>
          <w:vanish/>
          <w:szCs w:val="20"/>
          <w:shd w:val="clear" w:color="auto" w:fill="FFFF99"/>
          <w:rtl/>
        </w:rPr>
        <w:t>הוספת סעיף 2ד</w:t>
      </w:r>
      <w:bookmarkEnd w:id="12"/>
    </w:p>
    <w:p w:rsidR="00D47F7C" w:rsidRDefault="00D47F7C" w:rsidP="00DC6163">
      <w:pPr>
        <w:pStyle w:val="P00"/>
        <w:spacing w:before="72"/>
        <w:ind w:left="0" w:right="1134"/>
        <w:rPr>
          <w:rStyle w:val="default"/>
          <w:rFonts w:cs="FrankRuehl" w:hint="cs"/>
          <w:rtl/>
        </w:rPr>
      </w:pPr>
      <w:bookmarkStart w:id="13" w:name="Seif8"/>
      <w:bookmarkEnd w:id="13"/>
      <w:r>
        <w:rPr>
          <w:lang w:val="he-IL"/>
        </w:rPr>
        <w:pict>
          <v:rect id="_x0000_s1064" style="position:absolute;left:0;text-align:left;margin-left:464.5pt;margin-top:8.05pt;width:75.05pt;height:25.05pt;z-index:251666432" o:allowincell="f" filled="f" stroked="f" strokecolor="lime" strokeweight=".25pt">
            <v:textbox style="mso-next-textbox:#_x0000_s1064" inset="0,0,0,0">
              <w:txbxContent>
                <w:p w:rsidR="00D47F7C" w:rsidRDefault="00DC6163" w:rsidP="00D47F7C">
                  <w:pPr>
                    <w:spacing w:line="160" w:lineRule="exact"/>
                    <w:jc w:val="left"/>
                    <w:rPr>
                      <w:rFonts w:cs="Miriam" w:hint="cs"/>
                      <w:noProof/>
                      <w:szCs w:val="18"/>
                      <w:rtl/>
                    </w:rPr>
                  </w:pPr>
                  <w:r>
                    <w:rPr>
                      <w:rFonts w:cs="Miriam" w:hint="cs"/>
                      <w:szCs w:val="18"/>
                      <w:rtl/>
                    </w:rPr>
                    <w:t>רציפות הדיון</w:t>
                  </w:r>
                </w:p>
                <w:p w:rsidR="00D47F7C" w:rsidRDefault="00D47F7C" w:rsidP="00D47F7C">
                  <w:pPr>
                    <w:spacing w:line="160" w:lineRule="exact"/>
                    <w:jc w:val="left"/>
                    <w:rPr>
                      <w:rFonts w:cs="Miriam"/>
                      <w:noProof/>
                      <w:szCs w:val="18"/>
                      <w:rtl/>
                    </w:rPr>
                  </w:pPr>
                  <w:r>
                    <w:rPr>
                      <w:rFonts w:cs="Miriam" w:hint="cs"/>
                      <w:szCs w:val="18"/>
                      <w:rtl/>
                    </w:rPr>
                    <w:t xml:space="preserve">(תיקון מס' 8) </w:t>
                  </w:r>
                  <w:r>
                    <w:rPr>
                      <w:rFonts w:cs="Miriam"/>
                      <w:szCs w:val="18"/>
                      <w:rtl/>
                    </w:rPr>
                    <w:br/>
                  </w:r>
                  <w:r>
                    <w:rPr>
                      <w:rFonts w:cs="Miriam" w:hint="cs"/>
                      <w:szCs w:val="18"/>
                      <w:rtl/>
                    </w:rPr>
                    <w:t>תשע"ז-2017</w:t>
                  </w:r>
                </w:p>
              </w:txbxContent>
            </v:textbox>
            <w10:anchorlock/>
          </v:rect>
        </w:pict>
      </w:r>
      <w:r>
        <w:rPr>
          <w:rStyle w:val="big-number"/>
          <w:rtl/>
        </w:rPr>
        <w:t>2</w:t>
      </w:r>
      <w:r w:rsidR="005E3798">
        <w:rPr>
          <w:rStyle w:val="default"/>
          <w:rFonts w:cs="FrankRuehl" w:hint="cs"/>
          <w:rtl/>
        </w:rPr>
        <w:t>ה</w:t>
      </w:r>
      <w:r>
        <w:rPr>
          <w:rStyle w:val="default"/>
          <w:rFonts w:cs="FrankRuehl" w:hint="cs"/>
          <w:rtl/>
        </w:rPr>
        <w:t>.</w:t>
      </w:r>
      <w:r>
        <w:rPr>
          <w:rStyle w:val="default"/>
          <w:rFonts w:cs="FrankRuehl"/>
          <w:rtl/>
        </w:rPr>
        <w:tab/>
      </w:r>
      <w:r w:rsidR="00DC6163">
        <w:rPr>
          <w:rStyle w:val="default"/>
          <w:rFonts w:cs="FrankRuehl" w:hint="cs"/>
          <w:rtl/>
        </w:rPr>
        <w:t>(א)</w:t>
      </w:r>
      <w:r w:rsidR="00DC6163">
        <w:rPr>
          <w:rStyle w:val="default"/>
          <w:rFonts w:cs="FrankRuehl" w:hint="cs"/>
          <w:rtl/>
        </w:rPr>
        <w:tab/>
        <w:t>החל בית המשפט בשמיעת עדותו של קטין שהוא נפגע בעבירה המנויה בתוספת או שעבירה המנויה בתוספת נעשתה בנוכחותו, יסיים בית המשפט ככל האפשר את שמיעת עדותו ביום שבו החלה; לא הסתיימה שמיעת עדותו של הקטין באותו יום, ישמע בית המשפט ככל האפשר את עדותו ברציפות, יום אחר יום, ככל שהדבר עולה בקנה אחד עם טובת הקטין; לא עשה כן בית המשפט, ינמק את החלטתו לשמיעה לא רצופה של העדות.</w:t>
      </w:r>
    </w:p>
    <w:p w:rsidR="00DC6163" w:rsidRDefault="00DC6163" w:rsidP="00DC61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ביוזמתו או לבקשת הקטין או הורהו של הקטין, רשאי להפסיק או לדחות את שמיעת העדות, אם סבר שמתן העדות ברציפות מקשה על הקטין.</w:t>
      </w:r>
    </w:p>
    <w:p w:rsidR="00D47F7C" w:rsidRPr="00C54BFB" w:rsidRDefault="00D47F7C" w:rsidP="00D47F7C">
      <w:pPr>
        <w:pStyle w:val="P00"/>
        <w:spacing w:before="0"/>
        <w:ind w:left="0" w:right="1134"/>
        <w:rPr>
          <w:rStyle w:val="default"/>
          <w:rFonts w:cs="FrankRuehl" w:hint="cs"/>
          <w:vanish/>
          <w:color w:val="FF0000"/>
          <w:szCs w:val="20"/>
          <w:shd w:val="clear" w:color="auto" w:fill="FFFF99"/>
          <w:rtl/>
        </w:rPr>
      </w:pPr>
      <w:bookmarkStart w:id="14" w:name="Rov19"/>
      <w:r w:rsidRPr="00C54BFB">
        <w:rPr>
          <w:rStyle w:val="default"/>
          <w:rFonts w:cs="FrankRuehl" w:hint="cs"/>
          <w:vanish/>
          <w:color w:val="FF0000"/>
          <w:szCs w:val="20"/>
          <w:shd w:val="clear" w:color="auto" w:fill="FFFF99"/>
          <w:rtl/>
        </w:rPr>
        <w:t>מיום 6.8.2017</w:t>
      </w:r>
    </w:p>
    <w:p w:rsidR="00D47F7C" w:rsidRPr="00C54BFB" w:rsidRDefault="00D47F7C" w:rsidP="00D47F7C">
      <w:pPr>
        <w:pStyle w:val="P00"/>
        <w:spacing w:before="0"/>
        <w:ind w:left="0" w:right="1134"/>
        <w:rPr>
          <w:rStyle w:val="default"/>
          <w:rFonts w:cs="FrankRuehl" w:hint="cs"/>
          <w:vanish/>
          <w:szCs w:val="20"/>
          <w:shd w:val="clear" w:color="auto" w:fill="FFFF99"/>
          <w:rtl/>
        </w:rPr>
      </w:pPr>
      <w:r w:rsidRPr="00C54BFB">
        <w:rPr>
          <w:rStyle w:val="default"/>
          <w:rFonts w:cs="FrankRuehl" w:hint="cs"/>
          <w:b/>
          <w:bCs/>
          <w:vanish/>
          <w:szCs w:val="20"/>
          <w:shd w:val="clear" w:color="auto" w:fill="FFFF99"/>
          <w:rtl/>
        </w:rPr>
        <w:t>תיקון מס' 8</w:t>
      </w:r>
    </w:p>
    <w:p w:rsidR="00D47F7C" w:rsidRPr="00C54BFB" w:rsidRDefault="00D47F7C" w:rsidP="00D47F7C">
      <w:pPr>
        <w:pStyle w:val="P00"/>
        <w:spacing w:before="0"/>
        <w:ind w:left="0" w:right="1134"/>
        <w:rPr>
          <w:rStyle w:val="default"/>
          <w:rFonts w:cs="FrankRuehl" w:hint="cs"/>
          <w:vanish/>
          <w:szCs w:val="20"/>
          <w:shd w:val="clear" w:color="auto" w:fill="FFFF99"/>
          <w:rtl/>
        </w:rPr>
      </w:pPr>
      <w:hyperlink r:id="rId30" w:history="1">
        <w:r w:rsidRPr="00C54BFB">
          <w:rPr>
            <w:rStyle w:val="Hyperlink"/>
            <w:rFonts w:hint="cs"/>
            <w:vanish/>
            <w:szCs w:val="20"/>
            <w:shd w:val="clear" w:color="auto" w:fill="FFFF99"/>
            <w:rtl/>
          </w:rPr>
          <w:t>ס"ח תשע"ז מס' 2656</w:t>
        </w:r>
      </w:hyperlink>
      <w:r w:rsidRPr="00C54BFB">
        <w:rPr>
          <w:rStyle w:val="default"/>
          <w:rFonts w:cs="FrankRuehl" w:hint="cs"/>
          <w:vanish/>
          <w:szCs w:val="20"/>
          <w:shd w:val="clear" w:color="auto" w:fill="FFFF99"/>
          <w:rtl/>
        </w:rPr>
        <w:t xml:space="preserve"> מיום 6.8.2017 עמ' 1108 (</w:t>
      </w:r>
      <w:hyperlink r:id="rId31" w:history="1">
        <w:r w:rsidRPr="00C54BFB">
          <w:rPr>
            <w:rStyle w:val="Hyperlink"/>
            <w:rFonts w:hint="cs"/>
            <w:vanish/>
            <w:szCs w:val="20"/>
            <w:shd w:val="clear" w:color="auto" w:fill="FFFF99"/>
            <w:rtl/>
          </w:rPr>
          <w:t>ה"ח 714</w:t>
        </w:r>
      </w:hyperlink>
      <w:r w:rsidRPr="00C54BFB">
        <w:rPr>
          <w:rStyle w:val="default"/>
          <w:rFonts w:cs="FrankRuehl" w:hint="cs"/>
          <w:vanish/>
          <w:szCs w:val="20"/>
          <w:shd w:val="clear" w:color="auto" w:fill="FFFF99"/>
          <w:rtl/>
        </w:rPr>
        <w:t>)</w:t>
      </w:r>
    </w:p>
    <w:p w:rsidR="00D47F7C" w:rsidRPr="00DC6163" w:rsidRDefault="00D47F7C" w:rsidP="00DC6163">
      <w:pPr>
        <w:pStyle w:val="P00"/>
        <w:spacing w:before="0"/>
        <w:ind w:left="0" w:right="1134"/>
        <w:rPr>
          <w:rStyle w:val="default"/>
          <w:rFonts w:cs="FrankRuehl" w:hint="cs"/>
          <w:sz w:val="2"/>
          <w:szCs w:val="2"/>
          <w:shd w:val="clear" w:color="auto" w:fill="FFFF99"/>
          <w:rtl/>
        </w:rPr>
      </w:pPr>
      <w:r w:rsidRPr="00C54BFB">
        <w:rPr>
          <w:rStyle w:val="default"/>
          <w:rFonts w:cs="FrankRuehl" w:hint="cs"/>
          <w:b/>
          <w:bCs/>
          <w:vanish/>
          <w:szCs w:val="20"/>
          <w:shd w:val="clear" w:color="auto" w:fill="FFFF99"/>
          <w:rtl/>
        </w:rPr>
        <w:t>הוספת סעיף 2</w:t>
      </w:r>
      <w:r w:rsidR="005E3798" w:rsidRPr="00C54BFB">
        <w:rPr>
          <w:rStyle w:val="default"/>
          <w:rFonts w:cs="FrankRuehl" w:hint="cs"/>
          <w:b/>
          <w:bCs/>
          <w:vanish/>
          <w:szCs w:val="20"/>
          <w:shd w:val="clear" w:color="auto" w:fill="FFFF99"/>
          <w:rtl/>
        </w:rPr>
        <w:t>ה</w:t>
      </w:r>
      <w:bookmarkEnd w:id="14"/>
    </w:p>
    <w:p w:rsidR="00D47F7C" w:rsidRDefault="00D47F7C" w:rsidP="00DC6163">
      <w:pPr>
        <w:pStyle w:val="P00"/>
        <w:spacing w:before="72"/>
        <w:ind w:left="0" w:right="1134"/>
        <w:rPr>
          <w:rStyle w:val="default"/>
          <w:rFonts w:cs="FrankRuehl" w:hint="cs"/>
          <w:rtl/>
        </w:rPr>
      </w:pPr>
      <w:bookmarkStart w:id="15" w:name="Seif9"/>
      <w:bookmarkEnd w:id="15"/>
      <w:r>
        <w:rPr>
          <w:lang w:val="he-IL"/>
        </w:rPr>
        <w:pict>
          <v:rect id="_x0000_s1065" style="position:absolute;left:0;text-align:left;margin-left:457.35pt;margin-top:8.05pt;width:82.2pt;height:51.35pt;z-index:251667456" o:allowincell="f" filled="f" stroked="f" strokecolor="lime" strokeweight=".25pt">
            <v:textbox style="mso-next-textbox:#_x0000_s1065" inset="0,0,0,0">
              <w:txbxContent>
                <w:p w:rsidR="00D47F7C" w:rsidRDefault="00DC6163" w:rsidP="00D47F7C">
                  <w:pPr>
                    <w:spacing w:line="160" w:lineRule="exact"/>
                    <w:jc w:val="left"/>
                    <w:rPr>
                      <w:rFonts w:cs="Miriam" w:hint="cs"/>
                      <w:noProof/>
                      <w:szCs w:val="18"/>
                      <w:rtl/>
                    </w:rPr>
                  </w:pPr>
                  <w:r>
                    <w:rPr>
                      <w:rFonts w:cs="Miriam" w:hint="cs"/>
                      <w:szCs w:val="18"/>
                      <w:rtl/>
                    </w:rPr>
                    <w:t>חדר מותאם לצורכיהם של קטינים המשמש להמתנתם למתן עדות לפני בית המשפט</w:t>
                  </w:r>
                </w:p>
                <w:p w:rsidR="00D47F7C" w:rsidRDefault="00D47F7C" w:rsidP="00D47F7C">
                  <w:pPr>
                    <w:spacing w:line="160" w:lineRule="exact"/>
                    <w:jc w:val="left"/>
                    <w:rPr>
                      <w:rFonts w:cs="Miriam"/>
                      <w:noProof/>
                      <w:szCs w:val="18"/>
                      <w:rtl/>
                    </w:rPr>
                  </w:pPr>
                  <w:r>
                    <w:rPr>
                      <w:rFonts w:cs="Miriam" w:hint="cs"/>
                      <w:szCs w:val="18"/>
                      <w:rtl/>
                    </w:rPr>
                    <w:t xml:space="preserve">(תיקון מס' 8) </w:t>
                  </w:r>
                  <w:r>
                    <w:rPr>
                      <w:rFonts w:cs="Miriam"/>
                      <w:szCs w:val="18"/>
                      <w:rtl/>
                    </w:rPr>
                    <w:br/>
                  </w:r>
                  <w:r>
                    <w:rPr>
                      <w:rFonts w:cs="Miriam" w:hint="cs"/>
                      <w:szCs w:val="18"/>
                      <w:rtl/>
                    </w:rPr>
                    <w:t>תשע"ז-2017</w:t>
                  </w:r>
                </w:p>
              </w:txbxContent>
            </v:textbox>
            <w10:anchorlock/>
          </v:rect>
        </w:pict>
      </w:r>
      <w:r>
        <w:rPr>
          <w:rStyle w:val="big-number"/>
          <w:rtl/>
        </w:rPr>
        <w:t>2</w:t>
      </w:r>
      <w:r w:rsidR="00DC6163">
        <w:rPr>
          <w:rStyle w:val="default"/>
          <w:rFonts w:cs="FrankRuehl" w:hint="cs"/>
          <w:rtl/>
        </w:rPr>
        <w:t>ו</w:t>
      </w:r>
      <w:r>
        <w:rPr>
          <w:rStyle w:val="default"/>
          <w:rFonts w:cs="FrankRuehl" w:hint="cs"/>
          <w:rtl/>
        </w:rPr>
        <w:t>.</w:t>
      </w:r>
      <w:r>
        <w:rPr>
          <w:rStyle w:val="default"/>
          <w:rFonts w:cs="FrankRuehl"/>
          <w:rtl/>
        </w:rPr>
        <w:tab/>
      </w:r>
      <w:r w:rsidR="00DC6163">
        <w:rPr>
          <w:rStyle w:val="default"/>
          <w:rFonts w:cs="FrankRuehl" w:hint="cs"/>
          <w:rtl/>
        </w:rPr>
        <w:t>בלי לגרוע מההוראות לפי חוק זכויות נפגע עבירה, התשס"א-2001, בכל בית משפט יקצה המזכיר הראשי של בית המשפט, לאחר תיאום עמו מראש, חדר או מקום שישמש להמתנת קטינים נפגעי עבירה למתן עדות לפני בית המשפט ביום הדיון; בבית משפט שנבנה לאחר ח' באב התשע"ז (31 ביולי 2017), יוקצה לקטינים חדר נפרד, המותאם לצורכיהם, שישמש להמתנתם למתן עדות לפני בית המשפט.</w:t>
      </w:r>
    </w:p>
    <w:p w:rsidR="00D47F7C" w:rsidRPr="00C54BFB" w:rsidRDefault="00D47F7C" w:rsidP="00D47F7C">
      <w:pPr>
        <w:pStyle w:val="P00"/>
        <w:spacing w:before="0"/>
        <w:ind w:left="0" w:right="1134"/>
        <w:rPr>
          <w:rStyle w:val="default"/>
          <w:rFonts w:cs="FrankRuehl" w:hint="cs"/>
          <w:vanish/>
          <w:color w:val="FF0000"/>
          <w:szCs w:val="20"/>
          <w:shd w:val="clear" w:color="auto" w:fill="FFFF99"/>
          <w:rtl/>
        </w:rPr>
      </w:pPr>
      <w:bookmarkStart w:id="16" w:name="Rov20"/>
      <w:r w:rsidRPr="00C54BFB">
        <w:rPr>
          <w:rStyle w:val="default"/>
          <w:rFonts w:cs="FrankRuehl" w:hint="cs"/>
          <w:vanish/>
          <w:color w:val="FF0000"/>
          <w:szCs w:val="20"/>
          <w:shd w:val="clear" w:color="auto" w:fill="FFFF99"/>
          <w:rtl/>
        </w:rPr>
        <w:t>מיום 6.8.2017</w:t>
      </w:r>
    </w:p>
    <w:p w:rsidR="00D47F7C" w:rsidRPr="00C54BFB" w:rsidRDefault="00D47F7C" w:rsidP="00D47F7C">
      <w:pPr>
        <w:pStyle w:val="P00"/>
        <w:spacing w:before="0"/>
        <w:ind w:left="0" w:right="1134"/>
        <w:rPr>
          <w:rStyle w:val="default"/>
          <w:rFonts w:cs="FrankRuehl" w:hint="cs"/>
          <w:vanish/>
          <w:szCs w:val="20"/>
          <w:shd w:val="clear" w:color="auto" w:fill="FFFF99"/>
          <w:rtl/>
        </w:rPr>
      </w:pPr>
      <w:r w:rsidRPr="00C54BFB">
        <w:rPr>
          <w:rStyle w:val="default"/>
          <w:rFonts w:cs="FrankRuehl" w:hint="cs"/>
          <w:b/>
          <w:bCs/>
          <w:vanish/>
          <w:szCs w:val="20"/>
          <w:shd w:val="clear" w:color="auto" w:fill="FFFF99"/>
          <w:rtl/>
        </w:rPr>
        <w:t>תיקון מס' 8</w:t>
      </w:r>
    </w:p>
    <w:p w:rsidR="00D47F7C" w:rsidRPr="00C54BFB" w:rsidRDefault="00D47F7C" w:rsidP="00D47F7C">
      <w:pPr>
        <w:pStyle w:val="P00"/>
        <w:spacing w:before="0"/>
        <w:ind w:left="0" w:right="1134"/>
        <w:rPr>
          <w:rStyle w:val="default"/>
          <w:rFonts w:cs="FrankRuehl" w:hint="cs"/>
          <w:vanish/>
          <w:szCs w:val="20"/>
          <w:shd w:val="clear" w:color="auto" w:fill="FFFF99"/>
          <w:rtl/>
        </w:rPr>
      </w:pPr>
      <w:hyperlink r:id="rId32" w:history="1">
        <w:r w:rsidRPr="00C54BFB">
          <w:rPr>
            <w:rStyle w:val="Hyperlink"/>
            <w:rFonts w:hint="cs"/>
            <w:vanish/>
            <w:szCs w:val="20"/>
            <w:shd w:val="clear" w:color="auto" w:fill="FFFF99"/>
            <w:rtl/>
          </w:rPr>
          <w:t>ס"ח תשע"ז מס' 2656</w:t>
        </w:r>
      </w:hyperlink>
      <w:r w:rsidRPr="00C54BFB">
        <w:rPr>
          <w:rStyle w:val="default"/>
          <w:rFonts w:cs="FrankRuehl" w:hint="cs"/>
          <w:vanish/>
          <w:szCs w:val="20"/>
          <w:shd w:val="clear" w:color="auto" w:fill="FFFF99"/>
          <w:rtl/>
        </w:rPr>
        <w:t xml:space="preserve"> מיום 6.8.2017 עמ' 1108 (</w:t>
      </w:r>
      <w:hyperlink r:id="rId33" w:history="1">
        <w:r w:rsidRPr="00C54BFB">
          <w:rPr>
            <w:rStyle w:val="Hyperlink"/>
            <w:rFonts w:hint="cs"/>
            <w:vanish/>
            <w:szCs w:val="20"/>
            <w:shd w:val="clear" w:color="auto" w:fill="FFFF99"/>
            <w:rtl/>
          </w:rPr>
          <w:t>ה"ח 714</w:t>
        </w:r>
      </w:hyperlink>
      <w:r w:rsidRPr="00C54BFB">
        <w:rPr>
          <w:rStyle w:val="default"/>
          <w:rFonts w:cs="FrankRuehl" w:hint="cs"/>
          <w:vanish/>
          <w:szCs w:val="20"/>
          <w:shd w:val="clear" w:color="auto" w:fill="FFFF99"/>
          <w:rtl/>
        </w:rPr>
        <w:t>)</w:t>
      </w:r>
    </w:p>
    <w:p w:rsidR="00D47F7C" w:rsidRPr="0081133B" w:rsidRDefault="00D47F7C" w:rsidP="0081133B">
      <w:pPr>
        <w:pStyle w:val="P00"/>
        <w:spacing w:before="0"/>
        <w:ind w:left="0" w:right="1134"/>
        <w:rPr>
          <w:rStyle w:val="default"/>
          <w:rFonts w:cs="FrankRuehl" w:hint="cs"/>
          <w:sz w:val="2"/>
          <w:szCs w:val="2"/>
          <w:shd w:val="clear" w:color="auto" w:fill="FFFF99"/>
          <w:rtl/>
        </w:rPr>
      </w:pPr>
      <w:r w:rsidRPr="00C54BFB">
        <w:rPr>
          <w:rStyle w:val="default"/>
          <w:rFonts w:cs="FrankRuehl" w:hint="cs"/>
          <w:b/>
          <w:bCs/>
          <w:vanish/>
          <w:szCs w:val="20"/>
          <w:shd w:val="clear" w:color="auto" w:fill="FFFF99"/>
          <w:rtl/>
        </w:rPr>
        <w:t>הוספת סעיף 2</w:t>
      </w:r>
      <w:r w:rsidR="00DC6163" w:rsidRPr="00C54BFB">
        <w:rPr>
          <w:rStyle w:val="default"/>
          <w:rFonts w:cs="FrankRuehl" w:hint="cs"/>
          <w:b/>
          <w:bCs/>
          <w:vanish/>
          <w:szCs w:val="20"/>
          <w:shd w:val="clear" w:color="auto" w:fill="FFFF99"/>
          <w:rtl/>
        </w:rPr>
        <w:t>ו</w:t>
      </w:r>
      <w:bookmarkEnd w:id="16"/>
    </w:p>
    <w:p w:rsidR="006A3A64" w:rsidRDefault="006A3A64">
      <w:pPr>
        <w:pStyle w:val="P00"/>
        <w:spacing w:before="72"/>
        <w:ind w:left="0" w:right="1134"/>
        <w:rPr>
          <w:rStyle w:val="default"/>
          <w:rFonts w:cs="FrankRuehl" w:hint="cs"/>
          <w:rtl/>
        </w:rPr>
      </w:pPr>
      <w:bookmarkStart w:id="17" w:name="Seif5"/>
      <w:bookmarkEnd w:id="17"/>
      <w:r>
        <w:rPr>
          <w:lang w:val="he-IL"/>
        </w:rPr>
        <w:pict>
          <v:rect id="_x0000_s1030" style="position:absolute;left:0;text-align:left;margin-left:464.5pt;margin-top:8.05pt;width:75.05pt;height:8pt;z-index:251652096" o:allowincell="f" filled="f" stroked="f" strokecolor="lime" strokeweight=".25pt">
            <v:textbox style="mso-next-textbox:#_x0000_s1030" inset="0,0,0,0">
              <w:txbxContent>
                <w:p w:rsidR="006A3A64" w:rsidRDefault="006A3A64">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וראות חוק זה באות להוסיף על הוראות כל דין אחר ולא לגרוע מהן.</w:t>
      </w:r>
    </w:p>
    <w:p w:rsidR="006A3A64" w:rsidRDefault="006A3A64">
      <w:pPr>
        <w:pStyle w:val="P00"/>
        <w:spacing w:before="72"/>
        <w:ind w:left="0" w:right="1134"/>
        <w:rPr>
          <w:rStyle w:val="default"/>
          <w:rFonts w:cs="FrankRuehl" w:hint="cs"/>
          <w:rtl/>
        </w:rPr>
      </w:pPr>
    </w:p>
    <w:p w:rsidR="006A3A64" w:rsidRPr="00EA5DE6" w:rsidRDefault="006A3A64" w:rsidP="00EA5DE6">
      <w:pPr>
        <w:pStyle w:val="medium2-header"/>
        <w:keepLines w:val="0"/>
        <w:spacing w:before="72"/>
        <w:ind w:left="0" w:right="1134"/>
        <w:rPr>
          <w:rFonts w:cs="FrankRuehl" w:hint="cs"/>
          <w:noProof/>
          <w:rtl/>
        </w:rPr>
      </w:pPr>
      <w:bookmarkStart w:id="18" w:name="med0"/>
      <w:bookmarkEnd w:id="18"/>
      <w:r w:rsidRPr="00EA5DE6">
        <w:rPr>
          <w:rFonts w:cs="FrankRuehl"/>
          <w:noProof/>
          <w:rtl/>
        </w:rPr>
        <w:pict>
          <v:shape id="_x0000_s1046" type="#_x0000_t202" style="position:absolute;left:0;text-align:left;margin-left:470.25pt;margin-top:7.1pt;width:1in;height:16.8pt;z-index:251659264" filled="f" stroked="f">
            <v:textbox inset="1mm,0,1mm,0">
              <w:txbxContent>
                <w:p w:rsidR="006A3A64" w:rsidRDefault="006A3A64">
                  <w:pPr>
                    <w:spacing w:line="160" w:lineRule="exact"/>
                    <w:jc w:val="left"/>
                    <w:rPr>
                      <w:rFonts w:cs="Miriam" w:hint="cs"/>
                      <w:szCs w:val="18"/>
                      <w:rtl/>
                    </w:rPr>
                  </w:pPr>
                  <w:r>
                    <w:rPr>
                      <w:rFonts w:cs="Miriam" w:hint="cs"/>
                      <w:szCs w:val="18"/>
                      <w:rtl/>
                    </w:rPr>
                    <w:t>(תיקון מס' 4) תשס"ד-2004</w:t>
                  </w:r>
                </w:p>
              </w:txbxContent>
            </v:textbox>
            <w10:anchorlock/>
          </v:shape>
        </w:pict>
      </w:r>
      <w:r w:rsidRPr="00EA5DE6">
        <w:rPr>
          <w:rFonts w:cs="FrankRuehl" w:hint="cs"/>
          <w:noProof/>
          <w:rtl/>
        </w:rPr>
        <w:t>תוספת</w:t>
      </w:r>
    </w:p>
    <w:p w:rsidR="006A3A64" w:rsidRDefault="006A3A64">
      <w:pPr>
        <w:pStyle w:val="P00"/>
        <w:spacing w:before="72"/>
        <w:ind w:left="0" w:right="1134"/>
        <w:jc w:val="center"/>
        <w:rPr>
          <w:rStyle w:val="default"/>
          <w:rFonts w:cs="FrankRuehl" w:hint="cs"/>
          <w:sz w:val="24"/>
          <w:szCs w:val="24"/>
          <w:rtl/>
        </w:rPr>
      </w:pPr>
      <w:r>
        <w:rPr>
          <w:rStyle w:val="default"/>
          <w:rFonts w:cs="FrankRuehl" w:hint="cs"/>
          <w:sz w:val="24"/>
          <w:szCs w:val="24"/>
          <w:rtl/>
        </w:rPr>
        <w:t>(סעיף 2ג)</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Cs w:val="20"/>
          <w:shd w:val="clear" w:color="auto" w:fill="FFFF99"/>
          <w:rtl/>
        </w:rPr>
      </w:pPr>
      <w:bookmarkStart w:id="19" w:name="Rov12"/>
      <w:r w:rsidRPr="00C54BFB">
        <w:rPr>
          <w:rStyle w:val="default"/>
          <w:rFonts w:cs="FrankRuehl" w:hint="cs"/>
          <w:vanish/>
          <w:color w:val="FF0000"/>
          <w:szCs w:val="20"/>
          <w:shd w:val="clear" w:color="auto" w:fill="FFFF99"/>
          <w:rtl/>
        </w:rPr>
        <w:t>מיום 12.8.2004</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r w:rsidRPr="00C54BFB">
        <w:rPr>
          <w:rStyle w:val="default"/>
          <w:rFonts w:cs="FrankRuehl" w:hint="cs"/>
          <w:b/>
          <w:bCs/>
          <w:vanish/>
          <w:szCs w:val="20"/>
          <w:shd w:val="clear" w:color="auto" w:fill="FFFF99"/>
          <w:rtl/>
        </w:rPr>
        <w:t>תיקון מס' 4</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hyperlink r:id="rId34" w:history="1">
        <w:r w:rsidRPr="00C54BFB">
          <w:rPr>
            <w:rStyle w:val="Hyperlink"/>
            <w:rFonts w:hint="cs"/>
            <w:vanish/>
            <w:szCs w:val="20"/>
            <w:shd w:val="clear" w:color="auto" w:fill="FFFF99"/>
            <w:rtl/>
          </w:rPr>
          <w:t>ס"ח תשס"ד מס' 1957</w:t>
        </w:r>
      </w:hyperlink>
      <w:r w:rsidRPr="00C54BFB">
        <w:rPr>
          <w:rStyle w:val="default"/>
          <w:rFonts w:cs="FrankRuehl" w:hint="cs"/>
          <w:vanish/>
          <w:szCs w:val="20"/>
          <w:shd w:val="clear" w:color="auto" w:fill="FFFF99"/>
          <w:rtl/>
        </w:rPr>
        <w:t xml:space="preserve"> מיום 12.8.2004 עמ' 533 (</w:t>
      </w:r>
      <w:hyperlink r:id="rId35" w:history="1">
        <w:r w:rsidRPr="00C54BFB">
          <w:rPr>
            <w:rStyle w:val="Hyperlink"/>
            <w:rFonts w:hint="cs"/>
            <w:vanish/>
            <w:szCs w:val="20"/>
            <w:shd w:val="clear" w:color="auto" w:fill="FFFF99"/>
            <w:rtl/>
          </w:rPr>
          <w:t>ה"ח 46</w:t>
        </w:r>
      </w:hyperlink>
      <w:r w:rsidRPr="00C54BFB">
        <w:rPr>
          <w:rStyle w:val="default"/>
          <w:rFonts w:cs="FrankRuehl" w:hint="cs"/>
          <w:vanish/>
          <w:szCs w:val="20"/>
          <w:shd w:val="clear" w:color="auto" w:fill="FFFF99"/>
          <w:rtl/>
        </w:rPr>
        <w:t>)</w:t>
      </w:r>
    </w:p>
    <w:p w:rsidR="006A3A64"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sz w:val="2"/>
          <w:szCs w:val="2"/>
          <w:rtl/>
        </w:rPr>
      </w:pPr>
      <w:r w:rsidRPr="00C54BFB">
        <w:rPr>
          <w:rStyle w:val="default"/>
          <w:rFonts w:cs="FrankRuehl" w:hint="cs"/>
          <w:b/>
          <w:bCs/>
          <w:vanish/>
          <w:szCs w:val="20"/>
          <w:shd w:val="clear" w:color="auto" w:fill="FFFF99"/>
          <w:rtl/>
        </w:rPr>
        <w:t>הוספת תוספת</w:t>
      </w:r>
      <w:bookmarkEnd w:id="19"/>
    </w:p>
    <w:p w:rsidR="006A3A64"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tl/>
          <w:lang w:val="he-IL"/>
        </w:rPr>
        <w:pict>
          <v:shape id="_x0000_s1053" type="#_x0000_t202" style="position:absolute;left:0;text-align:left;margin-left:470.25pt;margin-top:7.1pt;width:1in;height:32.1pt;z-index:251661312" filled="f" stroked="f">
            <v:textbox inset="1mm,0,1mm,0">
              <w:txbxContent>
                <w:p w:rsidR="006A3A64" w:rsidRDefault="006A3A64">
                  <w:pPr>
                    <w:spacing w:line="160" w:lineRule="exact"/>
                    <w:jc w:val="left"/>
                    <w:rPr>
                      <w:rFonts w:cs="Miriam" w:hint="cs"/>
                      <w:szCs w:val="18"/>
                      <w:rtl/>
                    </w:rPr>
                  </w:pPr>
                  <w:r>
                    <w:rPr>
                      <w:rFonts w:cs="Miriam" w:hint="cs"/>
                      <w:szCs w:val="18"/>
                      <w:rtl/>
                    </w:rPr>
                    <w:t>(תיקון מס' 5) תשס"ז-2006</w:t>
                  </w:r>
                </w:p>
                <w:p w:rsidR="00B55816" w:rsidRDefault="00B55816">
                  <w:pPr>
                    <w:spacing w:line="160" w:lineRule="exact"/>
                    <w:jc w:val="left"/>
                    <w:rPr>
                      <w:rFonts w:cs="Miriam" w:hint="cs"/>
                      <w:szCs w:val="18"/>
                      <w:rtl/>
                    </w:rPr>
                  </w:pPr>
                  <w:r>
                    <w:rPr>
                      <w:rFonts w:cs="Miriam" w:hint="cs"/>
                      <w:szCs w:val="18"/>
                      <w:rtl/>
                    </w:rPr>
                    <w:t>(תיקון מס' 7) תשע"ז-2016</w:t>
                  </w:r>
                </w:p>
              </w:txbxContent>
            </v:textbox>
          </v:shape>
        </w:pict>
      </w:r>
      <w:r>
        <w:rPr>
          <w:rStyle w:val="default"/>
          <w:rFonts w:cs="FrankRuehl" w:hint="cs"/>
          <w:rtl/>
        </w:rPr>
        <w:t>(א)</w:t>
      </w:r>
      <w:r>
        <w:rPr>
          <w:rStyle w:val="default"/>
          <w:rFonts w:cs="FrankRuehl" w:hint="cs"/>
          <w:rtl/>
        </w:rPr>
        <w:tab/>
        <w:t>עבירות לפי סעיפים 199(ב), 202, 203, 203ב,</w:t>
      </w:r>
      <w:r w:rsidR="00B55816">
        <w:rPr>
          <w:rStyle w:val="default"/>
          <w:rFonts w:cs="FrankRuehl" w:hint="cs"/>
          <w:rtl/>
        </w:rPr>
        <w:t xml:space="preserve"> 203ג,</w:t>
      </w:r>
      <w:r>
        <w:rPr>
          <w:rStyle w:val="default"/>
          <w:rFonts w:cs="FrankRuehl" w:hint="cs"/>
          <w:rtl/>
        </w:rPr>
        <w:t xml:space="preserve"> 214(ב1) ו-(ב2), </w:t>
      </w:r>
      <w:r w:rsidR="00C54BFB" w:rsidRPr="00C54BFB">
        <w:rPr>
          <w:rStyle w:val="default"/>
          <w:rFonts w:cs="FrankRuehl" w:hint="cs"/>
          <w:rtl/>
        </w:rPr>
        <w:t>300 עד 301ג</w:t>
      </w:r>
      <w:r>
        <w:rPr>
          <w:rStyle w:val="default"/>
          <w:rFonts w:cs="FrankRuehl" w:hint="cs"/>
          <w:rtl/>
        </w:rPr>
        <w:t xml:space="preserve">, 305, 345, 347(ב), 348(א), (ב), ו-(ג1), 351(א), (ב), (ג1) ו-(ג2) ועבירה של סחר בבני אדם לפי סעיף 377א(א)(5) לחוק העונשין, התשל"ז-1977 (להלן </w:t>
      </w:r>
      <w:r>
        <w:rPr>
          <w:rStyle w:val="default"/>
          <w:rFonts w:cs="FrankRuehl"/>
          <w:rtl/>
        </w:rPr>
        <w:t>–</w:t>
      </w:r>
      <w:r>
        <w:rPr>
          <w:rStyle w:val="default"/>
          <w:rFonts w:cs="FrankRuehl" w:hint="cs"/>
          <w:rtl/>
        </w:rPr>
        <w:t xml:space="preserve"> חוק העונשין).</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Cs w:val="20"/>
          <w:shd w:val="clear" w:color="auto" w:fill="FFFF99"/>
          <w:rtl/>
        </w:rPr>
      </w:pPr>
      <w:bookmarkStart w:id="20" w:name="Rov17"/>
      <w:r w:rsidRPr="00C54BFB">
        <w:rPr>
          <w:rStyle w:val="default"/>
          <w:rFonts w:cs="FrankRuehl" w:hint="cs"/>
          <w:vanish/>
          <w:color w:val="FF0000"/>
          <w:szCs w:val="20"/>
          <w:shd w:val="clear" w:color="auto" w:fill="FFFF99"/>
          <w:rtl/>
        </w:rPr>
        <w:t>מיום 29.10.2006</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b/>
          <w:bCs/>
          <w:vanish/>
          <w:szCs w:val="20"/>
          <w:shd w:val="clear" w:color="auto" w:fill="FFFF99"/>
          <w:rtl/>
        </w:rPr>
      </w:pPr>
      <w:r w:rsidRPr="00C54BFB">
        <w:rPr>
          <w:rStyle w:val="default"/>
          <w:rFonts w:cs="FrankRuehl" w:hint="cs"/>
          <w:b/>
          <w:bCs/>
          <w:vanish/>
          <w:szCs w:val="20"/>
          <w:shd w:val="clear" w:color="auto" w:fill="FFFF99"/>
          <w:rtl/>
        </w:rPr>
        <w:t>תיקון מס' 5</w:t>
      </w:r>
    </w:p>
    <w:p w:rsidR="006A3A64" w:rsidRPr="00C54BFB"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hyperlink r:id="rId36" w:history="1">
        <w:r w:rsidRPr="00C54BFB">
          <w:rPr>
            <w:rStyle w:val="Hyperlink"/>
            <w:rFonts w:hint="cs"/>
            <w:vanish/>
            <w:szCs w:val="20"/>
            <w:shd w:val="clear" w:color="auto" w:fill="FFFF99"/>
            <w:rtl/>
          </w:rPr>
          <w:t>ס"ח תשס"ז מס' 2067</w:t>
        </w:r>
      </w:hyperlink>
      <w:r w:rsidRPr="00C54BFB">
        <w:rPr>
          <w:rStyle w:val="default"/>
          <w:rFonts w:cs="FrankRuehl" w:hint="cs"/>
          <w:vanish/>
          <w:szCs w:val="20"/>
          <w:shd w:val="clear" w:color="auto" w:fill="FFFF99"/>
          <w:rtl/>
        </w:rPr>
        <w:t xml:space="preserve"> מיום 29.10.2006 עמ' 5 (</w:t>
      </w:r>
      <w:hyperlink r:id="rId37" w:history="1">
        <w:r w:rsidRPr="00C54BFB">
          <w:rPr>
            <w:rStyle w:val="Hyperlink"/>
            <w:rFonts w:hint="cs"/>
            <w:vanish/>
            <w:szCs w:val="20"/>
            <w:shd w:val="clear" w:color="auto" w:fill="FFFF99"/>
            <w:rtl/>
          </w:rPr>
          <w:t>ה"ח 231</w:t>
        </w:r>
      </w:hyperlink>
      <w:r w:rsidRPr="00C54BFB">
        <w:rPr>
          <w:rStyle w:val="default"/>
          <w:rFonts w:cs="FrankRuehl" w:hint="cs"/>
          <w:vanish/>
          <w:szCs w:val="20"/>
          <w:shd w:val="clear" w:color="auto" w:fill="FFFF99"/>
          <w:rtl/>
        </w:rPr>
        <w:t>)</w:t>
      </w:r>
    </w:p>
    <w:p w:rsidR="00B55816" w:rsidRPr="00C54BFB" w:rsidRDefault="00B55816" w:rsidP="00B5581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C54BFB">
        <w:rPr>
          <w:rStyle w:val="default"/>
          <w:rFonts w:cs="FrankRuehl" w:hint="cs"/>
          <w:vanish/>
          <w:sz w:val="22"/>
          <w:szCs w:val="22"/>
          <w:shd w:val="clear" w:color="auto" w:fill="FFFF99"/>
          <w:rtl/>
        </w:rPr>
        <w:t>(א)</w:t>
      </w:r>
      <w:r w:rsidRPr="00C54BFB">
        <w:rPr>
          <w:rStyle w:val="default"/>
          <w:rFonts w:cs="FrankRuehl" w:hint="cs"/>
          <w:vanish/>
          <w:sz w:val="22"/>
          <w:szCs w:val="22"/>
          <w:shd w:val="clear" w:color="auto" w:fill="FFFF99"/>
          <w:rtl/>
        </w:rPr>
        <w:tab/>
        <w:t xml:space="preserve">עבירות לפי סעיפים 199(ב), 202, 203, </w:t>
      </w:r>
      <w:r w:rsidRPr="00C54BFB">
        <w:rPr>
          <w:rStyle w:val="default"/>
          <w:rFonts w:cs="FrankRuehl" w:hint="cs"/>
          <w:strike/>
          <w:vanish/>
          <w:sz w:val="22"/>
          <w:szCs w:val="22"/>
          <w:shd w:val="clear" w:color="auto" w:fill="FFFF99"/>
          <w:rtl/>
        </w:rPr>
        <w:t>203א,</w:t>
      </w:r>
      <w:r w:rsidRPr="00C54BFB">
        <w:rPr>
          <w:rStyle w:val="default"/>
          <w:rFonts w:cs="FrankRuehl" w:hint="cs"/>
          <w:vanish/>
          <w:sz w:val="22"/>
          <w:szCs w:val="22"/>
          <w:shd w:val="clear" w:color="auto" w:fill="FFFF99"/>
          <w:rtl/>
        </w:rPr>
        <w:t xml:space="preserve"> 203ב, 214(ב1) ו-(ב2), 298, 300, 305, 345, 347(ב), 348(א), (ב), ו-(ג1), 351(א), (ב), (ג1) ו-(ג2) </w:t>
      </w:r>
      <w:r w:rsidRPr="00C54BFB">
        <w:rPr>
          <w:rStyle w:val="default"/>
          <w:rFonts w:cs="FrankRuehl" w:hint="cs"/>
          <w:vanish/>
          <w:sz w:val="22"/>
          <w:szCs w:val="22"/>
          <w:u w:val="single"/>
          <w:shd w:val="clear" w:color="auto" w:fill="FFFF99"/>
          <w:rtl/>
        </w:rPr>
        <w:t>ועבירה של סחר בבני אדם לפי סעיף 377א(א)(5)</w:t>
      </w:r>
      <w:r w:rsidRPr="00C54BFB">
        <w:rPr>
          <w:rStyle w:val="default"/>
          <w:rFonts w:cs="FrankRuehl" w:hint="cs"/>
          <w:vanish/>
          <w:sz w:val="22"/>
          <w:szCs w:val="22"/>
          <w:shd w:val="clear" w:color="auto" w:fill="FFFF99"/>
          <w:rtl/>
        </w:rPr>
        <w:t xml:space="preserve"> לחוק העונשין, התשל"ז-1977 (להלן </w:t>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 חוק העונשין).</w:t>
      </w:r>
    </w:p>
    <w:p w:rsidR="00B55816" w:rsidRPr="00C54BFB" w:rsidRDefault="00B55816" w:rsidP="00B55816">
      <w:pPr>
        <w:pStyle w:val="P00"/>
        <w:spacing w:before="0"/>
        <w:ind w:left="0" w:right="1134"/>
        <w:rPr>
          <w:rFonts w:hint="cs"/>
          <w:vanish/>
          <w:szCs w:val="20"/>
          <w:shd w:val="clear" w:color="auto" w:fill="FFFF99"/>
          <w:rtl/>
        </w:rPr>
      </w:pPr>
    </w:p>
    <w:p w:rsidR="00B55816" w:rsidRPr="00C54BFB" w:rsidRDefault="00B55816" w:rsidP="00B55816">
      <w:pPr>
        <w:pStyle w:val="P00"/>
        <w:spacing w:before="0"/>
        <w:ind w:left="0" w:right="1134"/>
        <w:rPr>
          <w:rFonts w:hint="cs"/>
          <w:vanish/>
          <w:color w:val="FF0000"/>
          <w:szCs w:val="20"/>
          <w:shd w:val="clear" w:color="auto" w:fill="FFFF99"/>
          <w:rtl/>
        </w:rPr>
      </w:pPr>
      <w:r w:rsidRPr="00C54BFB">
        <w:rPr>
          <w:rFonts w:hint="cs"/>
          <w:vanish/>
          <w:color w:val="FF0000"/>
          <w:szCs w:val="20"/>
          <w:shd w:val="clear" w:color="auto" w:fill="FFFF99"/>
          <w:rtl/>
        </w:rPr>
        <w:t>מיום 11.12.2016</w:t>
      </w:r>
    </w:p>
    <w:p w:rsidR="00B55816" w:rsidRPr="00C54BFB" w:rsidRDefault="00B55816" w:rsidP="00B55816">
      <w:pPr>
        <w:pStyle w:val="P00"/>
        <w:spacing w:before="0"/>
        <w:ind w:left="0" w:right="1134"/>
        <w:rPr>
          <w:rFonts w:hint="cs"/>
          <w:vanish/>
          <w:szCs w:val="20"/>
          <w:shd w:val="clear" w:color="auto" w:fill="FFFF99"/>
          <w:rtl/>
        </w:rPr>
      </w:pPr>
      <w:r w:rsidRPr="00C54BFB">
        <w:rPr>
          <w:rFonts w:hint="cs"/>
          <w:b/>
          <w:bCs/>
          <w:vanish/>
          <w:szCs w:val="20"/>
          <w:shd w:val="clear" w:color="auto" w:fill="FFFF99"/>
          <w:rtl/>
        </w:rPr>
        <w:t>תיקון מס' 7</w:t>
      </w:r>
    </w:p>
    <w:p w:rsidR="00B55816" w:rsidRPr="00C54BFB" w:rsidRDefault="00B55816" w:rsidP="00B55816">
      <w:pPr>
        <w:pStyle w:val="P00"/>
        <w:spacing w:before="0"/>
        <w:ind w:left="0" w:right="1134"/>
        <w:rPr>
          <w:rFonts w:hint="cs"/>
          <w:vanish/>
          <w:szCs w:val="20"/>
          <w:shd w:val="clear" w:color="auto" w:fill="FFFF99"/>
          <w:rtl/>
        </w:rPr>
      </w:pPr>
      <w:hyperlink r:id="rId38" w:history="1">
        <w:r w:rsidRPr="00C54BFB">
          <w:rPr>
            <w:rStyle w:val="Hyperlink"/>
            <w:rFonts w:hint="cs"/>
            <w:vanish/>
            <w:szCs w:val="20"/>
            <w:shd w:val="clear" w:color="auto" w:fill="FFFF99"/>
            <w:rtl/>
          </w:rPr>
          <w:t>ס"ח תשע"ז מס' 2586</w:t>
        </w:r>
      </w:hyperlink>
      <w:r w:rsidRPr="00C54BFB">
        <w:rPr>
          <w:rFonts w:hint="cs"/>
          <w:vanish/>
          <w:szCs w:val="20"/>
          <w:shd w:val="clear" w:color="auto" w:fill="FFFF99"/>
          <w:rtl/>
        </w:rPr>
        <w:t xml:space="preserve"> מיום 11.12.2016 עמ' 29 (</w:t>
      </w:r>
      <w:hyperlink r:id="rId39" w:history="1">
        <w:r w:rsidRPr="00C54BFB">
          <w:rPr>
            <w:rStyle w:val="Hyperlink"/>
            <w:rFonts w:hint="cs"/>
            <w:vanish/>
            <w:szCs w:val="20"/>
            <w:shd w:val="clear" w:color="auto" w:fill="FFFF99"/>
            <w:rtl/>
          </w:rPr>
          <w:t>ה"ח 1079</w:t>
        </w:r>
      </w:hyperlink>
      <w:r w:rsidRPr="00C54BFB">
        <w:rPr>
          <w:rFonts w:hint="cs"/>
          <w:vanish/>
          <w:szCs w:val="20"/>
          <w:shd w:val="clear" w:color="auto" w:fill="FFFF99"/>
          <w:rtl/>
        </w:rPr>
        <w:t>)</w:t>
      </w:r>
    </w:p>
    <w:p w:rsidR="00C31037" w:rsidRPr="00C54BFB" w:rsidRDefault="00C31037" w:rsidP="00C3103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C54BFB">
        <w:rPr>
          <w:rStyle w:val="default"/>
          <w:rFonts w:cs="FrankRuehl" w:hint="cs"/>
          <w:vanish/>
          <w:sz w:val="22"/>
          <w:szCs w:val="22"/>
          <w:shd w:val="clear" w:color="auto" w:fill="FFFF99"/>
          <w:rtl/>
        </w:rPr>
        <w:t>(א)</w:t>
      </w:r>
      <w:r w:rsidRPr="00C54BFB">
        <w:rPr>
          <w:rStyle w:val="default"/>
          <w:rFonts w:cs="FrankRuehl" w:hint="cs"/>
          <w:vanish/>
          <w:sz w:val="22"/>
          <w:szCs w:val="22"/>
          <w:shd w:val="clear" w:color="auto" w:fill="FFFF99"/>
          <w:rtl/>
        </w:rPr>
        <w:tab/>
        <w:t xml:space="preserve">עבירות לפי סעיפים 199(ב), 202, 203, 203ב, </w:t>
      </w:r>
      <w:r w:rsidRPr="00C54BFB">
        <w:rPr>
          <w:rStyle w:val="default"/>
          <w:rFonts w:cs="FrankRuehl" w:hint="cs"/>
          <w:vanish/>
          <w:sz w:val="22"/>
          <w:szCs w:val="22"/>
          <w:u w:val="single"/>
          <w:shd w:val="clear" w:color="auto" w:fill="FFFF99"/>
          <w:rtl/>
        </w:rPr>
        <w:t>203ג,</w:t>
      </w:r>
      <w:r w:rsidRPr="00C54BFB">
        <w:rPr>
          <w:rStyle w:val="default"/>
          <w:rFonts w:cs="FrankRuehl" w:hint="cs"/>
          <w:vanish/>
          <w:sz w:val="22"/>
          <w:szCs w:val="22"/>
          <w:shd w:val="clear" w:color="auto" w:fill="FFFF99"/>
          <w:rtl/>
        </w:rPr>
        <w:t xml:space="preserve"> 214(ב1) ו-(ב2), 298, 300, 305, 345, 347(ב), 348(א), (ב), ו-(ג1), 351(א), (ב), (ג1) ו-(ג2) ועבירה של סחר בבני אדם לפי סעיף 377א(א)(5) לחוק העונשין, התשל"ז-1977 (להלן </w:t>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 חוק העונשין).</w:t>
      </w:r>
    </w:p>
    <w:p w:rsidR="00C31037" w:rsidRPr="00C54BFB" w:rsidRDefault="00C31037" w:rsidP="00C31037">
      <w:pPr>
        <w:pStyle w:val="P00"/>
        <w:spacing w:before="0"/>
        <w:ind w:left="0" w:right="1134"/>
        <w:rPr>
          <w:rStyle w:val="default"/>
          <w:rFonts w:ascii="FrankRuehl" w:hAnsi="FrankRuehl" w:cs="FrankRuehl"/>
          <w:vanish/>
          <w:szCs w:val="20"/>
          <w:shd w:val="clear" w:color="auto" w:fill="FFFF99"/>
          <w:rtl/>
        </w:rPr>
      </w:pPr>
      <w:bookmarkStart w:id="21" w:name="_Hlk535220610"/>
    </w:p>
    <w:p w:rsidR="00C31037" w:rsidRPr="00C54BFB" w:rsidRDefault="00C31037" w:rsidP="00C31037">
      <w:pPr>
        <w:pStyle w:val="P00"/>
        <w:spacing w:before="0"/>
        <w:ind w:left="0" w:right="1134"/>
        <w:rPr>
          <w:rFonts w:ascii="FrankRuehl" w:hAnsi="FrankRuehl"/>
          <w:vanish/>
          <w:color w:val="FF0000"/>
          <w:szCs w:val="20"/>
          <w:shd w:val="clear" w:color="auto" w:fill="FFFF99"/>
          <w:rtl/>
        </w:rPr>
      </w:pPr>
      <w:r w:rsidRPr="00C54BFB">
        <w:rPr>
          <w:rFonts w:ascii="FrankRuehl" w:hAnsi="FrankRuehl"/>
          <w:vanish/>
          <w:color w:val="FF0000"/>
          <w:szCs w:val="20"/>
          <w:shd w:val="clear" w:color="auto" w:fill="FFFF99"/>
          <w:rtl/>
        </w:rPr>
        <w:t>מיום 10.7.2019</w:t>
      </w:r>
    </w:p>
    <w:p w:rsidR="00C31037" w:rsidRPr="00C54BFB" w:rsidRDefault="00C31037" w:rsidP="00C31037">
      <w:pPr>
        <w:pStyle w:val="P00"/>
        <w:spacing w:before="0"/>
        <w:ind w:left="0" w:right="1134"/>
        <w:rPr>
          <w:rFonts w:ascii="FrankRuehl" w:hAnsi="FrankRuehl"/>
          <w:vanish/>
          <w:szCs w:val="20"/>
          <w:shd w:val="clear" w:color="auto" w:fill="FFFF99"/>
          <w:rtl/>
        </w:rPr>
      </w:pPr>
      <w:r w:rsidRPr="00C54BFB">
        <w:rPr>
          <w:rFonts w:ascii="FrankRuehl" w:hAnsi="FrankRuehl"/>
          <w:b/>
          <w:bCs/>
          <w:vanish/>
          <w:szCs w:val="20"/>
          <w:shd w:val="clear" w:color="auto" w:fill="FFFF99"/>
          <w:rtl/>
        </w:rPr>
        <w:t xml:space="preserve">תיקון מס' </w:t>
      </w:r>
      <w:r w:rsidRPr="00C54BFB">
        <w:rPr>
          <w:rFonts w:ascii="FrankRuehl" w:hAnsi="FrankRuehl" w:hint="cs"/>
          <w:b/>
          <w:bCs/>
          <w:vanish/>
          <w:szCs w:val="20"/>
          <w:shd w:val="clear" w:color="auto" w:fill="FFFF99"/>
          <w:rtl/>
        </w:rPr>
        <w:t>9</w:t>
      </w:r>
    </w:p>
    <w:p w:rsidR="00C31037" w:rsidRPr="00C54BFB" w:rsidRDefault="00C31037" w:rsidP="00C31037">
      <w:pPr>
        <w:pStyle w:val="P00"/>
        <w:spacing w:before="0"/>
        <w:ind w:left="0" w:right="1134"/>
        <w:rPr>
          <w:rFonts w:ascii="FrankRuehl" w:hAnsi="FrankRuehl"/>
          <w:vanish/>
          <w:szCs w:val="20"/>
          <w:shd w:val="clear" w:color="auto" w:fill="FFFF99"/>
          <w:rtl/>
        </w:rPr>
      </w:pPr>
      <w:hyperlink r:id="rId40" w:history="1">
        <w:r w:rsidRPr="00C54BFB">
          <w:rPr>
            <w:rStyle w:val="Hyperlink"/>
            <w:rFonts w:ascii="FrankRuehl" w:hAnsi="FrankRuehl"/>
            <w:vanish/>
            <w:szCs w:val="20"/>
            <w:shd w:val="clear" w:color="auto" w:fill="FFFF99"/>
            <w:rtl/>
          </w:rPr>
          <w:t>ס"ח תשע"ט מס' 2779</w:t>
        </w:r>
      </w:hyperlink>
      <w:r w:rsidRPr="00C54BFB">
        <w:rPr>
          <w:rFonts w:ascii="FrankRuehl" w:hAnsi="FrankRuehl"/>
          <w:vanish/>
          <w:szCs w:val="20"/>
          <w:shd w:val="clear" w:color="auto" w:fill="FFFF99"/>
          <w:rtl/>
        </w:rPr>
        <w:t xml:space="preserve"> מיום 10.1.2019 עמ' 232 (</w:t>
      </w:r>
      <w:hyperlink r:id="rId41" w:history="1">
        <w:r w:rsidRPr="00C54BFB">
          <w:rPr>
            <w:rStyle w:val="Hyperlink"/>
            <w:rFonts w:ascii="FrankRuehl" w:hAnsi="FrankRuehl"/>
            <w:vanish/>
            <w:szCs w:val="20"/>
            <w:shd w:val="clear" w:color="auto" w:fill="FFFF99"/>
            <w:rtl/>
          </w:rPr>
          <w:t>ה"ח 972</w:t>
        </w:r>
      </w:hyperlink>
      <w:r w:rsidRPr="00C54BFB">
        <w:rPr>
          <w:rFonts w:ascii="FrankRuehl" w:hAnsi="FrankRuehl"/>
          <w:vanish/>
          <w:szCs w:val="20"/>
          <w:shd w:val="clear" w:color="auto" w:fill="FFFF99"/>
          <w:rtl/>
        </w:rPr>
        <w:t>)</w:t>
      </w:r>
    </w:p>
    <w:bookmarkEnd w:id="21"/>
    <w:p w:rsidR="006A3A64" w:rsidRDefault="006A3A64" w:rsidP="00C3103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C54BFB">
        <w:rPr>
          <w:rStyle w:val="default"/>
          <w:rFonts w:cs="FrankRuehl" w:hint="cs"/>
          <w:vanish/>
          <w:sz w:val="22"/>
          <w:szCs w:val="22"/>
          <w:shd w:val="clear" w:color="auto" w:fill="FFFF99"/>
          <w:rtl/>
        </w:rPr>
        <w:t>(א)</w:t>
      </w:r>
      <w:r w:rsidRPr="00C54BFB">
        <w:rPr>
          <w:rStyle w:val="default"/>
          <w:rFonts w:cs="FrankRuehl" w:hint="cs"/>
          <w:vanish/>
          <w:sz w:val="22"/>
          <w:szCs w:val="22"/>
          <w:shd w:val="clear" w:color="auto" w:fill="FFFF99"/>
          <w:rtl/>
        </w:rPr>
        <w:tab/>
        <w:t>עבירות לפי סעיפים 199(ב), 202, 203, 203ב,</w:t>
      </w:r>
      <w:r w:rsidR="00B55816" w:rsidRPr="00C54BFB">
        <w:rPr>
          <w:rStyle w:val="default"/>
          <w:rFonts w:cs="FrankRuehl" w:hint="cs"/>
          <w:vanish/>
          <w:sz w:val="22"/>
          <w:szCs w:val="22"/>
          <w:shd w:val="clear" w:color="auto" w:fill="FFFF99"/>
          <w:rtl/>
        </w:rPr>
        <w:t xml:space="preserve"> 203ג,</w:t>
      </w:r>
      <w:r w:rsidRPr="00C54BFB">
        <w:rPr>
          <w:rStyle w:val="default"/>
          <w:rFonts w:cs="FrankRuehl" w:hint="cs"/>
          <w:vanish/>
          <w:sz w:val="22"/>
          <w:szCs w:val="22"/>
          <w:shd w:val="clear" w:color="auto" w:fill="FFFF99"/>
          <w:rtl/>
        </w:rPr>
        <w:t xml:space="preserve"> 214(ב1) ו-(ב2), </w:t>
      </w:r>
      <w:r w:rsidRPr="00C54BFB">
        <w:rPr>
          <w:rStyle w:val="default"/>
          <w:rFonts w:cs="FrankRuehl" w:hint="cs"/>
          <w:strike/>
          <w:vanish/>
          <w:sz w:val="22"/>
          <w:szCs w:val="22"/>
          <w:shd w:val="clear" w:color="auto" w:fill="FFFF99"/>
          <w:rtl/>
        </w:rPr>
        <w:t>298, 300</w:t>
      </w:r>
      <w:r w:rsidR="00C31037" w:rsidRPr="00C54BFB">
        <w:rPr>
          <w:rStyle w:val="default"/>
          <w:rFonts w:cs="FrankRuehl" w:hint="cs"/>
          <w:vanish/>
          <w:sz w:val="22"/>
          <w:szCs w:val="22"/>
          <w:shd w:val="clear" w:color="auto" w:fill="FFFF99"/>
          <w:rtl/>
        </w:rPr>
        <w:t xml:space="preserve"> </w:t>
      </w:r>
      <w:r w:rsidR="00C31037" w:rsidRPr="00C54BFB">
        <w:rPr>
          <w:rStyle w:val="default"/>
          <w:rFonts w:cs="FrankRuehl" w:hint="cs"/>
          <w:vanish/>
          <w:sz w:val="22"/>
          <w:szCs w:val="22"/>
          <w:u w:val="single"/>
          <w:shd w:val="clear" w:color="auto" w:fill="FFFF99"/>
          <w:rtl/>
        </w:rPr>
        <w:t>300 עד 301ג</w:t>
      </w:r>
      <w:r w:rsidRPr="00C54BFB">
        <w:rPr>
          <w:rStyle w:val="default"/>
          <w:rFonts w:cs="FrankRuehl" w:hint="cs"/>
          <w:vanish/>
          <w:sz w:val="22"/>
          <w:szCs w:val="22"/>
          <w:shd w:val="clear" w:color="auto" w:fill="FFFF99"/>
          <w:rtl/>
        </w:rPr>
        <w:t xml:space="preserve">, 305, 345, 347(ב), 348(א), (ב), ו-(ג1), 351(א), (ב), (ג1) ו-(ג2) ועבירה של סחר בבני אדם לפי סעיף 377א(א)(5) לחוק העונשין, התשל"ז-1977 (להלן </w:t>
      </w:r>
      <w:r w:rsidRPr="00C54BFB">
        <w:rPr>
          <w:rStyle w:val="default"/>
          <w:rFonts w:cs="FrankRuehl"/>
          <w:vanish/>
          <w:sz w:val="22"/>
          <w:szCs w:val="22"/>
          <w:shd w:val="clear" w:color="auto" w:fill="FFFF99"/>
          <w:rtl/>
        </w:rPr>
        <w:t>–</w:t>
      </w:r>
      <w:r w:rsidRPr="00C54BFB">
        <w:rPr>
          <w:rStyle w:val="default"/>
          <w:rFonts w:cs="FrankRuehl" w:hint="cs"/>
          <w:vanish/>
          <w:sz w:val="22"/>
          <w:szCs w:val="22"/>
          <w:shd w:val="clear" w:color="auto" w:fill="FFFF99"/>
          <w:rtl/>
        </w:rPr>
        <w:t xml:space="preserve"> חוק העונשין).</w:t>
      </w:r>
      <w:bookmarkEnd w:id="20"/>
    </w:p>
    <w:p w:rsidR="006A3A64"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(ב)</w:t>
      </w:r>
      <w:r>
        <w:rPr>
          <w:rStyle w:val="default"/>
          <w:rFonts w:cs="FrankRuehl" w:hint="cs"/>
          <w:rtl/>
        </w:rPr>
        <w:tab/>
        <w:t>עבירות לפי סעיפים 329(א)(1), 333, 368ב(א) סיפה ו-(ב) ו-368ג לחוק העונשין, כאשר הקטין מעיד נגד אדם האחראי עליו כהגדרתו בסעיף 368א לחוק העונשין, נגד אחיו או בן זוגו, או נגד צאצאו של אחד מאלה.</w:t>
      </w:r>
    </w:p>
    <w:p w:rsidR="006A3A64"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(ג)</w:t>
      </w:r>
      <w:r>
        <w:rPr>
          <w:rStyle w:val="default"/>
          <w:rFonts w:cs="FrankRuehl" w:hint="cs"/>
          <w:rtl/>
        </w:rPr>
        <w:tab/>
        <w:t>עבירות לפי סעיפים 345 עד 351 לחוק העונשין, כאשר הקטין מעיד נגד הורהו.</w:t>
      </w:r>
    </w:p>
    <w:p w:rsidR="006A3A64" w:rsidRDefault="006A3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(ד)</w:t>
      </w:r>
      <w:r>
        <w:rPr>
          <w:rStyle w:val="default"/>
          <w:rFonts w:cs="FrankRuehl" w:hint="cs"/>
          <w:rtl/>
        </w:rPr>
        <w:tab/>
        <w:t>עבירות שעונשן מיתה או מאסר עולם ועבירות שעונשן מאסר עשר שנים או יותר כאשר המשפט מתנהל בבית משפט מחוזי.</w:t>
      </w:r>
    </w:p>
    <w:p w:rsidR="006A3A64" w:rsidRDefault="006A3A64">
      <w:pPr>
        <w:pStyle w:val="P00"/>
        <w:spacing w:before="72"/>
        <w:ind w:left="0" w:right="1134"/>
        <w:rPr>
          <w:rStyle w:val="default"/>
          <w:rFonts w:cs="FrankRuehl"/>
          <w:rtl/>
        </w:rPr>
      </w:pPr>
    </w:p>
    <w:p w:rsidR="006A3A64" w:rsidRDefault="006A3A64">
      <w:pPr>
        <w:pStyle w:val="P00"/>
        <w:spacing w:before="72"/>
        <w:ind w:left="0" w:right="1134"/>
        <w:rPr>
          <w:rStyle w:val="default"/>
          <w:rFonts w:cs="FrankRuehl"/>
          <w:rtl/>
        </w:rPr>
      </w:pPr>
    </w:p>
    <w:p w:rsidR="00EA5DE6" w:rsidRDefault="00EA5DE6" w:rsidP="00EA5DE6">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דוד בן-גוריון</w:t>
      </w:r>
      <w:r>
        <w:rPr>
          <w:sz w:val="26"/>
          <w:szCs w:val="26"/>
          <w:rtl/>
        </w:rPr>
        <w:tab/>
      </w:r>
      <w:r>
        <w:rPr>
          <w:rFonts w:hint="cs"/>
          <w:sz w:val="26"/>
          <w:szCs w:val="26"/>
          <w:rtl/>
        </w:rPr>
        <w:t>פנחס רוזן</w:t>
      </w:r>
    </w:p>
    <w:p w:rsidR="00EA5DE6" w:rsidRDefault="00EA5DE6" w:rsidP="00EA5DE6">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tl/>
        </w:rPr>
        <w:tab/>
      </w:r>
      <w:r>
        <w:rPr>
          <w:rFonts w:hint="cs"/>
          <w:rtl/>
        </w:rPr>
        <w:t>ראש הממשלה</w:t>
      </w:r>
      <w:r>
        <w:rPr>
          <w:rtl/>
        </w:rPr>
        <w:tab/>
      </w:r>
      <w:r>
        <w:rPr>
          <w:rFonts w:hint="cs"/>
          <w:rtl/>
        </w:rPr>
        <w:t>שר המשפטים</w:t>
      </w:r>
    </w:p>
    <w:p w:rsidR="006A3A64" w:rsidRDefault="006A3A64" w:rsidP="00EA5DE6">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rFonts w:hint="cs"/>
          <w:sz w:val="26"/>
          <w:szCs w:val="26"/>
          <w:rtl/>
        </w:rPr>
        <w:t>יצחק בן-צבי</w:t>
      </w:r>
    </w:p>
    <w:p w:rsidR="006A3A64" w:rsidRDefault="006A3A64" w:rsidP="00EA5DE6">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sidR="00D47F7C">
        <w:rPr>
          <w:rFonts w:hint="cs"/>
          <w:rtl/>
        </w:rPr>
        <w:t>נשיא המדינ</w:t>
      </w:r>
    </w:p>
    <w:p w:rsidR="006A3A64" w:rsidRDefault="006A3A64">
      <w:pPr>
        <w:pStyle w:val="P00"/>
        <w:spacing w:before="72"/>
        <w:ind w:left="0" w:right="1134"/>
        <w:rPr>
          <w:rStyle w:val="default"/>
          <w:rFonts w:cs="FrankRuehl" w:hint="cs"/>
          <w:rtl/>
        </w:rPr>
      </w:pPr>
    </w:p>
    <w:p w:rsidR="006A3A64" w:rsidRDefault="006A3A64">
      <w:pPr>
        <w:pStyle w:val="P00"/>
        <w:spacing w:before="72"/>
        <w:ind w:left="0" w:right="1134"/>
        <w:rPr>
          <w:rStyle w:val="default"/>
          <w:rFonts w:cs="FrankRuehl" w:hint="cs"/>
          <w:rtl/>
        </w:rPr>
      </w:pPr>
    </w:p>
    <w:p w:rsidR="006A3A64" w:rsidRDefault="006A3A64">
      <w:pPr>
        <w:pStyle w:val="P00"/>
        <w:spacing w:before="72"/>
        <w:ind w:left="0" w:right="1134"/>
        <w:rPr>
          <w:rStyle w:val="default"/>
          <w:rFonts w:cs="FrankRuehl"/>
          <w:rtl/>
        </w:rPr>
      </w:pPr>
      <w:bookmarkStart w:id="22" w:name="LawPartEnd"/>
    </w:p>
    <w:bookmarkEnd w:id="22"/>
    <w:p w:rsidR="000B3407" w:rsidRDefault="000B3407">
      <w:pPr>
        <w:ind w:right="1134"/>
        <w:rPr>
          <w:rtl/>
        </w:rPr>
      </w:pPr>
    </w:p>
    <w:p w:rsidR="00284C05" w:rsidRDefault="00284C05" w:rsidP="00284C05">
      <w:pPr>
        <w:ind w:right="1134"/>
        <w:jc w:val="center"/>
        <w:rPr>
          <w:color w:val="0000FF"/>
          <w:u w:val="single"/>
          <w:rtl/>
        </w:rPr>
      </w:pPr>
      <w:hyperlink r:id="rId42" w:history="1">
        <w:r>
          <w:rPr>
            <w:color w:val="0000FF"/>
            <w:u w:val="single"/>
            <w:rtl/>
          </w:rPr>
          <w:t>הודעה למנויים על עריכה ושינויים במסמכי פסיקה, חקיקה ועוד באתר נבו - הקש כאן</w:t>
        </w:r>
      </w:hyperlink>
    </w:p>
    <w:p w:rsidR="003769D0" w:rsidRDefault="003769D0" w:rsidP="00284C05">
      <w:pPr>
        <w:ind w:right="1134"/>
        <w:jc w:val="center"/>
        <w:rPr>
          <w:color w:val="0000FF"/>
          <w:u w:val="single"/>
          <w:rtl/>
        </w:rPr>
      </w:pPr>
    </w:p>
    <w:sectPr w:rsidR="003769D0">
      <w:headerReference w:type="even" r:id="rId43"/>
      <w:headerReference w:type="default" r:id="rId44"/>
      <w:footerReference w:type="even" r:id="rId45"/>
      <w:footerReference w:type="default" r:id="rId4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757E" w:rsidRDefault="00F1757E">
      <w:r>
        <w:separator/>
      </w:r>
    </w:p>
  </w:endnote>
  <w:endnote w:type="continuationSeparator" w:id="0">
    <w:p w:rsidR="00F1757E" w:rsidRDefault="00F17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3A64" w:rsidRDefault="006A3A6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A3A64" w:rsidRDefault="006A3A6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A3A64" w:rsidRDefault="006A3A6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5DE6">
      <w:rPr>
        <w:rFonts w:cs="TopType Jerushalmi"/>
        <w:noProof/>
        <w:color w:val="000000"/>
        <w:sz w:val="14"/>
        <w:szCs w:val="14"/>
      </w:rPr>
      <w:t>C:\Yael\hakika</w:t>
    </w:r>
    <w:r w:rsidR="00EA5DE6">
      <w:rPr>
        <w:rFonts w:cs="TopType Jerushalmi"/>
        <w:noProof/>
        <w:color w:val="000000"/>
        <w:sz w:val="14"/>
        <w:szCs w:val="14"/>
        <w:rtl/>
      </w:rPr>
      <w:t>\תיקון מאפיינים4\055_067.</w:t>
    </w:r>
    <w:r w:rsidR="00EA5DE6">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3A64" w:rsidRDefault="006A3A6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5182B">
      <w:rPr>
        <w:rFonts w:hAnsi="FrankRuehl" w:cs="FrankRuehl"/>
        <w:noProof/>
        <w:sz w:val="24"/>
        <w:szCs w:val="24"/>
        <w:rtl/>
      </w:rPr>
      <w:t>2</w:t>
    </w:r>
    <w:r>
      <w:rPr>
        <w:rFonts w:hAnsi="FrankRuehl" w:cs="FrankRuehl"/>
        <w:sz w:val="24"/>
        <w:szCs w:val="24"/>
        <w:rtl/>
      </w:rPr>
      <w:fldChar w:fldCharType="end"/>
    </w:r>
  </w:p>
  <w:p w:rsidR="006A3A64" w:rsidRDefault="006A3A6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A3A64" w:rsidRDefault="006A3A6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5DE6">
      <w:rPr>
        <w:rFonts w:cs="TopType Jerushalmi"/>
        <w:noProof/>
        <w:color w:val="000000"/>
        <w:sz w:val="14"/>
        <w:szCs w:val="14"/>
      </w:rPr>
      <w:t>C:\Yael\hakika</w:t>
    </w:r>
    <w:r w:rsidR="00EA5DE6">
      <w:rPr>
        <w:rFonts w:cs="TopType Jerushalmi"/>
        <w:noProof/>
        <w:color w:val="000000"/>
        <w:sz w:val="14"/>
        <w:szCs w:val="14"/>
        <w:rtl/>
      </w:rPr>
      <w:t>\תיקון מאפיינים4\055_067.</w:t>
    </w:r>
    <w:r w:rsidR="00EA5DE6">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757E" w:rsidRDefault="00F1757E" w:rsidP="00EA5DE6">
      <w:pPr>
        <w:spacing w:before="60" w:line="240" w:lineRule="auto"/>
        <w:ind w:right="1134"/>
      </w:pPr>
      <w:r>
        <w:separator/>
      </w:r>
    </w:p>
  </w:footnote>
  <w:footnote w:type="continuationSeparator" w:id="0">
    <w:p w:rsidR="00F1757E" w:rsidRDefault="00F1757E">
      <w:r>
        <w:continuationSeparator/>
      </w:r>
    </w:p>
  </w:footnote>
  <w:footnote w:id="1">
    <w:p w:rsidR="006A3A64" w:rsidRDefault="006A3A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7"/>
          <w:rFonts w:cs="David"/>
          <w:noProof w:val="0"/>
          <w:sz w:val="20"/>
          <w:szCs w:val="20"/>
        </w:rPr>
        <w:t>*</w:t>
      </w:r>
      <w:r>
        <w:rPr>
          <w:rFonts w:cs="David" w:hint="cs"/>
          <w:noProof w:val="0"/>
          <w:sz w:val="20"/>
          <w:szCs w:val="20"/>
          <w:rtl/>
        </w:rPr>
        <w:t xml:space="preserve"> </w:t>
      </w:r>
      <w:r>
        <w:rPr>
          <w:sz w:val="20"/>
          <w:rtl/>
        </w:rPr>
        <w:t>פ</w:t>
      </w:r>
      <w:r>
        <w:rPr>
          <w:rFonts w:hint="cs"/>
          <w:sz w:val="20"/>
          <w:rtl/>
        </w:rPr>
        <w:t xml:space="preserve">ורסם </w:t>
      </w:r>
      <w:hyperlink r:id="rId1" w:history="1">
        <w:r>
          <w:rPr>
            <w:rStyle w:val="Hyperlink"/>
            <w:rFonts w:hint="cs"/>
            <w:sz w:val="20"/>
            <w:rtl/>
          </w:rPr>
          <w:t>ס"ח מס' 237</w:t>
        </w:r>
      </w:hyperlink>
      <w:r>
        <w:rPr>
          <w:rFonts w:hint="cs"/>
          <w:sz w:val="20"/>
          <w:rtl/>
        </w:rPr>
        <w:t xml:space="preserve"> מיום 12.12.1957 עמ' 16 (</w:t>
      </w:r>
      <w:hyperlink r:id="rId2" w:history="1">
        <w:r>
          <w:rPr>
            <w:rStyle w:val="Hyperlink"/>
            <w:rFonts w:hint="cs"/>
            <w:sz w:val="20"/>
            <w:rtl/>
          </w:rPr>
          <w:t>ה"ח תשט"ז מס' 257</w:t>
        </w:r>
      </w:hyperlink>
      <w:r>
        <w:rPr>
          <w:rFonts w:hint="cs"/>
          <w:sz w:val="20"/>
          <w:rtl/>
        </w:rPr>
        <w:t xml:space="preserve"> עמ' 73).</w:t>
      </w:r>
    </w:p>
    <w:p w:rsidR="006A3A64" w:rsidRDefault="006A3A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תשמ"ח מס' 1246</w:t>
        </w:r>
      </w:hyperlink>
      <w:r>
        <w:rPr>
          <w:rFonts w:hint="cs"/>
          <w:sz w:val="20"/>
          <w:rtl/>
        </w:rPr>
        <w:t xml:space="preserve"> מיום 31.3.1988 עמ' 63 (</w:t>
      </w:r>
      <w:hyperlink r:id="rId4" w:history="1">
        <w:r>
          <w:rPr>
            <w:rStyle w:val="Hyperlink"/>
            <w:rFonts w:hint="cs"/>
            <w:sz w:val="20"/>
            <w:rtl/>
          </w:rPr>
          <w:t>ה"ח תשמ"ו מס' 1797</w:t>
        </w:r>
      </w:hyperlink>
      <w:r>
        <w:rPr>
          <w:rFonts w:hint="cs"/>
          <w:sz w:val="20"/>
          <w:rtl/>
        </w:rPr>
        <w:t xml:space="preserve"> עמ' 303) </w:t>
      </w:r>
      <w:r>
        <w:rPr>
          <w:sz w:val="20"/>
          <w:rtl/>
        </w:rPr>
        <w:t>–</w:t>
      </w:r>
      <w:r>
        <w:rPr>
          <w:rFonts w:hint="cs"/>
          <w:sz w:val="20"/>
          <w:rtl/>
        </w:rPr>
        <w:t xml:space="preserve">  תיקון מס' 1 בסעיף 2 לחוק העונשין (תיקון מס' 22), תשמ"ח-1988.</w:t>
      </w:r>
    </w:p>
    <w:p w:rsidR="006A3A64" w:rsidRDefault="006A3A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ס</w:t>
        </w:r>
        <w:r>
          <w:rPr>
            <w:rStyle w:val="Hyperlink"/>
            <w:rFonts w:hint="cs"/>
            <w:sz w:val="20"/>
            <w:rtl/>
          </w:rPr>
          <w:t>"ח תשנ"ה מס' 1511</w:t>
        </w:r>
      </w:hyperlink>
      <w:r>
        <w:rPr>
          <w:rFonts w:hint="cs"/>
          <w:sz w:val="20"/>
          <w:rtl/>
        </w:rPr>
        <w:t xml:space="preserve"> מיום 23.3.1995 עמ' 152 (</w:t>
      </w:r>
      <w:hyperlink r:id="rId6" w:history="1">
        <w:r>
          <w:rPr>
            <w:rStyle w:val="Hyperlink"/>
            <w:rFonts w:hint="cs"/>
            <w:sz w:val="20"/>
            <w:rtl/>
          </w:rPr>
          <w:t>ה"ח תשנ"ד מס' 2290</w:t>
        </w:r>
      </w:hyperlink>
      <w:r>
        <w:rPr>
          <w:rFonts w:hint="cs"/>
          <w:sz w:val="20"/>
          <w:rtl/>
        </w:rPr>
        <w:t xml:space="preserve"> עמ' 534) </w:t>
      </w:r>
      <w:r>
        <w:rPr>
          <w:sz w:val="20"/>
          <w:rtl/>
        </w:rPr>
        <w:t>–</w:t>
      </w:r>
      <w:r>
        <w:rPr>
          <w:rFonts w:hint="cs"/>
          <w:sz w:val="20"/>
          <w:rtl/>
        </w:rPr>
        <w:t xml:space="preserve"> תיקון מס' 2; ר' סעיף 5 לענין תחילה והוראות מעבר.</w:t>
      </w:r>
    </w:p>
    <w:p w:rsidR="006A3A64" w:rsidRDefault="006A3A6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Pr>
            <w:rStyle w:val="Hyperlink"/>
            <w:rFonts w:hint="cs"/>
            <w:rtl/>
          </w:rPr>
          <w:t>ס"ח תשס"ג מס' 1900</w:t>
        </w:r>
      </w:hyperlink>
      <w:r>
        <w:rPr>
          <w:rFonts w:hint="cs"/>
          <w:rtl/>
        </w:rPr>
        <w:t xml:space="preserve"> מיום 6.8.2003 עמ' 536 (</w:t>
      </w:r>
      <w:hyperlink r:id="rId8" w:history="1">
        <w:r>
          <w:rPr>
            <w:rStyle w:val="Hyperlink"/>
            <w:rFonts w:hint="cs"/>
            <w:rtl/>
          </w:rPr>
          <w:t>ה"ח תשס"ב מס' 3147</w:t>
        </w:r>
      </w:hyperlink>
      <w:r>
        <w:rPr>
          <w:rFonts w:hint="cs"/>
          <w:rtl/>
        </w:rPr>
        <w:t xml:space="preserve"> עמ' 717) </w:t>
      </w:r>
      <w:r>
        <w:rPr>
          <w:rtl/>
        </w:rPr>
        <w:t>–</w:t>
      </w:r>
      <w:r>
        <w:rPr>
          <w:rFonts w:hint="cs"/>
          <w:rtl/>
        </w:rPr>
        <w:t xml:space="preserve"> תיקון מס' 3 בסעיף 3 לחוק למניעת סחר בבני אדם (תיקוני חקיקה), תשס"ג-2003.</w:t>
      </w:r>
    </w:p>
    <w:p w:rsidR="006A3A64" w:rsidRDefault="006A3A6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Pr>
            <w:rStyle w:val="Hyperlink"/>
            <w:rFonts w:hint="cs"/>
            <w:rtl/>
          </w:rPr>
          <w:t>ס"ח תשס"ד מס' 1957</w:t>
        </w:r>
      </w:hyperlink>
      <w:r>
        <w:rPr>
          <w:rFonts w:hint="cs"/>
          <w:rtl/>
        </w:rPr>
        <w:t xml:space="preserve"> מיום 12.8.2004 עמ' 532 (</w:t>
      </w:r>
      <w:hyperlink r:id="rId10" w:history="1">
        <w:r>
          <w:rPr>
            <w:rStyle w:val="Hyperlink"/>
            <w:rFonts w:hint="cs"/>
            <w:rtl/>
          </w:rPr>
          <w:t>ה"ח הכנסת תשס"ד מס' 46</w:t>
        </w:r>
      </w:hyperlink>
      <w:r>
        <w:rPr>
          <w:rFonts w:hint="cs"/>
          <w:rtl/>
        </w:rPr>
        <w:t xml:space="preserve"> עמ' 126) </w:t>
      </w:r>
      <w:r>
        <w:rPr>
          <w:rtl/>
        </w:rPr>
        <w:t>–</w:t>
      </w:r>
      <w:r>
        <w:rPr>
          <w:rFonts w:hint="cs"/>
          <w:rtl/>
        </w:rPr>
        <w:t xml:space="preserve"> תיקון מס' 4.</w:t>
      </w:r>
    </w:p>
    <w:p w:rsidR="006A3A64" w:rsidRDefault="006A3A6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Pr>
            <w:rStyle w:val="Hyperlink"/>
            <w:rFonts w:hint="cs"/>
            <w:rtl/>
          </w:rPr>
          <w:t>ס"ח תשס"ז מס' 2067</w:t>
        </w:r>
      </w:hyperlink>
      <w:r>
        <w:rPr>
          <w:rFonts w:hint="cs"/>
          <w:rtl/>
        </w:rPr>
        <w:t xml:space="preserve"> מיום 29.10.2006 עמ' 5 (</w:t>
      </w:r>
      <w:hyperlink r:id="rId12" w:history="1">
        <w:r>
          <w:rPr>
            <w:rStyle w:val="Hyperlink"/>
            <w:rFonts w:hint="cs"/>
            <w:rtl/>
          </w:rPr>
          <w:t>ה"ח הממשלה תשס"ו מס' 231 עמ' 236</w:t>
        </w:r>
      </w:hyperlink>
      <w:r>
        <w:rPr>
          <w:rFonts w:hint="cs"/>
          <w:rtl/>
        </w:rPr>
        <w:t xml:space="preserve">) </w:t>
      </w:r>
      <w:r>
        <w:rPr>
          <w:rtl/>
        </w:rPr>
        <w:t>–</w:t>
      </w:r>
      <w:r>
        <w:rPr>
          <w:rFonts w:hint="cs"/>
          <w:rtl/>
        </w:rPr>
        <w:t xml:space="preserve"> תיקון מס' 5 בסעיף 2 לחוק איסור סחר בבני אדם (תיקוני חקיקה), תשס"ז-2006.</w:t>
      </w:r>
    </w:p>
    <w:p w:rsidR="00323BF9" w:rsidRDefault="00323BF9" w:rsidP="00323BF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sidR="00233DAE" w:rsidRPr="00323BF9">
          <w:rPr>
            <w:rStyle w:val="Hyperlink"/>
            <w:rFonts w:hint="cs"/>
            <w:rtl/>
          </w:rPr>
          <w:t>ס"ח תשע"ו מס' 2517</w:t>
        </w:r>
      </w:hyperlink>
      <w:r w:rsidR="00233DAE" w:rsidRPr="00233DAE">
        <w:rPr>
          <w:rFonts w:hint="cs"/>
          <w:rtl/>
        </w:rPr>
        <w:t xml:space="preserve"> מיום 28.12.2015 עמ' 308 (</w:t>
      </w:r>
      <w:hyperlink r:id="rId14" w:history="1">
        <w:r w:rsidR="00233DAE" w:rsidRPr="00233DAE">
          <w:rPr>
            <w:rStyle w:val="Hyperlink"/>
            <w:rFonts w:hint="cs"/>
            <w:rtl/>
          </w:rPr>
          <w:t>ה"ח הממשלה תשע"ד מס' 808</w:t>
        </w:r>
      </w:hyperlink>
      <w:r w:rsidR="00233DAE" w:rsidRPr="00233DAE">
        <w:rPr>
          <w:rFonts w:hint="cs"/>
          <w:rtl/>
        </w:rPr>
        <w:t xml:space="preserve"> עמ' 44) </w:t>
      </w:r>
      <w:r w:rsidR="00233DAE" w:rsidRPr="00233DAE">
        <w:rPr>
          <w:rtl/>
        </w:rPr>
        <w:t>–</w:t>
      </w:r>
      <w:r w:rsidR="00233DAE" w:rsidRPr="00233DAE">
        <w:rPr>
          <w:rFonts w:hint="cs"/>
          <w:rtl/>
        </w:rPr>
        <w:t xml:space="preserve"> תיקון מס'</w:t>
      </w:r>
      <w:r w:rsidR="00233DAE">
        <w:rPr>
          <w:rFonts w:hint="cs"/>
          <w:rtl/>
        </w:rPr>
        <w:t xml:space="preserve"> 6 בסעיף 3 לחוק לתיקון פקודת הראיות (מס' 16), תשע"ו-2015.</w:t>
      </w:r>
    </w:p>
    <w:p w:rsidR="00122354" w:rsidRDefault="00122354" w:rsidP="0012235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sidR="00B55816" w:rsidRPr="00122354">
          <w:rPr>
            <w:rStyle w:val="Hyperlink"/>
            <w:rFonts w:hint="cs"/>
            <w:rtl/>
          </w:rPr>
          <w:t>ס"ח תשע"ז מס' 2586</w:t>
        </w:r>
      </w:hyperlink>
      <w:r w:rsidR="00B55816" w:rsidRPr="00B55816">
        <w:rPr>
          <w:rFonts w:hint="cs"/>
          <w:rtl/>
        </w:rPr>
        <w:t xml:space="preserve"> מיום 11.12.2016 עמ' 29 (</w:t>
      </w:r>
      <w:hyperlink r:id="rId16" w:history="1">
        <w:r w:rsidR="00B55816" w:rsidRPr="00B55816">
          <w:rPr>
            <w:rStyle w:val="Hyperlink"/>
            <w:rFonts w:hint="cs"/>
            <w:rtl/>
          </w:rPr>
          <w:t>ה"ח הממשלה תשע"ו מס' 1079</w:t>
        </w:r>
      </w:hyperlink>
      <w:r w:rsidR="00B55816" w:rsidRPr="00B55816">
        <w:rPr>
          <w:rFonts w:hint="cs"/>
          <w:rtl/>
        </w:rPr>
        <w:t xml:space="preserve"> עמ' 1510) </w:t>
      </w:r>
      <w:r w:rsidR="00B55816" w:rsidRPr="00B55816">
        <w:rPr>
          <w:rtl/>
        </w:rPr>
        <w:t>–</w:t>
      </w:r>
      <w:r w:rsidR="00B55816" w:rsidRPr="00B55816">
        <w:rPr>
          <w:rFonts w:hint="cs"/>
          <w:rtl/>
        </w:rPr>
        <w:t xml:space="preserve"> תיקון מס'</w:t>
      </w:r>
      <w:r w:rsidR="00B55816">
        <w:rPr>
          <w:rFonts w:hint="cs"/>
          <w:rtl/>
        </w:rPr>
        <w:t xml:space="preserve"> 7 בסעיף 2 לחוק העונשין (תיקון מס'</w:t>
      </w:r>
      <w:r w:rsidR="00B55816" w:rsidRPr="00B55816">
        <w:rPr>
          <w:rFonts w:hint="cs"/>
          <w:rtl/>
        </w:rPr>
        <w:t xml:space="preserve"> 127</w:t>
      </w:r>
      <w:r w:rsidR="00B55816">
        <w:rPr>
          <w:rFonts w:hint="cs"/>
          <w:rtl/>
        </w:rPr>
        <w:t>), תשע"ז-2016</w:t>
      </w:r>
      <w:r w:rsidR="00B55816" w:rsidRPr="00B55816">
        <w:rPr>
          <w:rFonts w:hint="cs"/>
          <w:rtl/>
        </w:rPr>
        <w:t>.</w:t>
      </w:r>
    </w:p>
    <w:p w:rsidR="000B56AC" w:rsidRDefault="000B56AC" w:rsidP="000B56A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 w:history="1">
        <w:r w:rsidR="00D47F7C" w:rsidRPr="000B56AC">
          <w:rPr>
            <w:rStyle w:val="Hyperlink"/>
            <w:rFonts w:hint="cs"/>
            <w:rtl/>
          </w:rPr>
          <w:t>ס"ח תשע"ז מס' 2656</w:t>
        </w:r>
      </w:hyperlink>
      <w:r w:rsidR="00D47F7C" w:rsidRPr="00D47F7C">
        <w:rPr>
          <w:rFonts w:hint="cs"/>
          <w:rtl/>
        </w:rPr>
        <w:t xml:space="preserve"> מיום 6.8.2017 עמ' 110</w:t>
      </w:r>
      <w:r w:rsidR="00D47F7C">
        <w:rPr>
          <w:rFonts w:hint="cs"/>
          <w:rtl/>
        </w:rPr>
        <w:t>8</w:t>
      </w:r>
      <w:r w:rsidR="00D47F7C" w:rsidRPr="00D47F7C">
        <w:rPr>
          <w:rFonts w:hint="cs"/>
          <w:rtl/>
        </w:rPr>
        <w:t xml:space="preserve"> (</w:t>
      </w:r>
      <w:hyperlink r:id="rId18" w:history="1">
        <w:r w:rsidR="00D47F7C" w:rsidRPr="00D47F7C">
          <w:rPr>
            <w:rStyle w:val="Hyperlink"/>
            <w:rFonts w:hint="cs"/>
            <w:rtl/>
          </w:rPr>
          <w:t>ה"ח הכנסת תשע"ז מס' 714</w:t>
        </w:r>
      </w:hyperlink>
      <w:r w:rsidR="00D47F7C" w:rsidRPr="00D47F7C">
        <w:rPr>
          <w:rFonts w:hint="cs"/>
          <w:rtl/>
        </w:rPr>
        <w:t xml:space="preserve"> עמ' 198) </w:t>
      </w:r>
      <w:r w:rsidR="00D47F7C" w:rsidRPr="00D47F7C">
        <w:rPr>
          <w:rtl/>
        </w:rPr>
        <w:t>–</w:t>
      </w:r>
      <w:r w:rsidR="00D47F7C">
        <w:rPr>
          <w:rFonts w:hint="cs"/>
          <w:rtl/>
        </w:rPr>
        <w:t xml:space="preserve"> תיקון מס' 8 בסעיף 7 לחוק לתיקון דיני הראיות (הגנת ילדים) (תיקון מס' 17), תשע"ז-2017.</w:t>
      </w:r>
    </w:p>
    <w:bookmarkStart w:id="0" w:name="_Hlk535220570"/>
    <w:p w:rsidR="0095182B" w:rsidRPr="0095182B" w:rsidRDefault="0095182B" w:rsidP="0095182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http://www.nevo.co.il/law_word/law14/law-2779.pdf</w:instrText>
      </w:r>
      <w:r>
        <w:rPr>
          <w:rFonts w:ascii="FrankRuehl" w:hAnsi="FrankRuehl"/>
          <w:rtl/>
        </w:rPr>
        <w:instrText xml:space="preserve">" </w:instrText>
      </w:r>
      <w:r w:rsidR="00466442" w:rsidRPr="0095182B">
        <w:rPr>
          <w:rFonts w:ascii="FrankRuehl" w:hAnsi="FrankRuehl"/>
        </w:rPr>
      </w:r>
      <w:r>
        <w:rPr>
          <w:rFonts w:ascii="FrankRuehl" w:hAnsi="FrankRuehl"/>
          <w:rtl/>
        </w:rPr>
        <w:fldChar w:fldCharType="separate"/>
      </w:r>
      <w:r w:rsidR="00C31037" w:rsidRPr="0095182B">
        <w:rPr>
          <w:rStyle w:val="Hyperlink"/>
          <w:rFonts w:ascii="FrankRuehl" w:hAnsi="FrankRuehl"/>
          <w:rtl/>
        </w:rPr>
        <w:t>ס"ח תשע"ט מס' 2779</w:t>
      </w:r>
      <w:r>
        <w:rPr>
          <w:rFonts w:ascii="FrankRuehl" w:hAnsi="FrankRuehl"/>
          <w:rtl/>
        </w:rPr>
        <w:fldChar w:fldCharType="end"/>
      </w:r>
      <w:r w:rsidR="00C31037" w:rsidRPr="00DC5DA1">
        <w:rPr>
          <w:rFonts w:ascii="FrankRuehl" w:hAnsi="FrankRuehl"/>
          <w:rtl/>
        </w:rPr>
        <w:t xml:space="preserve"> מיום 10.1.2019 עמ' 232 (</w:t>
      </w:r>
      <w:hyperlink r:id="rId19" w:history="1">
        <w:r w:rsidR="00C31037" w:rsidRPr="00DC5DA1">
          <w:rPr>
            <w:rStyle w:val="Hyperlink"/>
            <w:rFonts w:ascii="FrankRuehl" w:hAnsi="FrankRuehl"/>
            <w:rtl/>
          </w:rPr>
          <w:t>ה"ח הממשלה תשע"ו מס' 972</w:t>
        </w:r>
      </w:hyperlink>
      <w:r w:rsidR="00C31037" w:rsidRPr="00DC5DA1">
        <w:rPr>
          <w:rFonts w:ascii="FrankRuehl" w:hAnsi="FrankRuehl"/>
          <w:rtl/>
        </w:rPr>
        <w:t xml:space="preserve"> עמ' 166) – תיקון מס' </w:t>
      </w:r>
      <w:r w:rsidR="00C31037">
        <w:rPr>
          <w:rFonts w:ascii="FrankRuehl" w:hAnsi="FrankRuehl" w:hint="cs"/>
          <w:rtl/>
        </w:rPr>
        <w:t>9</w:t>
      </w:r>
      <w:r w:rsidR="00C31037" w:rsidRPr="00DC5DA1">
        <w:rPr>
          <w:rFonts w:ascii="FrankRuehl" w:hAnsi="FrankRuehl"/>
          <w:rtl/>
        </w:rPr>
        <w:t xml:space="preserve"> בסעיף </w:t>
      </w:r>
      <w:r w:rsidR="00C31037">
        <w:rPr>
          <w:rFonts w:ascii="FrankRuehl" w:hAnsi="FrankRuehl" w:hint="cs"/>
          <w:rtl/>
        </w:rPr>
        <w:t>13</w:t>
      </w:r>
      <w:r w:rsidR="00C31037" w:rsidRPr="00DC5DA1">
        <w:rPr>
          <w:rFonts w:ascii="FrankRuehl" w:hAnsi="FrankRuehl"/>
          <w:rtl/>
        </w:rPr>
        <w:t xml:space="preserve"> לחוק העונשין (תיקון מס' 137), תשע"ט-2019; תחילתו שישה חודשים מיום פרסומו.</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3A64" w:rsidRDefault="006A3A6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לתיקון סדרי הדין (חקירת עדים), תשי"ח–1957</w:t>
    </w:r>
  </w:p>
  <w:p w:rsidR="006A3A64" w:rsidRDefault="006A3A64">
    <w:pPr>
      <w:pStyle w:val="a3"/>
      <w:pBdr>
        <w:top w:val="single" w:sz="4" w:space="0" w:color="auto"/>
      </w:pBdr>
      <w:spacing w:line="220" w:lineRule="exact"/>
      <w:ind w:right="1134"/>
      <w:jc w:val="center"/>
      <w:rPr>
        <w:rFonts w:hAnsi="FrankRuehl" w:cs="FrankRuehl"/>
        <w:color w:val="000000"/>
        <w:sz w:val="26"/>
        <w:szCs w:val="26"/>
        <w:rtl/>
      </w:rPr>
    </w:pPr>
  </w:p>
  <w:p w:rsidR="006A3A64" w:rsidRDefault="006A3A6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3A64" w:rsidRDefault="006A3A6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לתיקון סדרי הדין (חקירת עדים), תשי"ח</w:t>
    </w:r>
    <w:r>
      <w:rPr>
        <w:rFonts w:hAnsi="FrankRuehl" w:cs="FrankRuehl" w:hint="cs"/>
        <w:color w:val="000000"/>
        <w:sz w:val="28"/>
        <w:szCs w:val="28"/>
        <w:rtl/>
      </w:rPr>
      <w:t>-</w:t>
    </w:r>
    <w:r>
      <w:rPr>
        <w:rFonts w:hAnsi="FrankRuehl" w:cs="FrankRuehl"/>
        <w:color w:val="000000"/>
        <w:sz w:val="28"/>
        <w:szCs w:val="28"/>
        <w:rtl/>
      </w:rPr>
      <w:t>1957</w:t>
    </w:r>
  </w:p>
  <w:p w:rsidR="006A3A64" w:rsidRDefault="006A3A6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A3A64" w:rsidRDefault="006A3A6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6D5A"/>
    <w:rsid w:val="000B3407"/>
    <w:rsid w:val="000B56AC"/>
    <w:rsid w:val="00122354"/>
    <w:rsid w:val="0022299E"/>
    <w:rsid w:val="00233DAE"/>
    <w:rsid w:val="00284C05"/>
    <w:rsid w:val="00323BF9"/>
    <w:rsid w:val="003769D0"/>
    <w:rsid w:val="0038562C"/>
    <w:rsid w:val="003D30E9"/>
    <w:rsid w:val="00466442"/>
    <w:rsid w:val="004A297A"/>
    <w:rsid w:val="005E3798"/>
    <w:rsid w:val="006A3A64"/>
    <w:rsid w:val="00751B15"/>
    <w:rsid w:val="007D6D5A"/>
    <w:rsid w:val="0081133B"/>
    <w:rsid w:val="0095182B"/>
    <w:rsid w:val="009602C7"/>
    <w:rsid w:val="00A05937"/>
    <w:rsid w:val="00B47F51"/>
    <w:rsid w:val="00B55816"/>
    <w:rsid w:val="00C31037"/>
    <w:rsid w:val="00C54BFB"/>
    <w:rsid w:val="00D127D2"/>
    <w:rsid w:val="00D47F7C"/>
    <w:rsid w:val="00DC6163"/>
    <w:rsid w:val="00E87EEF"/>
    <w:rsid w:val="00EA5DE6"/>
    <w:rsid w:val="00F175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8086CD0-3050-4483-9B30-6AC18E8B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Body Text"/>
    <w:basedOn w:val="a"/>
    <w:rPr>
      <w:rFonts w:cs="Miriam"/>
      <w:sz w:val="18"/>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paragraph" w:styleId="2">
    <w:name w:val="Body Text 2"/>
    <w:basedOn w:val="a"/>
  </w:style>
  <w:style w:type="paragraph" w:customStyle="1" w:styleId="medium2-header">
    <w:name w:val="medium2-header"/>
    <w:basedOn w:val="a"/>
    <w:rsid w:val="00EA5DE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P01">
    <w:name w:val="P01"/>
    <w:basedOn w:val="P00"/>
    <w:rsid w:val="00C31037"/>
    <w:pPr>
      <w:ind w:right="624" w:hanging="624"/>
    </w:pPr>
  </w:style>
  <w:style w:type="paragraph" w:customStyle="1" w:styleId="P03">
    <w:name w:val="P03"/>
    <w:basedOn w:val="P00"/>
    <w:rsid w:val="00C31037"/>
    <w:pPr>
      <w:ind w:right="1474" w:hanging="1474"/>
    </w:pPr>
  </w:style>
  <w:style w:type="character" w:customStyle="1" w:styleId="P000">
    <w:name w:val="P00 תו"/>
    <w:link w:val="P00"/>
    <w:rsid w:val="00C31037"/>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3147.pdf" TargetMode="External"/><Relationship Id="rId18" Type="http://schemas.openxmlformats.org/officeDocument/2006/relationships/hyperlink" Target="http://www.nevo.co.il/Law_word/law14/law-1957.pdf" TargetMode="External"/><Relationship Id="rId26" Type="http://schemas.openxmlformats.org/officeDocument/2006/relationships/hyperlink" Target="http://www.nevo.co.il/law_word/law14/law-2517.pdf" TargetMode="External"/><Relationship Id="rId39" Type="http://schemas.openxmlformats.org/officeDocument/2006/relationships/hyperlink" Target="http://www.nevo.co.il/Law_word/law15/memshala-1079.pdf" TargetMode="External"/><Relationship Id="rId21" Type="http://schemas.openxmlformats.org/officeDocument/2006/relationships/hyperlink" Target="http://www.nevo.co.il/Law_word/law15/memshala-231.pdf" TargetMode="External"/><Relationship Id="rId34" Type="http://schemas.openxmlformats.org/officeDocument/2006/relationships/hyperlink" Target="http://www.nevo.co.il/Law_word/law14/law-1957.pdf"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_word/law16/KNESSET-46.pdf" TargetMode="External"/><Relationship Id="rId2" Type="http://schemas.openxmlformats.org/officeDocument/2006/relationships/settings" Target="settings.xml"/><Relationship Id="rId16" Type="http://schemas.openxmlformats.org/officeDocument/2006/relationships/hyperlink" Target="http://www.nevo.co.il/Law_word/law14/law-1900.pdf" TargetMode="External"/><Relationship Id="rId29" Type="http://schemas.openxmlformats.org/officeDocument/2006/relationships/hyperlink" Target="http://www.nevo.co.il/Law_word/law16/knesset-714.pdf" TargetMode="External"/><Relationship Id="rId1" Type="http://schemas.openxmlformats.org/officeDocument/2006/relationships/styles" Target="styles.xml"/><Relationship Id="rId6" Type="http://schemas.openxmlformats.org/officeDocument/2006/relationships/hyperlink" Target="http://www.nevo.co.il/Law_word/law14/law-1957.pdf" TargetMode="External"/><Relationship Id="rId11" Type="http://schemas.openxmlformats.org/officeDocument/2006/relationships/hyperlink" Target="http://www.nevo.co.il/Law_word/law17/PROP-1797.pdf" TargetMode="External"/><Relationship Id="rId24" Type="http://schemas.openxmlformats.org/officeDocument/2006/relationships/hyperlink" Target="http://www.nevo.co.il/Law_word/law14/LAW-2067.pdf" TargetMode="External"/><Relationship Id="rId32" Type="http://schemas.openxmlformats.org/officeDocument/2006/relationships/hyperlink" Target="http://www.nevo.co.il/Law_word/law14/law-2656.pdf" TargetMode="External"/><Relationship Id="rId37" Type="http://schemas.openxmlformats.org/officeDocument/2006/relationships/hyperlink" Target="http://www.nevo.co.il/Law_word/law15/memshala-231.pdf" TargetMode="External"/><Relationship Id="rId40" Type="http://schemas.openxmlformats.org/officeDocument/2006/relationships/hyperlink" Target="http://www.nevo.co.il/Law_word/law14/law-2779.pdf"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17/PROP-2290.pdf" TargetMode="External"/><Relationship Id="rId23" Type="http://schemas.openxmlformats.org/officeDocument/2006/relationships/hyperlink" Target="http://www.nevo.co.il/Law_word/law16/KNESSET-46.pdf" TargetMode="External"/><Relationship Id="rId28" Type="http://schemas.openxmlformats.org/officeDocument/2006/relationships/hyperlink" Target="http://www.nevo.co.il/Law_word/law14/law-2656.pdf" TargetMode="External"/><Relationship Id="rId36" Type="http://schemas.openxmlformats.org/officeDocument/2006/relationships/hyperlink" Target="http://www.nevo.co.il/Law_word/law14/LAW-2067.pdf" TargetMode="External"/><Relationship Id="rId10" Type="http://schemas.openxmlformats.org/officeDocument/2006/relationships/hyperlink" Target="http://www.nevo.co.il/Law_word/law14/law-1246.pdf" TargetMode="External"/><Relationship Id="rId19" Type="http://schemas.openxmlformats.org/officeDocument/2006/relationships/hyperlink" Target="http://www.nevo.co.il/Law_word/law16/KNESSET-46.pdf" TargetMode="External"/><Relationship Id="rId31" Type="http://schemas.openxmlformats.org/officeDocument/2006/relationships/hyperlink" Target="http://www.nevo.co.il/Law_word/law16/knesset-714.pdf"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6/KNESSET-46.pdf" TargetMode="External"/><Relationship Id="rId14" Type="http://schemas.openxmlformats.org/officeDocument/2006/relationships/hyperlink" Target="http://www.nevo.co.il/Law_word/law14/law-1511.pdf" TargetMode="External"/><Relationship Id="rId22" Type="http://schemas.openxmlformats.org/officeDocument/2006/relationships/hyperlink" Target="http://www.nevo.co.il/Law_word/law14/law-1957.pdf" TargetMode="External"/><Relationship Id="rId27" Type="http://schemas.openxmlformats.org/officeDocument/2006/relationships/hyperlink" Target="http://www.nevo.co.il/Law_word/law15/memshala-808.pdf" TargetMode="External"/><Relationship Id="rId30" Type="http://schemas.openxmlformats.org/officeDocument/2006/relationships/hyperlink" Target="http://www.nevo.co.il/Law_word/law14/law-2656.pdf" TargetMode="External"/><Relationship Id="rId35" Type="http://schemas.openxmlformats.org/officeDocument/2006/relationships/hyperlink" Target="http://www.nevo.co.il/Law_word/law16/KNESSET-46.pdf"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_word/law14/law-1957.pdf" TargetMode="External"/><Relationship Id="rId3" Type="http://schemas.openxmlformats.org/officeDocument/2006/relationships/webSettings" Target="webSettings.xml"/><Relationship Id="rId12" Type="http://schemas.openxmlformats.org/officeDocument/2006/relationships/hyperlink" Target="http://www.nevo.co.il/Law_word/law14/law-1900.pdf" TargetMode="External"/><Relationship Id="rId17" Type="http://schemas.openxmlformats.org/officeDocument/2006/relationships/hyperlink" Target="http://www.nevo.co.il/Law_word/law17/PROP-3147.pdf" TargetMode="External"/><Relationship Id="rId25" Type="http://schemas.openxmlformats.org/officeDocument/2006/relationships/hyperlink" Target="http://www.nevo.co.il/Law_word/law15/memshala-231.pdf" TargetMode="External"/><Relationship Id="rId33" Type="http://schemas.openxmlformats.org/officeDocument/2006/relationships/hyperlink" Target="http://www.nevo.co.il/Law_word/law16/knesset-714.pdf" TargetMode="External"/><Relationship Id="rId38" Type="http://schemas.openxmlformats.org/officeDocument/2006/relationships/hyperlink" Target="http://www.nevo.co.il/law_word/law14/law-2586.pdf" TargetMode="External"/><Relationship Id="rId46" Type="http://schemas.openxmlformats.org/officeDocument/2006/relationships/footer" Target="footer2.xml"/><Relationship Id="rId20" Type="http://schemas.openxmlformats.org/officeDocument/2006/relationships/hyperlink" Target="http://www.nevo.co.il/Law_word/law14/LAW-2067.pdf" TargetMode="External"/><Relationship Id="rId41" Type="http://schemas.openxmlformats.org/officeDocument/2006/relationships/hyperlink" Target="http://www.nevo.co.il/Law_word/law15/memshala-97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3147.pdf" TargetMode="External"/><Relationship Id="rId13" Type="http://schemas.openxmlformats.org/officeDocument/2006/relationships/hyperlink" Target="http://www.nevo.co.il/law_word/law14/law-2517.pdf" TargetMode="External"/><Relationship Id="rId18" Type="http://schemas.openxmlformats.org/officeDocument/2006/relationships/hyperlink" Target="http://www.nevo.co.il/Law_word/law16/knesset-714.pdf" TargetMode="External"/><Relationship Id="rId3" Type="http://schemas.openxmlformats.org/officeDocument/2006/relationships/hyperlink" Target="http://www.nevo.co.il/Law_word/law14/law-1246.pdf" TargetMode="External"/><Relationship Id="rId7" Type="http://schemas.openxmlformats.org/officeDocument/2006/relationships/hyperlink" Target="http://www.nevo.co.il/Law_word/law14/law-1900.pdf" TargetMode="External"/><Relationship Id="rId12" Type="http://schemas.openxmlformats.org/officeDocument/2006/relationships/hyperlink" Target="http://www.nevo.co.il/Law_word/law15/memshala-231.pdf" TargetMode="External"/><Relationship Id="rId17" Type="http://schemas.openxmlformats.org/officeDocument/2006/relationships/hyperlink" Target="http://www.nevo.co.il/law_word/law14/law-2656.pdf" TargetMode="External"/><Relationship Id="rId2" Type="http://schemas.openxmlformats.org/officeDocument/2006/relationships/hyperlink" Target="http://www.nevo.co.il/Law_word/law17/PROP-0257.pdf" TargetMode="External"/><Relationship Id="rId16" Type="http://schemas.openxmlformats.org/officeDocument/2006/relationships/hyperlink" Target="http://www.nevo.co.il/Law_word/law15/memshala-1079.pdf" TargetMode="External"/><Relationship Id="rId1" Type="http://schemas.openxmlformats.org/officeDocument/2006/relationships/hyperlink" Target="http://www.nevo.co.il/Law_word/law14/law-0237.pdf" TargetMode="External"/><Relationship Id="rId6" Type="http://schemas.openxmlformats.org/officeDocument/2006/relationships/hyperlink" Target="http://www.nevo.co.il/Law_word/law17/PROP-2290.pdf" TargetMode="External"/><Relationship Id="rId11" Type="http://schemas.openxmlformats.org/officeDocument/2006/relationships/hyperlink" Target="http://www.nevo.co.il/Law_word/law14/law-2067.pdf" TargetMode="External"/><Relationship Id="rId5" Type="http://schemas.openxmlformats.org/officeDocument/2006/relationships/hyperlink" Target="http://www.nevo.co.il/Law_word/law14/law-1511.pdf" TargetMode="External"/><Relationship Id="rId15" Type="http://schemas.openxmlformats.org/officeDocument/2006/relationships/hyperlink" Target="http://www.nevo.co.il/law_word/law14/law-2586.pdf" TargetMode="External"/><Relationship Id="rId10" Type="http://schemas.openxmlformats.org/officeDocument/2006/relationships/hyperlink" Target="http://www.nevo.co.il/Law_word/law16/KNESSET-46.pdf" TargetMode="External"/><Relationship Id="rId19" Type="http://schemas.openxmlformats.org/officeDocument/2006/relationships/hyperlink" Target="http://www.nevo.co.il/Law_word/law15/memshala-972.pdf" TargetMode="External"/><Relationship Id="rId4" Type="http://schemas.openxmlformats.org/officeDocument/2006/relationships/hyperlink" Target="http://www.nevo.co.il/Law_word/law17/PROP-1797.pdf" TargetMode="External"/><Relationship Id="rId9" Type="http://schemas.openxmlformats.org/officeDocument/2006/relationships/hyperlink" Target="http://www.nevo.co.il/Law_word/law14/law-1957.pdf" TargetMode="External"/><Relationship Id="rId14" Type="http://schemas.openxmlformats.org/officeDocument/2006/relationships/hyperlink" Target="http://www.nevo.co.il/Law_word/law15/memshala-8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16919</CharactersWithSpaces>
  <SharedDoc>false</SharedDoc>
  <HLinks>
    <vt:vector size="402" baseType="variant">
      <vt:variant>
        <vt:i4>393283</vt:i4>
      </vt:variant>
      <vt:variant>
        <vt:i4>168</vt:i4>
      </vt:variant>
      <vt:variant>
        <vt:i4>0</vt:i4>
      </vt:variant>
      <vt:variant>
        <vt:i4>5</vt:i4>
      </vt:variant>
      <vt:variant>
        <vt:lpwstr>http://www.nevo.co.il/advertisements/nevo-100.doc</vt:lpwstr>
      </vt:variant>
      <vt:variant>
        <vt:lpwstr/>
      </vt:variant>
      <vt:variant>
        <vt:i4>8061016</vt:i4>
      </vt:variant>
      <vt:variant>
        <vt:i4>165</vt:i4>
      </vt:variant>
      <vt:variant>
        <vt:i4>0</vt:i4>
      </vt:variant>
      <vt:variant>
        <vt:i4>5</vt:i4>
      </vt:variant>
      <vt:variant>
        <vt:lpwstr>http://www.nevo.co.il/Law_word/law15/memshala-972.pdf</vt:lpwstr>
      </vt:variant>
      <vt:variant>
        <vt:lpwstr/>
      </vt:variant>
      <vt:variant>
        <vt:i4>7995399</vt:i4>
      </vt:variant>
      <vt:variant>
        <vt:i4>162</vt:i4>
      </vt:variant>
      <vt:variant>
        <vt:i4>0</vt:i4>
      </vt:variant>
      <vt:variant>
        <vt:i4>5</vt:i4>
      </vt:variant>
      <vt:variant>
        <vt:lpwstr>http://www.nevo.co.il/Law_word/law14/law-2779.pdf</vt:lpwstr>
      </vt:variant>
      <vt:variant>
        <vt:lpwstr/>
      </vt:variant>
      <vt:variant>
        <vt:i4>1638511</vt:i4>
      </vt:variant>
      <vt:variant>
        <vt:i4>159</vt:i4>
      </vt:variant>
      <vt:variant>
        <vt:i4>0</vt:i4>
      </vt:variant>
      <vt:variant>
        <vt:i4>5</vt:i4>
      </vt:variant>
      <vt:variant>
        <vt:lpwstr>http://www.nevo.co.il/Law_word/law15/memshala-1079.pdf</vt:lpwstr>
      </vt:variant>
      <vt:variant>
        <vt:lpwstr/>
      </vt:variant>
      <vt:variant>
        <vt:i4>7667722</vt:i4>
      </vt:variant>
      <vt:variant>
        <vt:i4>156</vt:i4>
      </vt:variant>
      <vt:variant>
        <vt:i4>0</vt:i4>
      </vt:variant>
      <vt:variant>
        <vt:i4>5</vt:i4>
      </vt:variant>
      <vt:variant>
        <vt:lpwstr>http://www.nevo.co.il/law_word/law14/law-2586.pdf</vt:lpwstr>
      </vt:variant>
      <vt:variant>
        <vt:lpwstr/>
      </vt:variant>
      <vt:variant>
        <vt:i4>8323152</vt:i4>
      </vt:variant>
      <vt:variant>
        <vt:i4>153</vt:i4>
      </vt:variant>
      <vt:variant>
        <vt:i4>0</vt:i4>
      </vt:variant>
      <vt:variant>
        <vt:i4>5</vt:i4>
      </vt:variant>
      <vt:variant>
        <vt:lpwstr>http://www.nevo.co.il/Law_word/law15/memshala-231.pdf</vt:lpwstr>
      </vt:variant>
      <vt:variant>
        <vt:lpwstr/>
      </vt:variant>
      <vt:variant>
        <vt:i4>8060942</vt:i4>
      </vt:variant>
      <vt:variant>
        <vt:i4>150</vt:i4>
      </vt:variant>
      <vt:variant>
        <vt:i4>0</vt:i4>
      </vt:variant>
      <vt:variant>
        <vt:i4>5</vt:i4>
      </vt:variant>
      <vt:variant>
        <vt:lpwstr>http://www.nevo.co.il/Law_word/law14/LAW-2067.pdf</vt:lpwstr>
      </vt:variant>
      <vt:variant>
        <vt:lpwstr/>
      </vt:variant>
      <vt:variant>
        <vt:i4>5963814</vt:i4>
      </vt:variant>
      <vt:variant>
        <vt:i4>147</vt:i4>
      </vt:variant>
      <vt:variant>
        <vt:i4>0</vt:i4>
      </vt:variant>
      <vt:variant>
        <vt:i4>5</vt:i4>
      </vt:variant>
      <vt:variant>
        <vt:lpwstr>http://www.nevo.co.il/Law_word/law16/KNESSET-46.pdf</vt:lpwstr>
      </vt:variant>
      <vt:variant>
        <vt:lpwstr/>
      </vt:variant>
      <vt:variant>
        <vt:i4>8060935</vt:i4>
      </vt:variant>
      <vt:variant>
        <vt:i4>144</vt:i4>
      </vt:variant>
      <vt:variant>
        <vt:i4>0</vt:i4>
      </vt:variant>
      <vt:variant>
        <vt:i4>5</vt:i4>
      </vt:variant>
      <vt:variant>
        <vt:lpwstr>http://www.nevo.co.il/Law_word/law14/law-1957.pdf</vt:lpwstr>
      </vt:variant>
      <vt:variant>
        <vt:lpwstr/>
      </vt:variant>
      <vt:variant>
        <vt:i4>3145755</vt:i4>
      </vt:variant>
      <vt:variant>
        <vt:i4>141</vt:i4>
      </vt:variant>
      <vt:variant>
        <vt:i4>0</vt:i4>
      </vt:variant>
      <vt:variant>
        <vt:i4>5</vt:i4>
      </vt:variant>
      <vt:variant>
        <vt:lpwstr>http://www.nevo.co.il/Law_word/law16/knesset-714.pdf</vt:lpwstr>
      </vt:variant>
      <vt:variant>
        <vt:lpwstr/>
      </vt:variant>
      <vt:variant>
        <vt:i4>7864329</vt:i4>
      </vt:variant>
      <vt:variant>
        <vt:i4>138</vt:i4>
      </vt:variant>
      <vt:variant>
        <vt:i4>0</vt:i4>
      </vt:variant>
      <vt:variant>
        <vt:i4>5</vt:i4>
      </vt:variant>
      <vt:variant>
        <vt:lpwstr>http://www.nevo.co.il/Law_word/law14/law-2656.pdf</vt:lpwstr>
      </vt:variant>
      <vt:variant>
        <vt:lpwstr/>
      </vt:variant>
      <vt:variant>
        <vt:i4>3145755</vt:i4>
      </vt:variant>
      <vt:variant>
        <vt:i4>135</vt:i4>
      </vt:variant>
      <vt:variant>
        <vt:i4>0</vt:i4>
      </vt:variant>
      <vt:variant>
        <vt:i4>5</vt:i4>
      </vt:variant>
      <vt:variant>
        <vt:lpwstr>http://www.nevo.co.il/Law_word/law16/knesset-714.pdf</vt:lpwstr>
      </vt:variant>
      <vt:variant>
        <vt:lpwstr/>
      </vt:variant>
      <vt:variant>
        <vt:i4>7864329</vt:i4>
      </vt:variant>
      <vt:variant>
        <vt:i4>132</vt:i4>
      </vt:variant>
      <vt:variant>
        <vt:i4>0</vt:i4>
      </vt:variant>
      <vt:variant>
        <vt:i4>5</vt:i4>
      </vt:variant>
      <vt:variant>
        <vt:lpwstr>http://www.nevo.co.il/Law_word/law14/law-2656.pdf</vt:lpwstr>
      </vt:variant>
      <vt:variant>
        <vt:lpwstr/>
      </vt:variant>
      <vt:variant>
        <vt:i4>3145755</vt:i4>
      </vt:variant>
      <vt:variant>
        <vt:i4>129</vt:i4>
      </vt:variant>
      <vt:variant>
        <vt:i4>0</vt:i4>
      </vt:variant>
      <vt:variant>
        <vt:i4>5</vt:i4>
      </vt:variant>
      <vt:variant>
        <vt:lpwstr>http://www.nevo.co.il/Law_word/law16/knesset-714.pdf</vt:lpwstr>
      </vt:variant>
      <vt:variant>
        <vt:lpwstr/>
      </vt:variant>
      <vt:variant>
        <vt:i4>7864329</vt:i4>
      </vt:variant>
      <vt:variant>
        <vt:i4>126</vt:i4>
      </vt:variant>
      <vt:variant>
        <vt:i4>0</vt:i4>
      </vt:variant>
      <vt:variant>
        <vt:i4>5</vt:i4>
      </vt:variant>
      <vt:variant>
        <vt:lpwstr>http://www.nevo.co.il/Law_word/law14/law-2656.pdf</vt:lpwstr>
      </vt:variant>
      <vt:variant>
        <vt:lpwstr/>
      </vt:variant>
      <vt:variant>
        <vt:i4>8126547</vt:i4>
      </vt:variant>
      <vt:variant>
        <vt:i4>123</vt:i4>
      </vt:variant>
      <vt:variant>
        <vt:i4>0</vt:i4>
      </vt:variant>
      <vt:variant>
        <vt:i4>5</vt:i4>
      </vt:variant>
      <vt:variant>
        <vt:lpwstr>http://www.nevo.co.il/Law_word/law15/memshala-808.pdf</vt:lpwstr>
      </vt:variant>
      <vt:variant>
        <vt:lpwstr/>
      </vt:variant>
      <vt:variant>
        <vt:i4>8126475</vt:i4>
      </vt:variant>
      <vt:variant>
        <vt:i4>120</vt:i4>
      </vt:variant>
      <vt:variant>
        <vt:i4>0</vt:i4>
      </vt:variant>
      <vt:variant>
        <vt:i4>5</vt:i4>
      </vt:variant>
      <vt:variant>
        <vt:lpwstr>http://www.nevo.co.il/law_word/law14/law-2517.pdf</vt:lpwstr>
      </vt:variant>
      <vt:variant>
        <vt:lpwstr/>
      </vt:variant>
      <vt:variant>
        <vt:i4>8323152</vt:i4>
      </vt:variant>
      <vt:variant>
        <vt:i4>117</vt:i4>
      </vt:variant>
      <vt:variant>
        <vt:i4>0</vt:i4>
      </vt:variant>
      <vt:variant>
        <vt:i4>5</vt:i4>
      </vt:variant>
      <vt:variant>
        <vt:lpwstr>http://www.nevo.co.il/Law_word/law15/memshala-231.pdf</vt:lpwstr>
      </vt:variant>
      <vt:variant>
        <vt:lpwstr/>
      </vt:variant>
      <vt:variant>
        <vt:i4>8060942</vt:i4>
      </vt:variant>
      <vt:variant>
        <vt:i4>114</vt:i4>
      </vt:variant>
      <vt:variant>
        <vt:i4>0</vt:i4>
      </vt:variant>
      <vt:variant>
        <vt:i4>5</vt:i4>
      </vt:variant>
      <vt:variant>
        <vt:lpwstr>http://www.nevo.co.il/Law_word/law14/LAW-2067.pdf</vt:lpwstr>
      </vt:variant>
      <vt:variant>
        <vt:lpwstr/>
      </vt:variant>
      <vt:variant>
        <vt:i4>5963814</vt:i4>
      </vt:variant>
      <vt:variant>
        <vt:i4>111</vt:i4>
      </vt:variant>
      <vt:variant>
        <vt:i4>0</vt:i4>
      </vt:variant>
      <vt:variant>
        <vt:i4>5</vt:i4>
      </vt:variant>
      <vt:variant>
        <vt:lpwstr>http://www.nevo.co.il/Law_word/law16/KNESSET-46.pdf</vt:lpwstr>
      </vt:variant>
      <vt:variant>
        <vt:lpwstr/>
      </vt:variant>
      <vt:variant>
        <vt:i4>8060935</vt:i4>
      </vt:variant>
      <vt:variant>
        <vt:i4>108</vt:i4>
      </vt:variant>
      <vt:variant>
        <vt:i4>0</vt:i4>
      </vt:variant>
      <vt:variant>
        <vt:i4>5</vt:i4>
      </vt:variant>
      <vt:variant>
        <vt:lpwstr>http://www.nevo.co.il/Law_word/law14/law-1957.pdf</vt:lpwstr>
      </vt:variant>
      <vt:variant>
        <vt:lpwstr/>
      </vt:variant>
      <vt:variant>
        <vt:i4>8323152</vt:i4>
      </vt:variant>
      <vt:variant>
        <vt:i4>105</vt:i4>
      </vt:variant>
      <vt:variant>
        <vt:i4>0</vt:i4>
      </vt:variant>
      <vt:variant>
        <vt:i4>5</vt:i4>
      </vt:variant>
      <vt:variant>
        <vt:lpwstr>http://www.nevo.co.il/Law_word/law15/memshala-231.pdf</vt:lpwstr>
      </vt:variant>
      <vt:variant>
        <vt:lpwstr/>
      </vt:variant>
      <vt:variant>
        <vt:i4>8060942</vt:i4>
      </vt:variant>
      <vt:variant>
        <vt:i4>102</vt:i4>
      </vt:variant>
      <vt:variant>
        <vt:i4>0</vt:i4>
      </vt:variant>
      <vt:variant>
        <vt:i4>5</vt:i4>
      </vt:variant>
      <vt:variant>
        <vt:lpwstr>http://www.nevo.co.il/Law_word/law14/LAW-2067.pdf</vt:lpwstr>
      </vt:variant>
      <vt:variant>
        <vt:lpwstr/>
      </vt:variant>
      <vt:variant>
        <vt:i4>5963814</vt:i4>
      </vt:variant>
      <vt:variant>
        <vt:i4>99</vt:i4>
      </vt:variant>
      <vt:variant>
        <vt:i4>0</vt:i4>
      </vt:variant>
      <vt:variant>
        <vt:i4>5</vt:i4>
      </vt:variant>
      <vt:variant>
        <vt:lpwstr>http://www.nevo.co.il/Law_word/law16/KNESSET-46.pdf</vt:lpwstr>
      </vt:variant>
      <vt:variant>
        <vt:lpwstr/>
      </vt:variant>
      <vt:variant>
        <vt:i4>8060935</vt:i4>
      </vt:variant>
      <vt:variant>
        <vt:i4>96</vt:i4>
      </vt:variant>
      <vt:variant>
        <vt:i4>0</vt:i4>
      </vt:variant>
      <vt:variant>
        <vt:i4>5</vt:i4>
      </vt:variant>
      <vt:variant>
        <vt:lpwstr>http://www.nevo.co.il/Law_word/law14/law-1957.pdf</vt:lpwstr>
      </vt:variant>
      <vt:variant>
        <vt:lpwstr/>
      </vt:variant>
      <vt:variant>
        <vt:i4>983162</vt:i4>
      </vt:variant>
      <vt:variant>
        <vt:i4>93</vt:i4>
      </vt:variant>
      <vt:variant>
        <vt:i4>0</vt:i4>
      </vt:variant>
      <vt:variant>
        <vt:i4>5</vt:i4>
      </vt:variant>
      <vt:variant>
        <vt:lpwstr>http://www.nevo.co.il/Law_word/law17/PROP-3147.pdf</vt:lpwstr>
      </vt:variant>
      <vt:variant>
        <vt:lpwstr/>
      </vt:variant>
      <vt:variant>
        <vt:i4>8257536</vt:i4>
      </vt:variant>
      <vt:variant>
        <vt:i4>90</vt:i4>
      </vt:variant>
      <vt:variant>
        <vt:i4>0</vt:i4>
      </vt:variant>
      <vt:variant>
        <vt:i4>5</vt:i4>
      </vt:variant>
      <vt:variant>
        <vt:lpwstr>http://www.nevo.co.il/Law_word/law14/law-1900.pdf</vt:lpwstr>
      </vt:variant>
      <vt:variant>
        <vt:lpwstr/>
      </vt:variant>
      <vt:variant>
        <vt:i4>721014</vt:i4>
      </vt:variant>
      <vt:variant>
        <vt:i4>87</vt:i4>
      </vt:variant>
      <vt:variant>
        <vt:i4>0</vt:i4>
      </vt:variant>
      <vt:variant>
        <vt:i4>5</vt:i4>
      </vt:variant>
      <vt:variant>
        <vt:lpwstr>http://www.nevo.co.il/Law_word/law17/PROP-2290.pdf</vt:lpwstr>
      </vt:variant>
      <vt:variant>
        <vt:lpwstr/>
      </vt:variant>
      <vt:variant>
        <vt:i4>8323085</vt:i4>
      </vt:variant>
      <vt:variant>
        <vt:i4>84</vt:i4>
      </vt:variant>
      <vt:variant>
        <vt:i4>0</vt:i4>
      </vt:variant>
      <vt:variant>
        <vt:i4>5</vt:i4>
      </vt:variant>
      <vt:variant>
        <vt:lpwstr>http://www.nevo.co.il/Law_word/law14/law-1511.pdf</vt:lpwstr>
      </vt:variant>
      <vt:variant>
        <vt:lpwstr/>
      </vt:variant>
      <vt:variant>
        <vt:i4>983162</vt:i4>
      </vt:variant>
      <vt:variant>
        <vt:i4>81</vt:i4>
      </vt:variant>
      <vt:variant>
        <vt:i4>0</vt:i4>
      </vt:variant>
      <vt:variant>
        <vt:i4>5</vt:i4>
      </vt:variant>
      <vt:variant>
        <vt:lpwstr>http://www.nevo.co.il/Law_word/law17/PROP-3147.pdf</vt:lpwstr>
      </vt:variant>
      <vt:variant>
        <vt:lpwstr/>
      </vt:variant>
      <vt:variant>
        <vt:i4>8257536</vt:i4>
      </vt:variant>
      <vt:variant>
        <vt:i4>78</vt:i4>
      </vt:variant>
      <vt:variant>
        <vt:i4>0</vt:i4>
      </vt:variant>
      <vt:variant>
        <vt:i4>5</vt:i4>
      </vt:variant>
      <vt:variant>
        <vt:lpwstr>http://www.nevo.co.il/Law_word/law14/law-1900.pdf</vt:lpwstr>
      </vt:variant>
      <vt:variant>
        <vt:lpwstr/>
      </vt:variant>
      <vt:variant>
        <vt:i4>589941</vt:i4>
      </vt:variant>
      <vt:variant>
        <vt:i4>75</vt:i4>
      </vt:variant>
      <vt:variant>
        <vt:i4>0</vt:i4>
      </vt:variant>
      <vt:variant>
        <vt:i4>5</vt:i4>
      </vt:variant>
      <vt:variant>
        <vt:lpwstr>http://www.nevo.co.il/Law_word/law17/PROP-1797.pdf</vt:lpwstr>
      </vt:variant>
      <vt:variant>
        <vt:lpwstr/>
      </vt:variant>
      <vt:variant>
        <vt:i4>7995405</vt:i4>
      </vt:variant>
      <vt:variant>
        <vt:i4>72</vt:i4>
      </vt:variant>
      <vt:variant>
        <vt:i4>0</vt:i4>
      </vt:variant>
      <vt:variant>
        <vt:i4>5</vt:i4>
      </vt:variant>
      <vt:variant>
        <vt:lpwstr>http://www.nevo.co.il/Law_word/law14/law-1246.pdf</vt:lpwstr>
      </vt:variant>
      <vt:variant>
        <vt:lpwstr/>
      </vt:variant>
      <vt:variant>
        <vt:i4>5963814</vt:i4>
      </vt:variant>
      <vt:variant>
        <vt:i4>69</vt:i4>
      </vt:variant>
      <vt:variant>
        <vt:i4>0</vt:i4>
      </vt:variant>
      <vt:variant>
        <vt:i4>5</vt:i4>
      </vt:variant>
      <vt:variant>
        <vt:lpwstr>http://www.nevo.co.il/Law_word/law16/KNESSET-46.pdf</vt:lpwstr>
      </vt:variant>
      <vt:variant>
        <vt:lpwstr/>
      </vt:variant>
      <vt:variant>
        <vt:i4>8060935</vt:i4>
      </vt:variant>
      <vt:variant>
        <vt:i4>66</vt:i4>
      </vt:variant>
      <vt:variant>
        <vt:i4>0</vt:i4>
      </vt:variant>
      <vt:variant>
        <vt:i4>5</vt:i4>
      </vt:variant>
      <vt:variant>
        <vt:lpwstr>http://www.nevo.co.il/Law_word/law14/law-1957.pdf</vt:lpwstr>
      </vt:variant>
      <vt:variant>
        <vt:lpwstr/>
      </vt:variant>
      <vt:variant>
        <vt:i4>5963814</vt:i4>
      </vt:variant>
      <vt:variant>
        <vt:i4>63</vt:i4>
      </vt:variant>
      <vt:variant>
        <vt:i4>0</vt:i4>
      </vt:variant>
      <vt:variant>
        <vt:i4>5</vt:i4>
      </vt:variant>
      <vt:variant>
        <vt:lpwstr>http://www.nevo.co.il/Law_word/law16/KNESSET-46.pdf</vt:lpwstr>
      </vt:variant>
      <vt:variant>
        <vt:lpwstr/>
      </vt:variant>
      <vt:variant>
        <vt:i4>8060935</vt:i4>
      </vt:variant>
      <vt:variant>
        <vt:i4>60</vt:i4>
      </vt:variant>
      <vt:variant>
        <vt:i4>0</vt:i4>
      </vt:variant>
      <vt:variant>
        <vt:i4>5</vt:i4>
      </vt:variant>
      <vt:variant>
        <vt:lpwstr>http://www.nevo.co.il/Law_word/law14/law-1957.pdf</vt:lpwstr>
      </vt:variant>
      <vt:variant>
        <vt:lpwstr/>
      </vt:variant>
      <vt:variant>
        <vt:i4>5570569</vt:i4>
      </vt:variant>
      <vt:variant>
        <vt:i4>54</vt:i4>
      </vt:variant>
      <vt:variant>
        <vt:i4>0</vt:i4>
      </vt:variant>
      <vt:variant>
        <vt:i4>5</vt:i4>
      </vt:variant>
      <vt:variant>
        <vt:lpwstr/>
      </vt:variant>
      <vt:variant>
        <vt:lpwstr>med0</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Seif9</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8061016</vt:i4>
      </vt:variant>
      <vt:variant>
        <vt:i4>57</vt:i4>
      </vt:variant>
      <vt:variant>
        <vt:i4>0</vt:i4>
      </vt:variant>
      <vt:variant>
        <vt:i4>5</vt:i4>
      </vt:variant>
      <vt:variant>
        <vt:lpwstr>http://www.nevo.co.il/Law_word/law15/memshala-972.pdf</vt:lpwstr>
      </vt:variant>
      <vt:variant>
        <vt:lpwstr/>
      </vt:variant>
      <vt:variant>
        <vt:i4>7995399</vt:i4>
      </vt:variant>
      <vt:variant>
        <vt:i4>54</vt:i4>
      </vt:variant>
      <vt:variant>
        <vt:i4>0</vt:i4>
      </vt:variant>
      <vt:variant>
        <vt:i4>5</vt:i4>
      </vt:variant>
      <vt:variant>
        <vt:lpwstr>http://www.nevo.co.il/law_word/law14/law-2779.pdf</vt:lpwstr>
      </vt:variant>
      <vt:variant>
        <vt:lpwstr/>
      </vt:variant>
      <vt:variant>
        <vt:i4>3145755</vt:i4>
      </vt:variant>
      <vt:variant>
        <vt:i4>51</vt:i4>
      </vt:variant>
      <vt:variant>
        <vt:i4>0</vt:i4>
      </vt:variant>
      <vt:variant>
        <vt:i4>5</vt:i4>
      </vt:variant>
      <vt:variant>
        <vt:lpwstr>http://www.nevo.co.il/Law_word/law16/knesset-714.pdf</vt:lpwstr>
      </vt:variant>
      <vt:variant>
        <vt:lpwstr/>
      </vt:variant>
      <vt:variant>
        <vt:i4>7864329</vt:i4>
      </vt:variant>
      <vt:variant>
        <vt:i4>48</vt:i4>
      </vt:variant>
      <vt:variant>
        <vt:i4>0</vt:i4>
      </vt:variant>
      <vt:variant>
        <vt:i4>5</vt:i4>
      </vt:variant>
      <vt:variant>
        <vt:lpwstr>http://www.nevo.co.il/law_word/law14/law-2656.pdf</vt:lpwstr>
      </vt:variant>
      <vt:variant>
        <vt:lpwstr/>
      </vt:variant>
      <vt:variant>
        <vt:i4>1638511</vt:i4>
      </vt:variant>
      <vt:variant>
        <vt:i4>45</vt:i4>
      </vt:variant>
      <vt:variant>
        <vt:i4>0</vt:i4>
      </vt:variant>
      <vt:variant>
        <vt:i4>5</vt:i4>
      </vt:variant>
      <vt:variant>
        <vt:lpwstr>http://www.nevo.co.il/Law_word/law15/memshala-1079.pdf</vt:lpwstr>
      </vt:variant>
      <vt:variant>
        <vt:lpwstr/>
      </vt:variant>
      <vt:variant>
        <vt:i4>7667722</vt:i4>
      </vt:variant>
      <vt:variant>
        <vt:i4>42</vt:i4>
      </vt:variant>
      <vt:variant>
        <vt:i4>0</vt:i4>
      </vt:variant>
      <vt:variant>
        <vt:i4>5</vt:i4>
      </vt:variant>
      <vt:variant>
        <vt:lpwstr>http://www.nevo.co.il/law_word/law14/law-2586.pdf</vt:lpwstr>
      </vt:variant>
      <vt:variant>
        <vt:lpwstr/>
      </vt:variant>
      <vt:variant>
        <vt:i4>8126547</vt:i4>
      </vt:variant>
      <vt:variant>
        <vt:i4>39</vt:i4>
      </vt:variant>
      <vt:variant>
        <vt:i4>0</vt:i4>
      </vt:variant>
      <vt:variant>
        <vt:i4>5</vt:i4>
      </vt:variant>
      <vt:variant>
        <vt:lpwstr>http://www.nevo.co.il/Law_word/law15/memshala-808.pdf</vt:lpwstr>
      </vt:variant>
      <vt:variant>
        <vt:lpwstr/>
      </vt:variant>
      <vt:variant>
        <vt:i4>8126475</vt:i4>
      </vt:variant>
      <vt:variant>
        <vt:i4>36</vt:i4>
      </vt:variant>
      <vt:variant>
        <vt:i4>0</vt:i4>
      </vt:variant>
      <vt:variant>
        <vt:i4>5</vt:i4>
      </vt:variant>
      <vt:variant>
        <vt:lpwstr>http://www.nevo.co.il/law_word/law14/law-2517.pdf</vt:lpwstr>
      </vt:variant>
      <vt:variant>
        <vt:lpwstr/>
      </vt:variant>
      <vt:variant>
        <vt:i4>8323152</vt:i4>
      </vt:variant>
      <vt:variant>
        <vt:i4>33</vt:i4>
      </vt:variant>
      <vt:variant>
        <vt:i4>0</vt:i4>
      </vt:variant>
      <vt:variant>
        <vt:i4>5</vt:i4>
      </vt:variant>
      <vt:variant>
        <vt:lpwstr>http://www.nevo.co.il/Law_word/law15/memshala-231.pdf</vt:lpwstr>
      </vt:variant>
      <vt:variant>
        <vt:lpwstr/>
      </vt:variant>
      <vt:variant>
        <vt:i4>8060942</vt:i4>
      </vt:variant>
      <vt:variant>
        <vt:i4>30</vt:i4>
      </vt:variant>
      <vt:variant>
        <vt:i4>0</vt:i4>
      </vt:variant>
      <vt:variant>
        <vt:i4>5</vt:i4>
      </vt:variant>
      <vt:variant>
        <vt:lpwstr>http://www.nevo.co.il/Law_word/law14/law-2067.pdf</vt:lpwstr>
      </vt:variant>
      <vt:variant>
        <vt:lpwstr/>
      </vt:variant>
      <vt:variant>
        <vt:i4>5963814</vt:i4>
      </vt:variant>
      <vt:variant>
        <vt:i4>27</vt:i4>
      </vt:variant>
      <vt:variant>
        <vt:i4>0</vt:i4>
      </vt:variant>
      <vt:variant>
        <vt:i4>5</vt:i4>
      </vt:variant>
      <vt:variant>
        <vt:lpwstr>http://www.nevo.co.il/Law_word/law16/KNESSET-46.pdf</vt:lpwstr>
      </vt:variant>
      <vt:variant>
        <vt:lpwstr/>
      </vt:variant>
      <vt:variant>
        <vt:i4>8060935</vt:i4>
      </vt:variant>
      <vt:variant>
        <vt:i4>24</vt:i4>
      </vt:variant>
      <vt:variant>
        <vt:i4>0</vt:i4>
      </vt:variant>
      <vt:variant>
        <vt:i4>5</vt:i4>
      </vt:variant>
      <vt:variant>
        <vt:lpwstr>http://www.nevo.co.il/Law_word/law14/law-1957.pdf</vt:lpwstr>
      </vt:variant>
      <vt:variant>
        <vt:lpwstr/>
      </vt:variant>
      <vt:variant>
        <vt:i4>983162</vt:i4>
      </vt:variant>
      <vt:variant>
        <vt:i4>21</vt:i4>
      </vt:variant>
      <vt:variant>
        <vt:i4>0</vt:i4>
      </vt:variant>
      <vt:variant>
        <vt:i4>5</vt:i4>
      </vt:variant>
      <vt:variant>
        <vt:lpwstr>http://www.nevo.co.il/Law_word/law17/PROP-3147.pdf</vt:lpwstr>
      </vt:variant>
      <vt:variant>
        <vt:lpwstr/>
      </vt:variant>
      <vt:variant>
        <vt:i4>8257536</vt:i4>
      </vt:variant>
      <vt:variant>
        <vt:i4>18</vt:i4>
      </vt:variant>
      <vt:variant>
        <vt:i4>0</vt:i4>
      </vt:variant>
      <vt:variant>
        <vt:i4>5</vt:i4>
      </vt:variant>
      <vt:variant>
        <vt:lpwstr>http://www.nevo.co.il/Law_word/law14/law-1900.pdf</vt:lpwstr>
      </vt:variant>
      <vt:variant>
        <vt:lpwstr/>
      </vt:variant>
      <vt:variant>
        <vt:i4>721014</vt:i4>
      </vt:variant>
      <vt:variant>
        <vt:i4>15</vt:i4>
      </vt:variant>
      <vt:variant>
        <vt:i4>0</vt:i4>
      </vt:variant>
      <vt:variant>
        <vt:i4>5</vt:i4>
      </vt:variant>
      <vt:variant>
        <vt:lpwstr>http://www.nevo.co.il/Law_word/law17/PROP-2290.pdf</vt:lpwstr>
      </vt:variant>
      <vt:variant>
        <vt:lpwstr/>
      </vt:variant>
      <vt:variant>
        <vt:i4>8323085</vt:i4>
      </vt:variant>
      <vt:variant>
        <vt:i4>12</vt:i4>
      </vt:variant>
      <vt:variant>
        <vt:i4>0</vt:i4>
      </vt:variant>
      <vt:variant>
        <vt:i4>5</vt:i4>
      </vt:variant>
      <vt:variant>
        <vt:lpwstr>http://www.nevo.co.il/Law_word/law14/law-1511.pdf</vt:lpwstr>
      </vt:variant>
      <vt:variant>
        <vt:lpwstr/>
      </vt:variant>
      <vt:variant>
        <vt:i4>589941</vt:i4>
      </vt:variant>
      <vt:variant>
        <vt:i4>9</vt:i4>
      </vt:variant>
      <vt:variant>
        <vt:i4>0</vt:i4>
      </vt:variant>
      <vt:variant>
        <vt:i4>5</vt:i4>
      </vt:variant>
      <vt:variant>
        <vt:lpwstr>http://www.nevo.co.il/Law_word/law17/PROP-1797.pdf</vt:lpwstr>
      </vt:variant>
      <vt:variant>
        <vt:lpwstr/>
      </vt:variant>
      <vt:variant>
        <vt:i4>7995405</vt:i4>
      </vt:variant>
      <vt:variant>
        <vt:i4>6</vt:i4>
      </vt:variant>
      <vt:variant>
        <vt:i4>0</vt:i4>
      </vt:variant>
      <vt:variant>
        <vt:i4>5</vt:i4>
      </vt:variant>
      <vt:variant>
        <vt:lpwstr>http://www.nevo.co.il/Law_word/law14/law-1246.pdf</vt:lpwstr>
      </vt:variant>
      <vt:variant>
        <vt:lpwstr/>
      </vt:variant>
      <vt:variant>
        <vt:i4>786552</vt:i4>
      </vt:variant>
      <vt:variant>
        <vt:i4>3</vt:i4>
      </vt:variant>
      <vt:variant>
        <vt:i4>0</vt:i4>
      </vt:variant>
      <vt:variant>
        <vt:i4>5</vt:i4>
      </vt:variant>
      <vt:variant>
        <vt:lpwstr>http://www.nevo.co.il/Law_word/law17/PROP-0257.pdf</vt:lpwstr>
      </vt:variant>
      <vt:variant>
        <vt:lpwstr/>
      </vt:variant>
      <vt:variant>
        <vt:i4>8126476</vt:i4>
      </vt:variant>
      <vt:variant>
        <vt:i4>0</vt:i4>
      </vt:variant>
      <vt:variant>
        <vt:i4>0</vt:i4>
      </vt:variant>
      <vt:variant>
        <vt:i4>5</vt:i4>
      </vt:variant>
      <vt:variant>
        <vt:lpwstr>http://www.nevo.co.il/Law_word/law14/law-0237.pdf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לתיקון סדרי הדין (חקירת עדים), תשי"ח-1957</vt:lpwstr>
  </property>
  <property fmtid="{D5CDD505-2E9C-101B-9397-08002B2CF9AE}" pid="5" name="LAWNUMBER">
    <vt:lpwstr>0067</vt:lpwstr>
  </property>
  <property fmtid="{D5CDD505-2E9C-101B-9397-08002B2CF9AE}" pid="6" name="TYPE">
    <vt:lpwstr>01</vt:lpwstr>
  </property>
  <property fmtid="{D5CDD505-2E9C-101B-9397-08002B2CF9AE}" pid="7" name="LINKK1">
    <vt:lpwstr>http://www.nevo.co.il/Law_word/law14/law-2067.pdf;רשומות - ספר חוקים#ס"ח תשס"ז מס' 2067 #מיום 29.10.2006 #עמ' 5 #תיקון מס' 5 בסעיף 2 לחוק איסור סחר בבני אדם (תיקוני חקיקה), תשס"ז-2006</vt:lpwstr>
  </property>
  <property fmtid="{D5CDD505-2E9C-101B-9397-08002B2CF9AE}" pid="8" name="LINKK2">
    <vt:lpwstr>http://www.nevo.co.il/law_word/law14/law-2517.pdf;‎רשומות - ספר חוקים#ס"ח תשע"ו מס' 2517 ‏‏#מיום 28.12.2015 עמ' 308  – תיקון מס' 6 בסעיף 3 לחוק לתיקון פקודת הראיות (מס' 16), תשע"ו-‏‏2015‏</vt:lpwstr>
  </property>
  <property fmtid="{D5CDD505-2E9C-101B-9397-08002B2CF9AE}" pid="9" name="LINKK3">
    <vt:lpwstr>http://www.nevo.co.il/law_word/law14/law-2586.pdf;‎רשומות - ספר חוקים#ס"ח תשע"ז מס' 2586 ‏‏#מיום 11.12.2016 עמ' 29  – תיקון מס' 7 בסעיף 2 לחוק העונשין (תיקון מס' 127), תשע"ז-2016‏</vt:lpwstr>
  </property>
  <property fmtid="{D5CDD505-2E9C-101B-9397-08002B2CF9AE}" pid="10" name="LINKK4">
    <vt:lpwstr>http://www.nevo.co.il/law_word/law14/law-2656.pdf;‎רשומות - ספר חוקים#ס"ח תשע"ז מס' 2656 ‏‏#מיום 6.8.2017 עמ' 1108  – תיקון מס' 8 בסעיף 7 לחוק לתיקון דיני הראיות (הגנת ילדים) (תיקון ‏מס' 17), תשע"ז-2017‏</vt:lpwstr>
  </property>
  <property fmtid="{D5CDD505-2E9C-101B-9397-08002B2CF9AE}" pid="11" name="LINKK5">
    <vt:lpwstr>http://www.nevo.co.il/law_word/law14/law-2779.pdf;‎רשומות - ספר חוקים#ס"ח תשע"ט מס' 2779 ‏‏#מיום 10.1.2019 עמ' 232  – תיקון מס' 9 בסעיף 13 לחוק העונשין (תיקון מס' 137), תשע"ט-2019; ‏תחילתו שישה חודשים מיום פרסומו</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DATE">
    <vt:lpwstr/>
  </property>
  <property fmtid="{D5CDD505-2E9C-101B-9397-08002B2CF9AE}" pid="18" name="SEFER">
    <vt:lpwstr/>
  </property>
  <property fmtid="{D5CDD505-2E9C-101B-9397-08002B2CF9AE}" pid="19" name="LINKI1">
    <vt:lpwstr/>
  </property>
  <property fmtid="{D5CDD505-2E9C-101B-9397-08002B2CF9AE}" pid="20" name="LINKI2">
    <vt:lpwstr/>
  </property>
  <property fmtid="{D5CDD505-2E9C-101B-9397-08002B2CF9AE}" pid="21" name="LINKI3">
    <vt:lpwstr/>
  </property>
  <property fmtid="{D5CDD505-2E9C-101B-9397-08002B2CF9AE}" pid="22" name="LINKI4">
    <vt:lpwstr/>
  </property>
  <property fmtid="{D5CDD505-2E9C-101B-9397-08002B2CF9AE}" pid="23" name="LINKI5">
    <vt:lpwstr/>
  </property>
  <property fmtid="{D5CDD505-2E9C-101B-9397-08002B2CF9AE}" pid="24" name="NOSE11">
    <vt:lpwstr>בתי משפט וסדרי דין</vt:lpwstr>
  </property>
  <property fmtid="{D5CDD505-2E9C-101B-9397-08002B2CF9AE}" pid="25" name="NOSE21">
    <vt:lpwstr>סדר דין פלילי</vt:lpwstr>
  </property>
  <property fmtid="{D5CDD505-2E9C-101B-9397-08002B2CF9AE}" pid="26" name="NOSE31">
    <vt:lpwstr>עדות</vt:lpwstr>
  </property>
  <property fmtid="{D5CDD505-2E9C-101B-9397-08002B2CF9AE}" pid="27" name="NOSE41">
    <vt:lpwstr/>
  </property>
  <property fmtid="{D5CDD505-2E9C-101B-9397-08002B2CF9AE}" pid="28" name="NOSE12">
    <vt:lpwstr>בתי משפט וסדרי דין</vt:lpwstr>
  </property>
  <property fmtid="{D5CDD505-2E9C-101B-9397-08002B2CF9AE}" pid="29" name="NOSE22">
    <vt:lpwstr>ראיות</vt:lpwstr>
  </property>
  <property fmtid="{D5CDD505-2E9C-101B-9397-08002B2CF9AE}" pid="30" name="NOSE32">
    <vt:lpwstr>עדות</vt:lpwstr>
  </property>
  <property fmtid="{D5CDD505-2E9C-101B-9397-08002B2CF9AE}" pid="31" name="NOSE42">
    <vt:lpwstr/>
  </property>
  <property fmtid="{D5CDD505-2E9C-101B-9397-08002B2CF9AE}" pid="32" name="NOSE13">
    <vt:lpwstr>בתי משפט וסדרי דין</vt:lpwstr>
  </property>
  <property fmtid="{D5CDD505-2E9C-101B-9397-08002B2CF9AE}" pid="33" name="NOSE23">
    <vt:lpwstr>סדר דין פלילי</vt:lpwstr>
  </property>
  <property fmtid="{D5CDD505-2E9C-101B-9397-08002B2CF9AE}" pid="34" name="NOSE33">
    <vt:lpwstr>נוער וקטינים</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