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408" w:rsidRDefault="00790408">
      <w:pPr>
        <w:pStyle w:val="big-header"/>
        <w:ind w:left="0" w:right="1134"/>
        <w:rPr>
          <w:rFonts w:cs="FrankRuehl" w:hint="cs"/>
          <w:sz w:val="32"/>
          <w:rtl/>
        </w:rPr>
      </w:pPr>
      <w:r>
        <w:rPr>
          <w:rFonts w:cs="FrankRuehl" w:hint="cs"/>
          <w:sz w:val="32"/>
          <w:rtl/>
        </w:rPr>
        <w:t>חוק מגבלות על חזרתו של עבריין מין לסביבת נפגע העבירה, תשס"ה-2004</w:t>
      </w:r>
    </w:p>
    <w:p w:rsidR="001D61D2" w:rsidRDefault="001D61D2" w:rsidP="001D61D2">
      <w:pPr>
        <w:spacing w:line="320" w:lineRule="auto"/>
        <w:rPr>
          <w:rStyle w:val="default"/>
          <w:rFonts w:cs="FrankRuehl" w:hint="cs"/>
          <w:sz w:val="22"/>
          <w:rtl/>
        </w:rPr>
      </w:pPr>
    </w:p>
    <w:p w:rsidR="00552B36" w:rsidRDefault="00552B36" w:rsidP="001D61D2">
      <w:pPr>
        <w:spacing w:line="320" w:lineRule="auto"/>
        <w:rPr>
          <w:rStyle w:val="default"/>
          <w:rFonts w:cs="FrankRuehl" w:hint="cs"/>
          <w:sz w:val="22"/>
          <w:rtl/>
        </w:rPr>
      </w:pPr>
    </w:p>
    <w:p w:rsidR="001D61D2" w:rsidRDefault="001D61D2" w:rsidP="001D61D2">
      <w:pPr>
        <w:spacing w:line="320" w:lineRule="auto"/>
        <w:rPr>
          <w:rStyle w:val="default"/>
          <w:rFonts w:cs="FrankRuehl"/>
          <w:sz w:val="22"/>
          <w:rtl/>
        </w:rPr>
      </w:pPr>
      <w:r w:rsidRPr="001D61D2">
        <w:rPr>
          <w:rStyle w:val="default"/>
          <w:rFonts w:cs="Miriam"/>
          <w:sz w:val="22"/>
          <w:szCs w:val="22"/>
          <w:rtl/>
        </w:rPr>
        <w:t>עונשין ומשפט פלילי</w:t>
      </w:r>
      <w:r w:rsidRPr="001D61D2">
        <w:rPr>
          <w:rStyle w:val="default"/>
          <w:rFonts w:cs="FrankRuehl"/>
          <w:sz w:val="22"/>
          <w:rtl/>
        </w:rPr>
        <w:t xml:space="preserve"> – עבירות – עברייני מין – הגנה על הציבור</w:t>
      </w:r>
    </w:p>
    <w:p w:rsidR="001D61D2" w:rsidRDefault="001D61D2" w:rsidP="001D61D2">
      <w:pPr>
        <w:spacing w:line="320" w:lineRule="auto"/>
        <w:rPr>
          <w:rStyle w:val="default"/>
          <w:rFonts w:cs="FrankRuehl"/>
          <w:sz w:val="22"/>
          <w:rtl/>
        </w:rPr>
      </w:pPr>
      <w:r w:rsidRPr="001D61D2">
        <w:rPr>
          <w:rStyle w:val="default"/>
          <w:rFonts w:cs="Miriam"/>
          <w:sz w:val="22"/>
          <w:szCs w:val="22"/>
          <w:rtl/>
        </w:rPr>
        <w:t>עונשין ומשפט פלילי</w:t>
      </w:r>
      <w:r w:rsidRPr="001D61D2">
        <w:rPr>
          <w:rStyle w:val="default"/>
          <w:rFonts w:cs="FrankRuehl"/>
          <w:sz w:val="22"/>
          <w:rtl/>
        </w:rPr>
        <w:t xml:space="preserve"> – עבירות – עבירות מין</w:t>
      </w:r>
    </w:p>
    <w:p w:rsidR="001D61D2" w:rsidRPr="001D61D2" w:rsidRDefault="001D61D2" w:rsidP="001D61D2">
      <w:pPr>
        <w:spacing w:line="320" w:lineRule="auto"/>
        <w:rPr>
          <w:rStyle w:val="default"/>
          <w:rFonts w:cs="Miriam"/>
          <w:sz w:val="22"/>
          <w:szCs w:val="22"/>
          <w:rtl/>
        </w:rPr>
      </w:pPr>
      <w:r w:rsidRPr="001D61D2">
        <w:rPr>
          <w:rStyle w:val="default"/>
          <w:rFonts w:cs="Miriam"/>
          <w:sz w:val="22"/>
          <w:szCs w:val="22"/>
          <w:rtl/>
        </w:rPr>
        <w:t>עונשין ומשפט פלילי</w:t>
      </w:r>
      <w:r w:rsidRPr="001D61D2">
        <w:rPr>
          <w:rStyle w:val="default"/>
          <w:rFonts w:cs="FrankRuehl"/>
          <w:sz w:val="22"/>
          <w:rtl/>
        </w:rPr>
        <w:t xml:space="preserve"> – זכויות נפגעי עבירה</w:t>
      </w:r>
    </w:p>
    <w:p w:rsidR="00790408" w:rsidRDefault="0079040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1 </w:t>
            </w:r>
          </w:p>
        </w:tc>
        <w:tc>
          <w:tcPr>
            <w:tcW w:w="5669" w:type="dxa"/>
          </w:tcPr>
          <w:p w:rsidR="006555C4" w:rsidRPr="006555C4" w:rsidRDefault="006555C4" w:rsidP="006555C4">
            <w:pPr>
              <w:rPr>
                <w:rFonts w:cs="Frankruhel" w:hint="cs"/>
                <w:rtl/>
              </w:rPr>
            </w:pPr>
            <w:r>
              <w:rPr>
                <w:rtl/>
              </w:rPr>
              <w:t>מטרה</w:t>
            </w:r>
          </w:p>
        </w:tc>
        <w:tc>
          <w:tcPr>
            <w:tcW w:w="567" w:type="dxa"/>
          </w:tcPr>
          <w:p w:rsidR="006555C4" w:rsidRPr="006555C4" w:rsidRDefault="006555C4" w:rsidP="006555C4">
            <w:pPr>
              <w:rPr>
                <w:rStyle w:val="Hyperlink"/>
                <w:rFonts w:hint="cs"/>
                <w:rtl/>
              </w:rPr>
            </w:pPr>
            <w:hyperlink w:anchor="Seif1" w:tooltip="מטרה"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2 </w:t>
            </w:r>
          </w:p>
        </w:tc>
        <w:tc>
          <w:tcPr>
            <w:tcW w:w="5669" w:type="dxa"/>
          </w:tcPr>
          <w:p w:rsidR="006555C4" w:rsidRPr="006555C4" w:rsidRDefault="006555C4" w:rsidP="006555C4">
            <w:pPr>
              <w:rPr>
                <w:rFonts w:cs="Frankruhel" w:hint="cs"/>
                <w:rtl/>
              </w:rPr>
            </w:pPr>
            <w:r>
              <w:rPr>
                <w:rtl/>
              </w:rPr>
              <w:t>הגדרות</w:t>
            </w:r>
          </w:p>
        </w:tc>
        <w:tc>
          <w:tcPr>
            <w:tcW w:w="567" w:type="dxa"/>
          </w:tcPr>
          <w:p w:rsidR="006555C4" w:rsidRPr="006555C4" w:rsidRDefault="006555C4" w:rsidP="006555C4">
            <w:pPr>
              <w:rPr>
                <w:rStyle w:val="Hyperlink"/>
                <w:rFonts w:hint="cs"/>
                <w:rtl/>
              </w:rPr>
            </w:pPr>
            <w:hyperlink w:anchor="Seif2" w:tooltip="הגדרות"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3 </w:t>
            </w:r>
          </w:p>
        </w:tc>
        <w:tc>
          <w:tcPr>
            <w:tcW w:w="5669" w:type="dxa"/>
          </w:tcPr>
          <w:p w:rsidR="006555C4" w:rsidRPr="006555C4" w:rsidRDefault="006555C4" w:rsidP="006555C4">
            <w:pPr>
              <w:rPr>
                <w:rFonts w:cs="Frankruhel" w:hint="cs"/>
                <w:rtl/>
              </w:rPr>
            </w:pPr>
            <w:r>
              <w:rPr>
                <w:rtl/>
              </w:rPr>
              <w:t>צו המגביל חזרת עבריין מין לסביבת נפגע העבירה</w:t>
            </w:r>
          </w:p>
        </w:tc>
        <w:tc>
          <w:tcPr>
            <w:tcW w:w="567" w:type="dxa"/>
          </w:tcPr>
          <w:p w:rsidR="006555C4" w:rsidRPr="006555C4" w:rsidRDefault="006555C4" w:rsidP="006555C4">
            <w:pPr>
              <w:rPr>
                <w:rStyle w:val="Hyperlink"/>
                <w:rFonts w:hint="cs"/>
                <w:rtl/>
              </w:rPr>
            </w:pPr>
            <w:hyperlink w:anchor="Seif3" w:tooltip="צו המגביל חזרת עבריין מין לסביבת נפגע העבירה"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4 </w:t>
            </w:r>
          </w:p>
        </w:tc>
        <w:tc>
          <w:tcPr>
            <w:tcW w:w="5669" w:type="dxa"/>
          </w:tcPr>
          <w:p w:rsidR="006555C4" w:rsidRPr="006555C4" w:rsidRDefault="006555C4" w:rsidP="006555C4">
            <w:pPr>
              <w:rPr>
                <w:rFonts w:cs="Frankruhel" w:hint="cs"/>
                <w:rtl/>
              </w:rPr>
            </w:pPr>
            <w:r>
              <w:rPr>
                <w:rtl/>
              </w:rPr>
              <w:t>מינוי מומחה מטעם בית המשפט</w:t>
            </w:r>
          </w:p>
        </w:tc>
        <w:tc>
          <w:tcPr>
            <w:tcW w:w="567" w:type="dxa"/>
          </w:tcPr>
          <w:p w:rsidR="006555C4" w:rsidRPr="006555C4" w:rsidRDefault="006555C4" w:rsidP="006555C4">
            <w:pPr>
              <w:rPr>
                <w:rStyle w:val="Hyperlink"/>
                <w:rFonts w:hint="cs"/>
                <w:rtl/>
              </w:rPr>
            </w:pPr>
            <w:hyperlink w:anchor="Seif4" w:tooltip="מינוי מומחה מטעם בית המשפט"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5 </w:t>
            </w:r>
          </w:p>
        </w:tc>
        <w:tc>
          <w:tcPr>
            <w:tcW w:w="5669" w:type="dxa"/>
          </w:tcPr>
          <w:p w:rsidR="006555C4" w:rsidRPr="006555C4" w:rsidRDefault="006555C4" w:rsidP="006555C4">
            <w:pPr>
              <w:rPr>
                <w:rFonts w:cs="Frankruhel" w:hint="cs"/>
                <w:rtl/>
              </w:rPr>
            </w:pPr>
            <w:r>
              <w:rPr>
                <w:rtl/>
              </w:rPr>
              <w:t>הסכמה לבדיקה לצורך עריכת חוות דעת</w:t>
            </w:r>
          </w:p>
        </w:tc>
        <w:tc>
          <w:tcPr>
            <w:tcW w:w="567" w:type="dxa"/>
          </w:tcPr>
          <w:p w:rsidR="006555C4" w:rsidRPr="006555C4" w:rsidRDefault="006555C4" w:rsidP="006555C4">
            <w:pPr>
              <w:rPr>
                <w:rStyle w:val="Hyperlink"/>
                <w:rFonts w:hint="cs"/>
                <w:rtl/>
              </w:rPr>
            </w:pPr>
            <w:hyperlink w:anchor="Seif5" w:tooltip="הסכמה לבדיקה לצורך עריכת חוות דעת"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6 </w:t>
            </w:r>
          </w:p>
        </w:tc>
        <w:tc>
          <w:tcPr>
            <w:tcW w:w="5669" w:type="dxa"/>
          </w:tcPr>
          <w:p w:rsidR="006555C4" w:rsidRPr="006555C4" w:rsidRDefault="006555C4" w:rsidP="006555C4">
            <w:pPr>
              <w:rPr>
                <w:rFonts w:cs="Frankruhel" w:hint="cs"/>
                <w:rtl/>
              </w:rPr>
            </w:pPr>
            <w:r>
              <w:rPr>
                <w:rtl/>
              </w:rPr>
              <w:t>סמכויות וסדרי דין</w:t>
            </w:r>
          </w:p>
        </w:tc>
        <w:tc>
          <w:tcPr>
            <w:tcW w:w="567" w:type="dxa"/>
          </w:tcPr>
          <w:p w:rsidR="006555C4" w:rsidRPr="006555C4" w:rsidRDefault="006555C4" w:rsidP="006555C4">
            <w:pPr>
              <w:rPr>
                <w:rStyle w:val="Hyperlink"/>
                <w:rFonts w:hint="cs"/>
                <w:rtl/>
              </w:rPr>
            </w:pPr>
            <w:hyperlink w:anchor="Seif6" w:tooltip="סמכויות וסדרי דין"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7 </w:t>
            </w:r>
          </w:p>
        </w:tc>
        <w:tc>
          <w:tcPr>
            <w:tcW w:w="5669" w:type="dxa"/>
          </w:tcPr>
          <w:p w:rsidR="006555C4" w:rsidRPr="006555C4" w:rsidRDefault="006555C4" w:rsidP="006555C4">
            <w:pPr>
              <w:rPr>
                <w:rFonts w:cs="Frankruhel" w:hint="cs"/>
                <w:rtl/>
              </w:rPr>
            </w:pPr>
            <w:r>
              <w:rPr>
                <w:rtl/>
              </w:rPr>
              <w:t>עיון חוזר, ערר וערעור</w:t>
            </w:r>
          </w:p>
        </w:tc>
        <w:tc>
          <w:tcPr>
            <w:tcW w:w="567" w:type="dxa"/>
          </w:tcPr>
          <w:p w:rsidR="006555C4" w:rsidRPr="006555C4" w:rsidRDefault="006555C4" w:rsidP="006555C4">
            <w:pPr>
              <w:rPr>
                <w:rStyle w:val="Hyperlink"/>
                <w:rFonts w:hint="cs"/>
                <w:rtl/>
              </w:rPr>
            </w:pPr>
            <w:hyperlink w:anchor="Seif7" w:tooltip="עיון חוזר, ערר וערעור"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8 </w:t>
            </w:r>
          </w:p>
        </w:tc>
        <w:tc>
          <w:tcPr>
            <w:tcW w:w="5669" w:type="dxa"/>
          </w:tcPr>
          <w:p w:rsidR="006555C4" w:rsidRPr="006555C4" w:rsidRDefault="006555C4" w:rsidP="006555C4">
            <w:pPr>
              <w:rPr>
                <w:rFonts w:cs="Frankruhel" w:hint="cs"/>
                <w:rtl/>
              </w:rPr>
            </w:pPr>
            <w:r>
              <w:rPr>
                <w:rtl/>
              </w:rPr>
              <w:t>ביטול מגבלות עקב זיכוי עבריין המין</w:t>
            </w:r>
          </w:p>
        </w:tc>
        <w:tc>
          <w:tcPr>
            <w:tcW w:w="567" w:type="dxa"/>
          </w:tcPr>
          <w:p w:rsidR="006555C4" w:rsidRPr="006555C4" w:rsidRDefault="006555C4" w:rsidP="006555C4">
            <w:pPr>
              <w:rPr>
                <w:rStyle w:val="Hyperlink"/>
                <w:rFonts w:hint="cs"/>
                <w:rtl/>
              </w:rPr>
            </w:pPr>
            <w:hyperlink w:anchor="Seif8" w:tooltip="ביטול מגבלות עקב זיכוי עבריין המין"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9 </w:t>
            </w:r>
          </w:p>
        </w:tc>
        <w:tc>
          <w:tcPr>
            <w:tcW w:w="5669" w:type="dxa"/>
          </w:tcPr>
          <w:p w:rsidR="006555C4" w:rsidRPr="006555C4" w:rsidRDefault="006555C4" w:rsidP="006555C4">
            <w:pPr>
              <w:rPr>
                <w:rFonts w:cs="Frankruhel" w:hint="cs"/>
                <w:rtl/>
              </w:rPr>
            </w:pPr>
            <w:r>
              <w:rPr>
                <w:rtl/>
              </w:rPr>
              <w:t>מינוי סניגור</w:t>
            </w:r>
          </w:p>
        </w:tc>
        <w:tc>
          <w:tcPr>
            <w:tcW w:w="567" w:type="dxa"/>
          </w:tcPr>
          <w:p w:rsidR="006555C4" w:rsidRPr="006555C4" w:rsidRDefault="006555C4" w:rsidP="006555C4">
            <w:pPr>
              <w:rPr>
                <w:rStyle w:val="Hyperlink"/>
                <w:rFonts w:hint="cs"/>
                <w:rtl/>
              </w:rPr>
            </w:pPr>
            <w:hyperlink w:anchor="Seif9" w:tooltip="מינוי סניגור"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10 </w:t>
            </w:r>
          </w:p>
        </w:tc>
        <w:tc>
          <w:tcPr>
            <w:tcW w:w="5669" w:type="dxa"/>
          </w:tcPr>
          <w:p w:rsidR="006555C4" w:rsidRPr="006555C4" w:rsidRDefault="006555C4" w:rsidP="006555C4">
            <w:pPr>
              <w:rPr>
                <w:rFonts w:cs="Frankruhel" w:hint="cs"/>
                <w:rtl/>
              </w:rPr>
            </w:pPr>
            <w:r>
              <w:rPr>
                <w:rtl/>
              </w:rPr>
              <w:t>דיווח לכנסת   הוראת שעה</w:t>
            </w:r>
          </w:p>
        </w:tc>
        <w:tc>
          <w:tcPr>
            <w:tcW w:w="567" w:type="dxa"/>
          </w:tcPr>
          <w:p w:rsidR="006555C4" w:rsidRPr="006555C4" w:rsidRDefault="006555C4" w:rsidP="006555C4">
            <w:pPr>
              <w:rPr>
                <w:rStyle w:val="Hyperlink"/>
                <w:rFonts w:hint="cs"/>
                <w:rtl/>
              </w:rPr>
            </w:pPr>
            <w:hyperlink w:anchor="Seif10" w:tooltip="דיווח לכנסת   הוראת שעה"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11 </w:t>
            </w:r>
          </w:p>
        </w:tc>
        <w:tc>
          <w:tcPr>
            <w:tcW w:w="5669" w:type="dxa"/>
          </w:tcPr>
          <w:p w:rsidR="006555C4" w:rsidRPr="006555C4" w:rsidRDefault="006555C4" w:rsidP="006555C4">
            <w:pPr>
              <w:rPr>
                <w:rFonts w:cs="Frankruhel" w:hint="cs"/>
                <w:rtl/>
              </w:rPr>
            </w:pPr>
            <w:r>
              <w:rPr>
                <w:rtl/>
              </w:rPr>
              <w:t>ביצוע ותקנות</w:t>
            </w:r>
          </w:p>
        </w:tc>
        <w:tc>
          <w:tcPr>
            <w:tcW w:w="567" w:type="dxa"/>
          </w:tcPr>
          <w:p w:rsidR="006555C4" w:rsidRPr="006555C4" w:rsidRDefault="006555C4" w:rsidP="006555C4">
            <w:pPr>
              <w:rPr>
                <w:rStyle w:val="Hyperlink"/>
                <w:rFonts w:hint="cs"/>
                <w:rtl/>
              </w:rPr>
            </w:pPr>
            <w:hyperlink w:anchor="Seif11" w:tooltip="ביצוע ותקנות"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12 </w:t>
            </w:r>
          </w:p>
        </w:tc>
        <w:tc>
          <w:tcPr>
            <w:tcW w:w="5669" w:type="dxa"/>
          </w:tcPr>
          <w:p w:rsidR="006555C4" w:rsidRPr="006555C4" w:rsidRDefault="006555C4" w:rsidP="006555C4">
            <w:pPr>
              <w:rPr>
                <w:rFonts w:cs="Frankruhel" w:hint="cs"/>
                <w:rtl/>
              </w:rPr>
            </w:pPr>
            <w:r>
              <w:rPr>
                <w:rtl/>
              </w:rPr>
              <w:t>תיקון חוק הסניגוריה הציבורית   מס' 8</w:t>
            </w:r>
          </w:p>
        </w:tc>
        <w:tc>
          <w:tcPr>
            <w:tcW w:w="567" w:type="dxa"/>
          </w:tcPr>
          <w:p w:rsidR="006555C4" w:rsidRPr="006555C4" w:rsidRDefault="006555C4" w:rsidP="006555C4">
            <w:pPr>
              <w:rPr>
                <w:rStyle w:val="Hyperlink"/>
                <w:rFonts w:hint="cs"/>
                <w:rtl/>
              </w:rPr>
            </w:pPr>
            <w:hyperlink w:anchor="Seif12" w:tooltip="תיקון חוק הסניגוריה הציבורית   מס 8"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13 </w:t>
            </w:r>
          </w:p>
        </w:tc>
        <w:tc>
          <w:tcPr>
            <w:tcW w:w="5669" w:type="dxa"/>
          </w:tcPr>
          <w:p w:rsidR="006555C4" w:rsidRPr="006555C4" w:rsidRDefault="006555C4" w:rsidP="006555C4">
            <w:pPr>
              <w:rPr>
                <w:rFonts w:cs="Frankruhel" w:hint="cs"/>
                <w:rtl/>
              </w:rPr>
            </w:pPr>
            <w:r>
              <w:rPr>
                <w:rtl/>
              </w:rPr>
              <w:t>תיקון חוק שחרור על תנאי ממאסר   מס' 5</w:t>
            </w:r>
          </w:p>
        </w:tc>
        <w:tc>
          <w:tcPr>
            <w:tcW w:w="567" w:type="dxa"/>
          </w:tcPr>
          <w:p w:rsidR="006555C4" w:rsidRPr="006555C4" w:rsidRDefault="006555C4" w:rsidP="006555C4">
            <w:pPr>
              <w:rPr>
                <w:rStyle w:val="Hyperlink"/>
                <w:rFonts w:hint="cs"/>
                <w:rtl/>
              </w:rPr>
            </w:pPr>
            <w:hyperlink w:anchor="Seif13" w:tooltip="תיקון חוק שחרור על תנאי ממאסר   מס 5"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6555C4" w:rsidRPr="006555C4">
        <w:tblPrEx>
          <w:tblCellMar>
            <w:top w:w="0" w:type="dxa"/>
            <w:bottom w:w="0" w:type="dxa"/>
          </w:tblCellMar>
        </w:tblPrEx>
        <w:tc>
          <w:tcPr>
            <w:tcW w:w="1247" w:type="dxa"/>
          </w:tcPr>
          <w:p w:rsidR="006555C4" w:rsidRPr="006555C4" w:rsidRDefault="006555C4" w:rsidP="006555C4">
            <w:pPr>
              <w:rPr>
                <w:rFonts w:cs="Frankruhel" w:hint="cs"/>
                <w:rtl/>
              </w:rPr>
            </w:pPr>
            <w:r>
              <w:rPr>
                <w:rtl/>
              </w:rPr>
              <w:t xml:space="preserve">סעיף 14 </w:t>
            </w:r>
          </w:p>
        </w:tc>
        <w:tc>
          <w:tcPr>
            <w:tcW w:w="5669" w:type="dxa"/>
          </w:tcPr>
          <w:p w:rsidR="006555C4" w:rsidRPr="006555C4" w:rsidRDefault="006555C4" w:rsidP="006555C4">
            <w:pPr>
              <w:rPr>
                <w:rFonts w:cs="Frankruhel" w:hint="cs"/>
                <w:rtl/>
              </w:rPr>
            </w:pPr>
            <w:r>
              <w:rPr>
                <w:rtl/>
              </w:rPr>
              <w:t>תחילה והוראות מעבר</w:t>
            </w:r>
          </w:p>
        </w:tc>
        <w:tc>
          <w:tcPr>
            <w:tcW w:w="567" w:type="dxa"/>
          </w:tcPr>
          <w:p w:rsidR="006555C4" w:rsidRPr="006555C4" w:rsidRDefault="006555C4" w:rsidP="006555C4">
            <w:pPr>
              <w:rPr>
                <w:rStyle w:val="Hyperlink"/>
                <w:rFonts w:hint="cs"/>
                <w:rtl/>
              </w:rPr>
            </w:pPr>
            <w:hyperlink w:anchor="Seif14" w:tooltip="תחילה והוראות מעבר" w:history="1">
              <w:r w:rsidRPr="006555C4">
                <w:rPr>
                  <w:rStyle w:val="Hyperlink"/>
                </w:rPr>
                <w:t>Go</w:t>
              </w:r>
            </w:hyperlink>
          </w:p>
        </w:tc>
        <w:tc>
          <w:tcPr>
            <w:tcW w:w="850" w:type="dxa"/>
          </w:tcPr>
          <w:p w:rsidR="006555C4" w:rsidRPr="006555C4" w:rsidRDefault="006555C4" w:rsidP="006555C4">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6</w:t>
            </w:r>
            <w:r>
              <w:rPr>
                <w:rFonts w:cs="Frankruhel"/>
                <w:rtl/>
              </w:rPr>
              <w:fldChar w:fldCharType="end"/>
            </w:r>
          </w:p>
        </w:tc>
      </w:tr>
    </w:tbl>
    <w:p w:rsidR="00790408" w:rsidRDefault="00790408">
      <w:pPr>
        <w:pStyle w:val="big-header"/>
        <w:ind w:left="0" w:right="1134"/>
        <w:rPr>
          <w:rFonts w:cs="FrankRuehl" w:hint="cs"/>
          <w:sz w:val="32"/>
          <w:rtl/>
        </w:rPr>
      </w:pPr>
    </w:p>
    <w:p w:rsidR="00790408" w:rsidRDefault="00790408" w:rsidP="001D61D2">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מגבלות על חזרתו של עבריין מין לסביבת נפגע העבירה, תשס"ה-2004</w:t>
      </w:r>
      <w:r>
        <w:rPr>
          <w:rStyle w:val="default"/>
          <w:sz w:val="22"/>
          <w:szCs w:val="22"/>
          <w:rtl/>
        </w:rPr>
        <w:footnoteReference w:customMarkFollows="1" w:id="1"/>
        <w:t>*</w:t>
      </w:r>
    </w:p>
    <w:p w:rsidR="00790408" w:rsidRDefault="00790408">
      <w:pPr>
        <w:pStyle w:val="P00"/>
        <w:spacing w:before="72"/>
        <w:ind w:left="0" w:right="1134"/>
        <w:rPr>
          <w:rStyle w:val="big-number"/>
          <w:rFonts w:cs="FrankRuehl" w:hint="cs"/>
          <w:sz w:val="26"/>
          <w:szCs w:val="26"/>
          <w:rtl/>
        </w:rPr>
      </w:pPr>
      <w:bookmarkStart w:id="0" w:name="Seif1"/>
      <w:bookmarkEnd w:id="0"/>
      <w:r>
        <w:rPr>
          <w:rFonts w:cs="Miriam"/>
          <w:lang w:val="he-IL"/>
        </w:rPr>
        <w:pict>
          <v:rect id="_x0000_s2050" style="position:absolute;left:0;text-align:left;margin-left:468pt;margin-top:8.05pt;width:70.55pt;height:9pt;z-index:251642368" filled="f" stroked="f" strokecolor="lime" strokeweight=".25pt">
            <v:textbox style="mso-next-textbox:#_x0000_s2050" inset="1mm,0,1mm,0">
              <w:txbxContent>
                <w:p w:rsidR="00790408" w:rsidRDefault="00790408">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חוק זה מטרתו להגן על נפגע עבירה ולמנוע נזק נוסף שעלול להיגרם לו מהיתקלות תדירה בעבריין מין שפגע בו, בלי לפגוע במידה העולה על הנדרש בזכויותיו של עבריין המין.</w:t>
      </w:r>
    </w:p>
    <w:p w:rsidR="00790408" w:rsidRDefault="00790408">
      <w:pPr>
        <w:pStyle w:val="P00"/>
        <w:spacing w:before="72"/>
        <w:ind w:left="0" w:right="1134"/>
        <w:rPr>
          <w:rStyle w:val="default"/>
          <w:rFonts w:cs="FrankRuehl" w:hint="cs"/>
          <w:rtl/>
        </w:rPr>
      </w:pPr>
      <w:bookmarkStart w:id="1" w:name="Seif2"/>
      <w:bookmarkEnd w:id="1"/>
      <w:r>
        <w:rPr>
          <w:rFonts w:cs="Miriam"/>
          <w:lang w:val="he-IL"/>
        </w:rPr>
        <w:pict>
          <v:rect id="_x0000_s2176" style="position:absolute;left:0;text-align:left;margin-left:468pt;margin-top:8.05pt;width:70.55pt;height:8.95pt;z-index:251643392" filled="f" stroked="f" strokecolor="lime" strokeweight=".25pt">
            <v:textbox style="mso-next-textbox:#_x0000_s2176" inset="1mm,0,1mm,0">
              <w:txbxContent>
                <w:p w:rsidR="00790408" w:rsidRDefault="00790408">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ab/>
      </w:r>
      <w:r>
        <w:rPr>
          <w:rStyle w:val="default"/>
          <w:rFonts w:cs="FrankRuehl" w:hint="cs"/>
          <w:rtl/>
        </w:rPr>
        <w:t xml:space="preserve">בחוק זה </w:t>
      </w:r>
      <w:r>
        <w:rPr>
          <w:rStyle w:val="default"/>
          <w:rFonts w:cs="FrankRuehl"/>
          <w:rtl/>
        </w:rPr>
        <w:t>–</w:t>
      </w:r>
    </w:p>
    <w:p w:rsidR="00790408" w:rsidRDefault="00790408">
      <w:pPr>
        <w:pStyle w:val="P00"/>
        <w:spacing w:before="72"/>
        <w:ind w:left="0" w:right="1134"/>
        <w:rPr>
          <w:rStyle w:val="default"/>
          <w:rFonts w:cs="FrankRuehl" w:hint="cs"/>
          <w:rtl/>
        </w:rPr>
      </w:pPr>
      <w:r>
        <w:rPr>
          <w:rStyle w:val="default"/>
          <w:rFonts w:cs="FrankRuehl" w:hint="cs"/>
          <w:rtl/>
        </w:rPr>
        <w:tab/>
        <w:t xml:space="preserve">"אשפוז" </w:t>
      </w:r>
      <w:r>
        <w:rPr>
          <w:rStyle w:val="default"/>
          <w:rFonts w:cs="FrankRuehl"/>
          <w:rtl/>
        </w:rPr>
        <w:t>–</w:t>
      </w:r>
      <w:r>
        <w:rPr>
          <w:rStyle w:val="default"/>
          <w:rFonts w:cs="FrankRuehl" w:hint="cs"/>
          <w:rtl/>
        </w:rPr>
        <w:t xml:space="preserve"> אשפוז בבית חולים לפי סעיף 15(ב) לחוק טיפול בחולי נפש, התשנ"א-1991 (בחוק זה </w:t>
      </w:r>
      <w:r>
        <w:rPr>
          <w:rStyle w:val="default"/>
          <w:rFonts w:cs="FrankRuehl"/>
          <w:rtl/>
        </w:rPr>
        <w:t>–</w:t>
      </w:r>
      <w:r>
        <w:rPr>
          <w:rStyle w:val="default"/>
          <w:rFonts w:cs="FrankRuehl" w:hint="cs"/>
          <w:rtl/>
        </w:rPr>
        <w:t xml:space="preserve"> חוק טיפול בחולי נפש);</w:t>
      </w:r>
    </w:p>
    <w:p w:rsidR="00790408" w:rsidRDefault="00790408">
      <w:pPr>
        <w:pStyle w:val="P00"/>
        <w:spacing w:before="72"/>
        <w:ind w:left="0" w:right="1134"/>
        <w:rPr>
          <w:rStyle w:val="default"/>
          <w:rFonts w:cs="FrankRuehl" w:hint="cs"/>
          <w:rtl/>
        </w:rPr>
      </w:pPr>
      <w:r>
        <w:rPr>
          <w:rStyle w:val="default"/>
          <w:rFonts w:cs="FrankRuehl" w:hint="cs"/>
          <w:rtl/>
        </w:rPr>
        <w:tab/>
        <w:t xml:space="preserve">"בית משפט" </w:t>
      </w:r>
      <w:r>
        <w:rPr>
          <w:rStyle w:val="default"/>
          <w:rFonts w:cs="FrankRuehl"/>
          <w:rtl/>
        </w:rPr>
        <w:t>–</w:t>
      </w:r>
      <w:r>
        <w:rPr>
          <w:rStyle w:val="default"/>
          <w:rFonts w:cs="FrankRuehl" w:hint="cs"/>
          <w:rtl/>
        </w:rPr>
        <w:t xml:space="preserve"> לרבות בית דין צבאי;</w:t>
      </w:r>
    </w:p>
    <w:p w:rsidR="00790408" w:rsidRDefault="00790408">
      <w:pPr>
        <w:pStyle w:val="P00"/>
        <w:spacing w:before="72"/>
        <w:ind w:left="0" w:right="1134"/>
        <w:rPr>
          <w:rStyle w:val="default"/>
          <w:rFonts w:cs="FrankRuehl" w:hint="cs"/>
          <w:rtl/>
        </w:rPr>
      </w:pPr>
      <w:r>
        <w:rPr>
          <w:rStyle w:val="default"/>
          <w:rFonts w:cs="FrankRuehl" w:hint="cs"/>
          <w:rtl/>
        </w:rPr>
        <w:tab/>
        <w:t xml:space="preserve">"גזר דין" </w:t>
      </w:r>
      <w:r>
        <w:rPr>
          <w:rStyle w:val="default"/>
          <w:rFonts w:cs="FrankRuehl"/>
          <w:rtl/>
        </w:rPr>
        <w:t>–</w:t>
      </w:r>
      <w:r>
        <w:rPr>
          <w:rStyle w:val="default"/>
          <w:rFonts w:cs="FrankRuehl" w:hint="cs"/>
          <w:rtl/>
        </w:rPr>
        <w:t xml:space="preserve"> לרבות מתן צו מבחן ללא הרשעה לפי סעיף 71א(ב) לחוק העונשין, התשל"ז-1977 (בחוק זה </w:t>
      </w:r>
      <w:r>
        <w:rPr>
          <w:rStyle w:val="default"/>
          <w:rFonts w:cs="FrankRuehl"/>
          <w:rtl/>
        </w:rPr>
        <w:t>–</w:t>
      </w:r>
      <w:r>
        <w:rPr>
          <w:rStyle w:val="default"/>
          <w:rFonts w:cs="FrankRuehl" w:hint="cs"/>
          <w:rtl/>
        </w:rPr>
        <w:t xml:space="preserve"> חוק העונשין), או מתן צו לטיפול מרפאתי לפי סעיף 15(ב) לחוק טיפול בחולי נפש;</w:t>
      </w:r>
    </w:p>
    <w:p w:rsidR="00790408" w:rsidRDefault="00790408">
      <w:pPr>
        <w:pStyle w:val="P00"/>
        <w:spacing w:before="72"/>
        <w:ind w:left="0" w:right="1134"/>
        <w:rPr>
          <w:rStyle w:val="default"/>
          <w:rFonts w:cs="FrankRuehl" w:hint="cs"/>
          <w:rtl/>
        </w:rPr>
      </w:pPr>
      <w:r>
        <w:rPr>
          <w:rStyle w:val="default"/>
          <w:rFonts w:cs="FrankRuehl" w:hint="cs"/>
          <w:rtl/>
        </w:rPr>
        <w:tab/>
        <w:t xml:space="preserve">"הורשע" </w:t>
      </w:r>
      <w:r>
        <w:rPr>
          <w:rStyle w:val="default"/>
          <w:rFonts w:cs="FrankRuehl"/>
          <w:rtl/>
        </w:rPr>
        <w:t>–</w:t>
      </w:r>
      <w:r>
        <w:rPr>
          <w:rStyle w:val="default"/>
          <w:rFonts w:cs="FrankRuehl" w:hint="cs"/>
          <w:rtl/>
        </w:rPr>
        <w:t xml:space="preserve"> לרבות נאשם שבית המשפט קבע כי ביצע את העבירה, או שבית המשפט מצא כי עשה את מעשה העבירה לפי סעיף 15(ב) לחוק טיפול בחולי נפש;</w:t>
      </w:r>
    </w:p>
    <w:p w:rsidR="00790408" w:rsidRDefault="00790408">
      <w:pPr>
        <w:pStyle w:val="P00"/>
        <w:spacing w:before="72"/>
        <w:ind w:left="0" w:right="1134"/>
        <w:rPr>
          <w:rStyle w:val="default"/>
          <w:rFonts w:cs="FrankRuehl" w:hint="cs"/>
          <w:rtl/>
        </w:rPr>
      </w:pPr>
      <w:r>
        <w:rPr>
          <w:rStyle w:val="default"/>
          <w:rFonts w:cs="FrankRuehl" w:hint="cs"/>
          <w:rtl/>
        </w:rPr>
        <w:tab/>
        <w:t xml:space="preserve">"חוק סדר הדין הפלילי" </w:t>
      </w:r>
      <w:r>
        <w:rPr>
          <w:rStyle w:val="default"/>
          <w:rFonts w:cs="FrankRuehl"/>
          <w:rtl/>
        </w:rPr>
        <w:t>–</w:t>
      </w:r>
      <w:r>
        <w:rPr>
          <w:rStyle w:val="default"/>
          <w:rFonts w:cs="FrankRuehl" w:hint="cs"/>
          <w:rtl/>
        </w:rPr>
        <w:t xml:space="preserve"> חוק סדר הדין הפלילי [נוסח משולב], התשמ"ב-1982;</w:t>
      </w:r>
    </w:p>
    <w:p w:rsidR="00790408" w:rsidRDefault="00790408">
      <w:pPr>
        <w:pStyle w:val="P00"/>
        <w:spacing w:before="72"/>
        <w:ind w:left="0" w:right="1134"/>
        <w:rPr>
          <w:rStyle w:val="default"/>
          <w:rFonts w:cs="FrankRuehl" w:hint="cs"/>
          <w:rtl/>
        </w:rPr>
      </w:pPr>
      <w:r>
        <w:rPr>
          <w:rStyle w:val="default"/>
          <w:rFonts w:cs="FrankRuehl" w:hint="cs"/>
          <w:rtl/>
        </w:rPr>
        <w:tab/>
        <w:t xml:space="preserve">"מאסר בפועל" </w:t>
      </w:r>
      <w:r>
        <w:rPr>
          <w:rStyle w:val="default"/>
          <w:rFonts w:cs="FrankRuehl"/>
          <w:rtl/>
        </w:rPr>
        <w:t>–</w:t>
      </w:r>
      <w:r>
        <w:rPr>
          <w:rStyle w:val="default"/>
          <w:rFonts w:cs="FrankRuehl" w:hint="cs"/>
          <w:rtl/>
        </w:rPr>
        <w:t xml:space="preserve"> למעט מאסר בפועל אשר בית המשפט החליט שהעבריין יישא את כולו בעבודת שירות לפי סימן ב1 בפרק ו' לחוק העונשין;</w:t>
      </w:r>
    </w:p>
    <w:p w:rsidR="00DB5322" w:rsidRDefault="00DB5322" w:rsidP="00DB5322">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240" type="#_x0000_t202" style="position:absolute;left:0;text-align:left;margin-left:470.35pt;margin-top:7.1pt;width:1in;height:19.1pt;z-index:251665920" filled="f" stroked="f">
            <v:textbox inset="1mm,0,1mm,0">
              <w:txbxContent>
                <w:p w:rsidR="00DB5322" w:rsidRDefault="00DB5322" w:rsidP="00DB5322">
                  <w:pPr>
                    <w:spacing w:line="160" w:lineRule="exact"/>
                    <w:rPr>
                      <w:rFonts w:cs="Miriam" w:hint="cs"/>
                      <w:noProof/>
                      <w:sz w:val="18"/>
                      <w:szCs w:val="18"/>
                      <w:rtl/>
                    </w:rPr>
                  </w:pPr>
                  <w:r>
                    <w:rPr>
                      <w:rFonts w:cs="Miriam" w:hint="cs"/>
                      <w:sz w:val="18"/>
                      <w:szCs w:val="18"/>
                      <w:rtl/>
                    </w:rPr>
                    <w:t>(תיקון מס' 6) תשע"ז-2017</w:t>
                  </w:r>
                </w:p>
              </w:txbxContent>
            </v:textbox>
            <w10:anchorlock/>
          </v:shape>
        </w:pict>
      </w:r>
      <w:r>
        <w:rPr>
          <w:rStyle w:val="default"/>
          <w:rFonts w:cs="FrankRuehl" w:hint="cs"/>
          <w:rtl/>
        </w:rPr>
        <w:tab/>
        <w:t xml:space="preserve">"מוסד לימודים" </w:t>
      </w:r>
      <w:r>
        <w:rPr>
          <w:rStyle w:val="default"/>
          <w:rFonts w:cs="FrankRuehl"/>
          <w:rtl/>
        </w:rPr>
        <w:t>–</w:t>
      </w:r>
      <w:r>
        <w:rPr>
          <w:rStyle w:val="default"/>
          <w:rFonts w:cs="FrankRuehl" w:hint="cs"/>
          <w:rtl/>
        </w:rPr>
        <w:t xml:space="preserve"> לרבות מוסד להכשרה מקצועית;</w:t>
      </w:r>
    </w:p>
    <w:p w:rsidR="00DB5322" w:rsidRPr="00E853E9" w:rsidRDefault="00DB5322" w:rsidP="00DB5322">
      <w:pPr>
        <w:pStyle w:val="P00"/>
        <w:spacing w:before="0"/>
        <w:ind w:left="0" w:right="1134"/>
        <w:rPr>
          <w:rFonts w:cs="FrankRuehl" w:hint="cs"/>
          <w:vanish/>
          <w:color w:val="FF0000"/>
          <w:szCs w:val="20"/>
          <w:shd w:val="clear" w:color="auto" w:fill="FFFF99"/>
          <w:rtl/>
        </w:rPr>
      </w:pPr>
      <w:bookmarkStart w:id="2" w:name="Rov22"/>
      <w:r w:rsidRPr="00E853E9">
        <w:rPr>
          <w:rFonts w:cs="FrankRuehl" w:hint="cs"/>
          <w:vanish/>
          <w:color w:val="FF0000"/>
          <w:szCs w:val="20"/>
          <w:shd w:val="clear" w:color="auto" w:fill="FFFF99"/>
          <w:rtl/>
        </w:rPr>
        <w:t>מיום 3.4.2017</w:t>
      </w:r>
    </w:p>
    <w:p w:rsidR="00DB5322" w:rsidRPr="00E853E9" w:rsidRDefault="00DB5322" w:rsidP="00DB5322">
      <w:pPr>
        <w:pStyle w:val="P00"/>
        <w:spacing w:before="0"/>
        <w:ind w:left="0" w:right="1134"/>
        <w:rPr>
          <w:rFonts w:cs="FrankRuehl" w:hint="cs"/>
          <w:vanish/>
          <w:szCs w:val="20"/>
          <w:shd w:val="clear" w:color="auto" w:fill="FFFF99"/>
          <w:rtl/>
        </w:rPr>
      </w:pPr>
      <w:r w:rsidRPr="00E853E9">
        <w:rPr>
          <w:rFonts w:cs="FrankRuehl" w:hint="cs"/>
          <w:b/>
          <w:bCs/>
          <w:vanish/>
          <w:szCs w:val="20"/>
          <w:shd w:val="clear" w:color="auto" w:fill="FFFF99"/>
          <w:rtl/>
        </w:rPr>
        <w:t>תיקון מס' 6</w:t>
      </w:r>
    </w:p>
    <w:p w:rsidR="00DB5322" w:rsidRPr="00E853E9" w:rsidRDefault="00DB5322" w:rsidP="00DB5322">
      <w:pPr>
        <w:pStyle w:val="P00"/>
        <w:spacing w:before="0"/>
        <w:ind w:left="0" w:right="1134"/>
        <w:rPr>
          <w:rFonts w:cs="FrankRuehl" w:hint="cs"/>
          <w:vanish/>
          <w:szCs w:val="20"/>
          <w:shd w:val="clear" w:color="auto" w:fill="FFFF99"/>
          <w:rtl/>
        </w:rPr>
      </w:pPr>
      <w:hyperlink r:id="rId7" w:history="1">
        <w:r w:rsidRPr="00E853E9">
          <w:rPr>
            <w:rStyle w:val="Hyperlink"/>
            <w:rFonts w:cs="FrankRuehl" w:hint="cs"/>
            <w:vanish/>
            <w:szCs w:val="20"/>
            <w:shd w:val="clear" w:color="auto" w:fill="FFFF99"/>
            <w:rtl/>
          </w:rPr>
          <w:t>ס"ח תשע"ז מס' 2627</w:t>
        </w:r>
      </w:hyperlink>
      <w:r w:rsidRPr="00E853E9">
        <w:rPr>
          <w:rFonts w:cs="FrankRuehl" w:hint="cs"/>
          <w:vanish/>
          <w:szCs w:val="20"/>
          <w:shd w:val="clear" w:color="auto" w:fill="FFFF99"/>
          <w:rtl/>
        </w:rPr>
        <w:t xml:space="preserve"> מיום 3.4.2017 עמ' 592 (</w:t>
      </w:r>
      <w:hyperlink r:id="rId8" w:history="1">
        <w:r w:rsidRPr="00E853E9">
          <w:rPr>
            <w:rStyle w:val="Hyperlink"/>
            <w:rFonts w:cs="FrankRuehl" w:hint="cs"/>
            <w:vanish/>
            <w:szCs w:val="20"/>
            <w:shd w:val="clear" w:color="auto" w:fill="FFFF99"/>
            <w:rtl/>
          </w:rPr>
          <w:t>ה"ח 688</w:t>
        </w:r>
      </w:hyperlink>
      <w:r w:rsidRPr="00E853E9">
        <w:rPr>
          <w:rFonts w:cs="FrankRuehl" w:hint="cs"/>
          <w:vanish/>
          <w:szCs w:val="20"/>
          <w:shd w:val="clear" w:color="auto" w:fill="FFFF99"/>
          <w:rtl/>
        </w:rPr>
        <w:t>)</w:t>
      </w:r>
    </w:p>
    <w:p w:rsidR="00DB5322" w:rsidRPr="00DB5322" w:rsidRDefault="00DB5322" w:rsidP="00DB5322">
      <w:pPr>
        <w:pStyle w:val="P00"/>
        <w:spacing w:before="0"/>
        <w:ind w:left="0" w:right="1134"/>
        <w:rPr>
          <w:rFonts w:cs="FrankRuehl" w:hint="cs"/>
          <w:sz w:val="2"/>
          <w:szCs w:val="2"/>
          <w:shd w:val="clear" w:color="auto" w:fill="FFFF99"/>
          <w:rtl/>
        </w:rPr>
      </w:pPr>
      <w:r w:rsidRPr="00E853E9">
        <w:rPr>
          <w:rFonts w:cs="FrankRuehl" w:hint="cs"/>
          <w:b/>
          <w:bCs/>
          <w:vanish/>
          <w:szCs w:val="20"/>
          <w:shd w:val="clear" w:color="auto" w:fill="FFFF99"/>
          <w:rtl/>
        </w:rPr>
        <w:t>הוספת הגדרת "מוסד לימודים"</w:t>
      </w:r>
      <w:bookmarkEnd w:id="2"/>
    </w:p>
    <w:p w:rsidR="00790408" w:rsidRDefault="00BC394F">
      <w:pPr>
        <w:pStyle w:val="P00"/>
        <w:spacing w:before="72"/>
        <w:ind w:left="0" w:right="1134"/>
        <w:rPr>
          <w:rStyle w:val="default"/>
          <w:rFonts w:cs="FrankRuehl" w:hint="cs"/>
          <w:rtl/>
        </w:rPr>
      </w:pPr>
      <w:r>
        <w:rPr>
          <w:rFonts w:cs="FrankRuehl" w:hint="cs"/>
          <w:sz w:val="26"/>
          <w:rtl/>
          <w:lang w:eastAsia="en-US"/>
        </w:rPr>
        <w:pict>
          <v:shape id="_x0000_s2254" type="#_x0000_t202" style="position:absolute;left:0;text-align:left;margin-left:470.35pt;margin-top:7.1pt;width:1in;height:18pt;z-index:251668992" filled="f" stroked="f">
            <v:textbox inset="1mm,0,1mm,0">
              <w:txbxContent>
                <w:p w:rsidR="00BC394F" w:rsidRDefault="00BC394F" w:rsidP="00BC394F">
                  <w:pPr>
                    <w:spacing w:line="160" w:lineRule="exact"/>
                    <w:rPr>
                      <w:rFonts w:cs="Miriam" w:hint="cs"/>
                      <w:noProof/>
                      <w:sz w:val="18"/>
                      <w:szCs w:val="18"/>
                      <w:rtl/>
                    </w:rPr>
                  </w:pPr>
                  <w:r>
                    <w:rPr>
                      <w:rFonts w:cs="Miriam" w:hint="cs"/>
                      <w:sz w:val="18"/>
                      <w:szCs w:val="18"/>
                      <w:rtl/>
                    </w:rPr>
                    <w:t>(תיקון מס' 7) תשע"ז-2017</w:t>
                  </w:r>
                </w:p>
              </w:txbxContent>
            </v:textbox>
            <w10:anchorlock/>
          </v:shape>
        </w:pict>
      </w:r>
      <w:r w:rsidR="00790408">
        <w:rPr>
          <w:rStyle w:val="default"/>
          <w:rFonts w:cs="FrankRuehl" w:hint="cs"/>
          <w:rtl/>
        </w:rPr>
        <w:tab/>
        <w:t xml:space="preserve">"עבודה" </w:t>
      </w:r>
      <w:r w:rsidR="00790408">
        <w:rPr>
          <w:rStyle w:val="default"/>
          <w:rFonts w:cs="FrankRuehl"/>
          <w:rtl/>
        </w:rPr>
        <w:t>–</w:t>
      </w:r>
      <w:r w:rsidR="00790408">
        <w:rPr>
          <w:rStyle w:val="default"/>
          <w:rFonts w:cs="FrankRuehl" w:hint="cs"/>
          <w:rtl/>
        </w:rPr>
        <w:t xml:space="preserve"> בין בתמורה ובין בהתנדבות, לרבות שירות בכוחות הביטחון </w:t>
      </w:r>
      <w:r w:rsidR="00245445" w:rsidRPr="00245445">
        <w:rPr>
          <w:rStyle w:val="default"/>
          <w:rFonts w:cs="FrankRuehl" w:hint="cs"/>
          <w:rtl/>
        </w:rPr>
        <w:t>ושירות אזרחי כהגדרתו בחוק שירות אזרחי, התשע"ז-2017</w:t>
      </w:r>
      <w:r w:rsidR="00790408">
        <w:rPr>
          <w:rStyle w:val="default"/>
          <w:rFonts w:cs="FrankRuehl" w:hint="cs"/>
          <w:rtl/>
        </w:rPr>
        <w:t>;</w:t>
      </w:r>
    </w:p>
    <w:p w:rsidR="00BC394F" w:rsidRPr="00E853E9" w:rsidRDefault="00BC394F" w:rsidP="00BC394F">
      <w:pPr>
        <w:pStyle w:val="P00"/>
        <w:spacing w:before="0"/>
        <w:ind w:left="0" w:right="1134"/>
        <w:rPr>
          <w:rStyle w:val="default"/>
          <w:rFonts w:cs="FrankRuehl" w:hint="cs"/>
          <w:vanish/>
          <w:color w:val="FF0000"/>
          <w:sz w:val="20"/>
          <w:szCs w:val="20"/>
          <w:shd w:val="clear" w:color="auto" w:fill="FFFF99"/>
          <w:rtl/>
        </w:rPr>
      </w:pPr>
      <w:bookmarkStart w:id="3" w:name="Rov25"/>
      <w:r w:rsidRPr="00E853E9">
        <w:rPr>
          <w:rStyle w:val="default"/>
          <w:rFonts w:cs="FrankRuehl" w:hint="cs"/>
          <w:vanish/>
          <w:color w:val="FF0000"/>
          <w:sz w:val="20"/>
          <w:szCs w:val="20"/>
          <w:shd w:val="clear" w:color="auto" w:fill="FFFF99"/>
          <w:rtl/>
        </w:rPr>
        <w:t>מיום 1.4.2018</w:t>
      </w:r>
    </w:p>
    <w:p w:rsidR="00BC394F" w:rsidRPr="00E853E9" w:rsidRDefault="00BC394F" w:rsidP="00BC394F">
      <w:pPr>
        <w:pStyle w:val="P00"/>
        <w:spacing w:before="0"/>
        <w:ind w:left="0" w:right="1134"/>
        <w:rPr>
          <w:rStyle w:val="default"/>
          <w:rFonts w:cs="FrankRuehl" w:hint="cs"/>
          <w:vanish/>
          <w:sz w:val="20"/>
          <w:szCs w:val="20"/>
          <w:shd w:val="clear" w:color="auto" w:fill="FFFF99"/>
          <w:rtl/>
        </w:rPr>
      </w:pPr>
      <w:r w:rsidRPr="00E853E9">
        <w:rPr>
          <w:rStyle w:val="default"/>
          <w:rFonts w:cs="FrankRuehl" w:hint="cs"/>
          <w:b/>
          <w:bCs/>
          <w:vanish/>
          <w:sz w:val="20"/>
          <w:szCs w:val="20"/>
          <w:shd w:val="clear" w:color="auto" w:fill="FFFF99"/>
          <w:rtl/>
        </w:rPr>
        <w:t>תיקון מס' 7</w:t>
      </w:r>
    </w:p>
    <w:p w:rsidR="00BC394F" w:rsidRPr="00E853E9" w:rsidRDefault="00BC394F" w:rsidP="00BC394F">
      <w:pPr>
        <w:pStyle w:val="P00"/>
        <w:spacing w:before="0"/>
        <w:ind w:left="0" w:right="1134"/>
        <w:rPr>
          <w:rStyle w:val="default"/>
          <w:rFonts w:cs="FrankRuehl" w:hint="cs"/>
          <w:vanish/>
          <w:sz w:val="20"/>
          <w:szCs w:val="20"/>
          <w:shd w:val="clear" w:color="auto" w:fill="FFFF99"/>
          <w:rtl/>
        </w:rPr>
      </w:pPr>
      <w:hyperlink r:id="rId9" w:history="1">
        <w:r w:rsidRPr="00E853E9">
          <w:rPr>
            <w:rStyle w:val="Hyperlink"/>
            <w:rFonts w:cs="FrankRuehl" w:hint="cs"/>
            <w:vanish/>
            <w:szCs w:val="20"/>
            <w:shd w:val="clear" w:color="auto" w:fill="FFFF99"/>
            <w:rtl/>
          </w:rPr>
          <w:t>ס"ח תשע"ז מס' 2632</w:t>
        </w:r>
      </w:hyperlink>
      <w:r w:rsidRPr="00E853E9">
        <w:rPr>
          <w:rStyle w:val="default"/>
          <w:rFonts w:cs="FrankRuehl" w:hint="cs"/>
          <w:vanish/>
          <w:sz w:val="20"/>
          <w:szCs w:val="20"/>
          <w:shd w:val="clear" w:color="auto" w:fill="FFFF99"/>
          <w:rtl/>
        </w:rPr>
        <w:t xml:space="preserve"> מיום 5.4.2017 עמ' 667 (</w:t>
      </w:r>
      <w:hyperlink r:id="rId10" w:history="1">
        <w:r w:rsidRPr="00E853E9">
          <w:rPr>
            <w:rStyle w:val="Hyperlink"/>
            <w:rFonts w:cs="FrankRuehl" w:hint="cs"/>
            <w:vanish/>
            <w:szCs w:val="20"/>
            <w:shd w:val="clear" w:color="auto" w:fill="FFFF99"/>
            <w:rtl/>
          </w:rPr>
          <w:t>ה"ח 947</w:t>
        </w:r>
      </w:hyperlink>
      <w:r w:rsidRPr="00E853E9">
        <w:rPr>
          <w:rStyle w:val="default"/>
          <w:rFonts w:cs="FrankRuehl" w:hint="cs"/>
          <w:vanish/>
          <w:sz w:val="20"/>
          <w:szCs w:val="20"/>
          <w:shd w:val="clear" w:color="auto" w:fill="FFFF99"/>
          <w:rtl/>
        </w:rPr>
        <w:t>)</w:t>
      </w:r>
    </w:p>
    <w:p w:rsidR="00BC394F" w:rsidRPr="00F10271" w:rsidRDefault="00BC394F" w:rsidP="00F10271">
      <w:pPr>
        <w:pStyle w:val="P00"/>
        <w:ind w:left="0" w:right="1134"/>
        <w:rPr>
          <w:rStyle w:val="default"/>
          <w:rFonts w:cs="FrankRuehl" w:hint="cs"/>
          <w:sz w:val="2"/>
          <w:szCs w:val="2"/>
          <w:rtl/>
        </w:rPr>
      </w:pPr>
      <w:r w:rsidRPr="00E853E9">
        <w:rPr>
          <w:rStyle w:val="default"/>
          <w:rFonts w:cs="FrankRuehl" w:hint="cs"/>
          <w:vanish/>
          <w:sz w:val="22"/>
          <w:szCs w:val="22"/>
          <w:shd w:val="clear" w:color="auto" w:fill="FFFF99"/>
          <w:rtl/>
        </w:rPr>
        <w:tab/>
        <w:t xml:space="preserve">"עבודה"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בין בתמורה ובין בהתנדבות, לרבות שירות בכוחות הביטחון </w:t>
      </w:r>
      <w:r w:rsidRPr="00E853E9">
        <w:rPr>
          <w:rStyle w:val="default"/>
          <w:rFonts w:cs="FrankRuehl" w:hint="cs"/>
          <w:strike/>
          <w:vanish/>
          <w:sz w:val="22"/>
          <w:szCs w:val="22"/>
          <w:shd w:val="clear" w:color="auto" w:fill="FFFF99"/>
          <w:rtl/>
        </w:rPr>
        <w:t>ושירות לאומי</w:t>
      </w:r>
      <w:r w:rsidR="00F10271" w:rsidRPr="00E853E9">
        <w:rPr>
          <w:rStyle w:val="default"/>
          <w:rFonts w:cs="FrankRuehl" w:hint="cs"/>
          <w:vanish/>
          <w:sz w:val="22"/>
          <w:szCs w:val="22"/>
          <w:shd w:val="clear" w:color="auto" w:fill="FFFF99"/>
          <w:rtl/>
        </w:rPr>
        <w:t xml:space="preserve"> </w:t>
      </w:r>
      <w:r w:rsidR="00245445" w:rsidRPr="00E853E9">
        <w:rPr>
          <w:rStyle w:val="default"/>
          <w:rFonts w:cs="FrankRuehl" w:hint="cs"/>
          <w:vanish/>
          <w:sz w:val="22"/>
          <w:szCs w:val="22"/>
          <w:u w:val="single"/>
          <w:shd w:val="clear" w:color="auto" w:fill="FFFF99"/>
          <w:rtl/>
        </w:rPr>
        <w:t>ו</w:t>
      </w:r>
      <w:r w:rsidR="00F10271" w:rsidRPr="00E853E9">
        <w:rPr>
          <w:rStyle w:val="default"/>
          <w:rFonts w:cs="FrankRuehl" w:hint="cs"/>
          <w:vanish/>
          <w:sz w:val="22"/>
          <w:szCs w:val="22"/>
          <w:u w:val="single"/>
          <w:shd w:val="clear" w:color="auto" w:fill="FFFF99"/>
          <w:rtl/>
        </w:rPr>
        <w:t>שירות אזרחי כהגדרתו בחוק שירות אזרחי, התשע"ז-2017</w:t>
      </w:r>
      <w:r w:rsidRPr="00E853E9">
        <w:rPr>
          <w:rStyle w:val="default"/>
          <w:rFonts w:cs="FrankRuehl" w:hint="cs"/>
          <w:vanish/>
          <w:sz w:val="22"/>
          <w:szCs w:val="22"/>
          <w:shd w:val="clear" w:color="auto" w:fill="FFFF99"/>
          <w:rtl/>
        </w:rPr>
        <w:t>;</w:t>
      </w:r>
      <w:bookmarkEnd w:id="3"/>
    </w:p>
    <w:p w:rsidR="00790408" w:rsidRDefault="00790408">
      <w:pPr>
        <w:pStyle w:val="P00"/>
        <w:spacing w:before="72"/>
        <w:ind w:left="0" w:right="1134"/>
        <w:rPr>
          <w:rStyle w:val="default"/>
          <w:rFonts w:cs="FrankRuehl" w:hint="cs"/>
          <w:rtl/>
        </w:rPr>
      </w:pPr>
      <w:r>
        <w:rPr>
          <w:rStyle w:val="default"/>
          <w:rFonts w:cs="FrankRuehl" w:hint="cs"/>
          <w:rtl/>
        </w:rPr>
        <w:tab/>
        <w:t xml:space="preserve">"עבירת מין" </w:t>
      </w:r>
      <w:r>
        <w:rPr>
          <w:rStyle w:val="default"/>
          <w:rFonts w:cs="FrankRuehl"/>
          <w:rtl/>
        </w:rPr>
        <w:t>–</w:t>
      </w:r>
    </w:p>
    <w:p w:rsidR="00790408" w:rsidRDefault="007904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עבירה המנויה בסימן ה', בפרק י' לחוק העונשין, למעט עבירה לפי סעיף 352 לחוק האמור;</w:t>
      </w:r>
    </w:p>
    <w:p w:rsidR="00790408" w:rsidRDefault="007904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עבירה לפי סעיף 75 לחוק השיפוט הצבאי, התשט"ו-1955 (בחוק זה </w:t>
      </w:r>
      <w:r>
        <w:rPr>
          <w:rStyle w:val="default"/>
          <w:rFonts w:cs="FrankRuehl"/>
          <w:rtl/>
        </w:rPr>
        <w:t>–</w:t>
      </w:r>
      <w:r>
        <w:rPr>
          <w:rStyle w:val="default"/>
          <w:rFonts w:cs="FrankRuehl" w:hint="cs"/>
          <w:rtl/>
        </w:rPr>
        <w:t xml:space="preserve"> חוק השיפוט הצבאי);</w:t>
      </w:r>
    </w:p>
    <w:p w:rsidR="00790408" w:rsidRDefault="0050051E" w:rsidP="0050051E">
      <w:pPr>
        <w:pStyle w:val="P00"/>
        <w:spacing w:before="72"/>
        <w:ind w:left="0" w:right="1134"/>
        <w:rPr>
          <w:rStyle w:val="default"/>
          <w:rFonts w:cs="FrankRuehl"/>
          <w:rtl/>
        </w:rPr>
      </w:pPr>
      <w:r>
        <w:rPr>
          <w:rFonts w:cs="FrankRuehl" w:hint="cs"/>
          <w:sz w:val="26"/>
          <w:rtl/>
          <w:lang w:eastAsia="en-US"/>
        </w:rPr>
        <w:lastRenderedPageBreak/>
        <w:pict>
          <v:shape id="_x0000_s2255" type="#_x0000_t202" style="position:absolute;left:0;text-align:left;margin-left:470.35pt;margin-top:7.1pt;width:1in;height:19.1pt;z-index:251670016" filled="f" stroked="f">
            <v:textbox inset="1mm,0,1mm,0">
              <w:txbxContent>
                <w:p w:rsidR="0050051E" w:rsidRDefault="0050051E" w:rsidP="0050051E">
                  <w:pPr>
                    <w:spacing w:line="160" w:lineRule="exact"/>
                    <w:rPr>
                      <w:rFonts w:cs="Miriam" w:hint="cs"/>
                      <w:noProof/>
                      <w:sz w:val="18"/>
                      <w:szCs w:val="18"/>
                      <w:rtl/>
                    </w:rPr>
                  </w:pPr>
                  <w:r>
                    <w:rPr>
                      <w:rFonts w:cs="Miriam" w:hint="cs"/>
                      <w:sz w:val="18"/>
                      <w:szCs w:val="18"/>
                      <w:rtl/>
                    </w:rPr>
                    <w:t>(תיקון מס' 8) תשע"ח-2018</w:t>
                  </w:r>
                </w:p>
              </w:txbxContent>
            </v:textbox>
            <w10:anchorlock/>
          </v:shape>
        </w:pict>
      </w:r>
      <w:r>
        <w:rPr>
          <w:rStyle w:val="default"/>
          <w:rFonts w:cs="FrankRuehl" w:hint="cs"/>
          <w:rtl/>
        </w:rPr>
        <w:tab/>
        <w:t>"</w:t>
      </w:r>
      <w:r w:rsidR="00790408">
        <w:rPr>
          <w:rStyle w:val="default"/>
          <w:rFonts w:cs="FrankRuehl" w:hint="cs"/>
          <w:rtl/>
        </w:rPr>
        <w:t xml:space="preserve">עבריין מין" </w:t>
      </w:r>
      <w:r w:rsidR="00790408">
        <w:rPr>
          <w:rStyle w:val="default"/>
          <w:rFonts w:cs="FrankRuehl"/>
          <w:rtl/>
        </w:rPr>
        <w:t>–</w:t>
      </w:r>
      <w:r w:rsidR="00790408">
        <w:rPr>
          <w:rStyle w:val="default"/>
          <w:rFonts w:cs="FrankRuehl" w:hint="cs"/>
          <w:rtl/>
        </w:rPr>
        <w:t xml:space="preserve"> </w:t>
      </w:r>
      <w:r>
        <w:rPr>
          <w:rStyle w:val="default"/>
          <w:rFonts w:cs="FrankRuehl" w:hint="cs"/>
          <w:rtl/>
        </w:rPr>
        <w:t>מי שהורשע בביצוע עבירת מין ומתקיים בו אחד מאלה:</w:t>
      </w:r>
    </w:p>
    <w:p w:rsidR="0050051E" w:rsidRDefault="0050051E" w:rsidP="0050051E">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ביום ביצוע העבירה הוא היה בגיר;</w:t>
      </w:r>
    </w:p>
    <w:p w:rsidR="0050051E" w:rsidRDefault="0050051E" w:rsidP="0050051E">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ביום ביצוע העבירה הוא היה קטין ונידון למאסר בפועל, או שבית המשפט ציווה על החזקתו במעון נעול לפי סעיף 25(א)(1) או (2) לחוק הנוער (שפיטה, ענישה ודרכי טיפול), התשל"א-1971, או על אשפוזו, ובמועד שחרורו מהמאסר, מהמעון הנעול או מהאשפוז, לפי העניין, מלאו לו 19 שנים;</w:t>
      </w:r>
    </w:p>
    <w:p w:rsidR="0050051E" w:rsidRPr="00E853E9" w:rsidRDefault="0050051E" w:rsidP="0050051E">
      <w:pPr>
        <w:pStyle w:val="P00"/>
        <w:spacing w:before="0"/>
        <w:ind w:left="0" w:right="1134"/>
        <w:rPr>
          <w:rFonts w:ascii="FrankRuehl" w:hAnsi="FrankRuehl" w:cs="FrankRuehl"/>
          <w:vanish/>
          <w:color w:val="FF0000"/>
          <w:szCs w:val="20"/>
          <w:shd w:val="clear" w:color="auto" w:fill="FFFF99"/>
          <w:rtl/>
        </w:rPr>
      </w:pPr>
      <w:bookmarkStart w:id="4" w:name="Rov26"/>
      <w:r w:rsidRPr="00E853E9">
        <w:rPr>
          <w:rFonts w:ascii="FrankRuehl" w:hAnsi="FrankRuehl" w:cs="FrankRuehl" w:hint="cs"/>
          <w:vanish/>
          <w:color w:val="FF0000"/>
          <w:szCs w:val="20"/>
          <w:shd w:val="clear" w:color="auto" w:fill="FFFF99"/>
          <w:rtl/>
        </w:rPr>
        <w:t>מיום 18.7.2018</w:t>
      </w:r>
    </w:p>
    <w:p w:rsidR="0050051E" w:rsidRPr="00E853E9" w:rsidRDefault="0050051E" w:rsidP="0050051E">
      <w:pPr>
        <w:pStyle w:val="P00"/>
        <w:spacing w:before="0"/>
        <w:ind w:left="0" w:right="1134"/>
        <w:rPr>
          <w:rFonts w:ascii="FrankRuehl" w:hAnsi="FrankRuehl" w:cs="FrankRuehl"/>
          <w:vanish/>
          <w:szCs w:val="20"/>
          <w:shd w:val="clear" w:color="auto" w:fill="FFFF99"/>
          <w:rtl/>
        </w:rPr>
      </w:pPr>
      <w:r w:rsidRPr="00E853E9">
        <w:rPr>
          <w:rFonts w:ascii="FrankRuehl" w:hAnsi="FrankRuehl" w:cs="FrankRuehl" w:hint="cs"/>
          <w:b/>
          <w:bCs/>
          <w:vanish/>
          <w:szCs w:val="20"/>
          <w:shd w:val="clear" w:color="auto" w:fill="FFFF99"/>
          <w:rtl/>
        </w:rPr>
        <w:t>תיקון מס' 8</w:t>
      </w:r>
    </w:p>
    <w:p w:rsidR="0050051E" w:rsidRPr="00E853E9" w:rsidRDefault="0050051E" w:rsidP="0050051E">
      <w:pPr>
        <w:pStyle w:val="P00"/>
        <w:spacing w:before="0"/>
        <w:ind w:left="0" w:right="1134"/>
        <w:rPr>
          <w:rFonts w:ascii="FrankRuehl" w:hAnsi="FrankRuehl" w:cs="FrankRuehl"/>
          <w:vanish/>
          <w:szCs w:val="20"/>
          <w:shd w:val="clear" w:color="auto" w:fill="FFFF99"/>
          <w:rtl/>
        </w:rPr>
      </w:pPr>
      <w:hyperlink r:id="rId11" w:history="1">
        <w:r w:rsidRPr="00E853E9">
          <w:rPr>
            <w:rStyle w:val="Hyperlink"/>
            <w:rFonts w:ascii="FrankRuehl" w:hAnsi="FrankRuehl" w:cs="FrankRuehl" w:hint="cs"/>
            <w:vanish/>
            <w:szCs w:val="20"/>
            <w:shd w:val="clear" w:color="auto" w:fill="FFFF99"/>
            <w:rtl/>
          </w:rPr>
          <w:t>ס"ח תשע"ח מס' 2733</w:t>
        </w:r>
      </w:hyperlink>
      <w:r w:rsidRPr="00E853E9">
        <w:rPr>
          <w:rFonts w:ascii="FrankRuehl" w:hAnsi="FrankRuehl" w:cs="FrankRuehl" w:hint="cs"/>
          <w:vanish/>
          <w:szCs w:val="20"/>
          <w:shd w:val="clear" w:color="auto" w:fill="FFFF99"/>
          <w:rtl/>
        </w:rPr>
        <w:t xml:space="preserve"> מיום 18.7.2018 עמ' 756 (</w:t>
      </w:r>
      <w:hyperlink r:id="rId12" w:history="1">
        <w:r w:rsidRPr="00E853E9">
          <w:rPr>
            <w:rStyle w:val="Hyperlink"/>
            <w:rFonts w:ascii="FrankRuehl" w:hAnsi="FrankRuehl" w:cs="FrankRuehl" w:hint="cs"/>
            <w:vanish/>
            <w:szCs w:val="20"/>
            <w:shd w:val="clear" w:color="auto" w:fill="FFFF99"/>
            <w:rtl/>
          </w:rPr>
          <w:t>ה"ח 781</w:t>
        </w:r>
      </w:hyperlink>
      <w:r w:rsidRPr="00E853E9">
        <w:rPr>
          <w:rFonts w:ascii="FrankRuehl" w:hAnsi="FrankRuehl" w:cs="FrankRuehl" w:hint="cs"/>
          <w:vanish/>
          <w:szCs w:val="20"/>
          <w:shd w:val="clear" w:color="auto" w:fill="FFFF99"/>
          <w:rtl/>
        </w:rPr>
        <w:t>)</w:t>
      </w:r>
    </w:p>
    <w:p w:rsidR="0050051E" w:rsidRPr="00E853E9" w:rsidRDefault="0050051E" w:rsidP="0050051E">
      <w:pPr>
        <w:pStyle w:val="P00"/>
        <w:spacing w:before="0"/>
        <w:ind w:left="0" w:right="1134"/>
        <w:rPr>
          <w:rFonts w:ascii="FrankRuehl" w:hAnsi="FrankRuehl" w:cs="FrankRuehl"/>
          <w:vanish/>
          <w:szCs w:val="20"/>
          <w:shd w:val="clear" w:color="auto" w:fill="FFFF99"/>
          <w:rtl/>
        </w:rPr>
      </w:pPr>
      <w:r w:rsidRPr="00E853E9">
        <w:rPr>
          <w:rFonts w:ascii="FrankRuehl" w:hAnsi="FrankRuehl" w:cs="FrankRuehl" w:hint="cs"/>
          <w:b/>
          <w:bCs/>
          <w:vanish/>
          <w:szCs w:val="20"/>
          <w:shd w:val="clear" w:color="auto" w:fill="FFFF99"/>
          <w:rtl/>
        </w:rPr>
        <w:t>החלפת הגדרת "עבריין מין"</w:t>
      </w:r>
    </w:p>
    <w:p w:rsidR="0050051E" w:rsidRPr="00E853E9" w:rsidRDefault="0050051E" w:rsidP="0050051E">
      <w:pPr>
        <w:pStyle w:val="P00"/>
        <w:ind w:left="0" w:right="1134"/>
        <w:rPr>
          <w:rFonts w:ascii="FrankRuehl" w:hAnsi="FrankRuehl" w:cs="FrankRuehl"/>
          <w:vanish/>
          <w:szCs w:val="20"/>
          <w:shd w:val="clear" w:color="auto" w:fill="FFFF99"/>
          <w:rtl/>
        </w:rPr>
      </w:pPr>
      <w:r w:rsidRPr="00E853E9">
        <w:rPr>
          <w:rFonts w:ascii="FrankRuehl" w:hAnsi="FrankRuehl" w:cs="FrankRuehl" w:hint="cs"/>
          <w:vanish/>
          <w:szCs w:val="20"/>
          <w:shd w:val="clear" w:color="auto" w:fill="FFFF99"/>
          <w:rtl/>
        </w:rPr>
        <w:t>הנוסח הקודם:</w:t>
      </w:r>
    </w:p>
    <w:p w:rsidR="0050051E" w:rsidRPr="0050051E" w:rsidRDefault="0050051E" w:rsidP="0050051E">
      <w:pPr>
        <w:pStyle w:val="P00"/>
        <w:spacing w:before="0"/>
        <w:ind w:left="0" w:right="1134"/>
        <w:rPr>
          <w:rStyle w:val="default"/>
          <w:rFonts w:cs="FrankRuehl"/>
          <w:strike/>
          <w:sz w:val="2"/>
          <w:szCs w:val="2"/>
          <w:rtl/>
        </w:rPr>
      </w:pPr>
      <w:r w:rsidRPr="00E853E9">
        <w:rPr>
          <w:rStyle w:val="default"/>
          <w:rFonts w:cs="FrankRuehl" w:hint="cs"/>
          <w:vanish/>
          <w:sz w:val="22"/>
          <w:szCs w:val="22"/>
          <w:shd w:val="clear" w:color="auto" w:fill="FFFF99"/>
          <w:rtl/>
        </w:rPr>
        <w:tab/>
      </w:r>
      <w:r w:rsidRPr="00E853E9">
        <w:rPr>
          <w:rStyle w:val="default"/>
          <w:rFonts w:cs="FrankRuehl" w:hint="cs"/>
          <w:strike/>
          <w:vanish/>
          <w:sz w:val="22"/>
          <w:szCs w:val="22"/>
          <w:shd w:val="clear" w:color="auto" w:fill="FFFF99"/>
          <w:rtl/>
        </w:rPr>
        <w:t xml:space="preserve">"עבריין מין" </w:t>
      </w:r>
      <w:r w:rsidRPr="00E853E9">
        <w:rPr>
          <w:rStyle w:val="default"/>
          <w:rFonts w:cs="FrankRuehl"/>
          <w:strike/>
          <w:vanish/>
          <w:sz w:val="22"/>
          <w:szCs w:val="22"/>
          <w:shd w:val="clear" w:color="auto" w:fill="FFFF99"/>
          <w:rtl/>
        </w:rPr>
        <w:t>–</w:t>
      </w:r>
      <w:r w:rsidRPr="00E853E9">
        <w:rPr>
          <w:rStyle w:val="default"/>
          <w:rFonts w:cs="FrankRuehl" w:hint="cs"/>
          <w:strike/>
          <w:vanish/>
          <w:sz w:val="22"/>
          <w:szCs w:val="22"/>
          <w:shd w:val="clear" w:color="auto" w:fill="FFFF99"/>
          <w:rtl/>
        </w:rPr>
        <w:t xml:space="preserve"> אדם שביצע עבירת מין בהיותו בגיר והורשע בה;</w:t>
      </w:r>
      <w:bookmarkEnd w:id="4"/>
    </w:p>
    <w:p w:rsidR="00ED683C" w:rsidRDefault="00ED683C">
      <w:pPr>
        <w:pStyle w:val="P00"/>
        <w:spacing w:before="72"/>
        <w:ind w:left="0" w:right="1134"/>
        <w:rPr>
          <w:rStyle w:val="default"/>
          <w:rFonts w:cs="FrankRuehl" w:hint="cs"/>
          <w:rtl/>
        </w:rPr>
      </w:pPr>
      <w:r>
        <w:rPr>
          <w:rFonts w:cs="FrankRuehl" w:hint="cs"/>
          <w:sz w:val="26"/>
          <w:rtl/>
          <w:lang w:eastAsia="en-US"/>
        </w:rPr>
        <w:pict>
          <v:shape id="_x0000_s2222" type="#_x0000_t202" style="position:absolute;left:0;text-align:left;margin-left:470.35pt;margin-top:7.1pt;width:1in;height:19.1pt;z-index:251656704" filled="f" stroked="f">
            <v:textbox inset="1mm,0,1mm,0">
              <w:txbxContent>
                <w:p w:rsidR="00ED683C" w:rsidRDefault="00ED683C" w:rsidP="00ED683C">
                  <w:pPr>
                    <w:spacing w:line="160" w:lineRule="exact"/>
                    <w:rPr>
                      <w:rFonts w:cs="Miriam" w:hint="cs"/>
                      <w:noProof/>
                      <w:sz w:val="18"/>
                      <w:szCs w:val="18"/>
                      <w:rtl/>
                    </w:rPr>
                  </w:pPr>
                  <w:r>
                    <w:rPr>
                      <w:rFonts w:cs="Miriam" w:hint="cs"/>
                      <w:sz w:val="18"/>
                      <w:szCs w:val="18"/>
                      <w:rtl/>
                    </w:rPr>
                    <w:t>(תיקון מס' 1) תשע"א-2010</w:t>
                  </w:r>
                </w:p>
              </w:txbxContent>
            </v:textbox>
            <w10:anchorlock/>
          </v:shape>
        </w:pict>
      </w:r>
      <w:r>
        <w:rPr>
          <w:rStyle w:val="default"/>
          <w:rFonts w:cs="FrankRuehl" w:hint="cs"/>
          <w:rtl/>
        </w:rPr>
        <w:tab/>
        <w:t xml:space="preserve">"עובד סוציאלי שמונה לפי חוק" </w:t>
      </w:r>
      <w:r>
        <w:rPr>
          <w:rStyle w:val="default"/>
          <w:rFonts w:cs="FrankRuehl"/>
          <w:rtl/>
        </w:rPr>
        <w:t>–</w:t>
      </w:r>
      <w:r>
        <w:rPr>
          <w:rStyle w:val="default"/>
          <w:rFonts w:cs="FrankRuehl" w:hint="cs"/>
          <w:rtl/>
        </w:rPr>
        <w:t xml:space="preserve"> עובד סוציאלי שמונה לפי כל אחד מהחוקים המפורטים להלן, לפי העניין:</w:t>
      </w:r>
    </w:p>
    <w:p w:rsidR="00ED683C" w:rsidRDefault="00ED683C" w:rsidP="007065C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חוק גיל הנישואין, התש"י-1950;</w:t>
      </w:r>
    </w:p>
    <w:p w:rsidR="00ED683C" w:rsidRDefault="00ED683C" w:rsidP="007065C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חוק הסעד (סדרי דין בענייני קטינים, חולי נפש ונעדרים), התשט"ו-1955;</w:t>
      </w:r>
    </w:p>
    <w:p w:rsidR="00ED683C" w:rsidRDefault="00ED683C" w:rsidP="007065C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חוק שירותי הסעד, התשי"ח-1958;</w:t>
      </w:r>
    </w:p>
    <w:p w:rsidR="00ED683C" w:rsidRDefault="00ED683C" w:rsidP="007065C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חוק הנוער (טיפול והשגחה), התש"ך-1960;</w:t>
      </w:r>
    </w:p>
    <w:p w:rsidR="00ED683C" w:rsidRDefault="00ED683C" w:rsidP="007065CE">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חוק ההגנה על חוסים, התשכ"ו-1966;</w:t>
      </w:r>
    </w:p>
    <w:p w:rsidR="00ED683C" w:rsidRDefault="00D37AA8" w:rsidP="00D37AA8">
      <w:pPr>
        <w:pStyle w:val="P00"/>
        <w:spacing w:before="72"/>
        <w:ind w:left="1021" w:right="1134"/>
        <w:rPr>
          <w:rStyle w:val="default"/>
          <w:rFonts w:cs="FrankRuehl" w:hint="cs"/>
          <w:rtl/>
        </w:rPr>
      </w:pPr>
      <w:r>
        <w:rPr>
          <w:rFonts w:cs="FrankRuehl" w:hint="cs"/>
          <w:sz w:val="26"/>
          <w:rtl/>
          <w:lang w:eastAsia="en-US"/>
        </w:rPr>
        <w:pict>
          <v:shape id="_x0000_s2239" type="#_x0000_t202" style="position:absolute;left:0;text-align:left;margin-left:470.35pt;margin-top:7.1pt;width:1in;height:18pt;z-index:251664896" filled="f" stroked="f">
            <v:textbox inset="1mm,0,1mm,0">
              <w:txbxContent>
                <w:p w:rsidR="00D37AA8" w:rsidRDefault="00D37AA8" w:rsidP="00D37AA8">
                  <w:pPr>
                    <w:spacing w:line="160" w:lineRule="exact"/>
                    <w:rPr>
                      <w:rFonts w:cs="Miriam" w:hint="cs"/>
                      <w:noProof/>
                      <w:sz w:val="18"/>
                      <w:szCs w:val="18"/>
                      <w:rtl/>
                    </w:rPr>
                  </w:pPr>
                  <w:r>
                    <w:rPr>
                      <w:rFonts w:cs="Miriam" w:hint="cs"/>
                      <w:sz w:val="18"/>
                      <w:szCs w:val="18"/>
                      <w:rtl/>
                    </w:rPr>
                    <w:t>(תיקון מס' 5) תשע"ז-2017</w:t>
                  </w:r>
                </w:p>
              </w:txbxContent>
            </v:textbox>
            <w10:anchorlock/>
          </v:shape>
        </w:pict>
      </w:r>
      <w:r w:rsidR="00ED683C">
        <w:rPr>
          <w:rStyle w:val="default"/>
          <w:rFonts w:cs="FrankRuehl" w:hint="cs"/>
          <w:rtl/>
        </w:rPr>
        <w:t>(6)</w:t>
      </w:r>
      <w:r w:rsidR="00ED683C">
        <w:rPr>
          <w:rStyle w:val="default"/>
          <w:rFonts w:cs="FrankRuehl" w:hint="cs"/>
          <w:rtl/>
        </w:rPr>
        <w:tab/>
        <w:t xml:space="preserve">חוק הסעד (טיפול </w:t>
      </w:r>
      <w:r>
        <w:rPr>
          <w:rStyle w:val="default"/>
          <w:rFonts w:cs="FrankRuehl" w:hint="cs"/>
          <w:rtl/>
        </w:rPr>
        <w:t>באנשים עם מוגבלות שכלית-התפתחותית</w:t>
      </w:r>
      <w:r w:rsidR="00ED683C">
        <w:rPr>
          <w:rStyle w:val="default"/>
          <w:rFonts w:cs="FrankRuehl" w:hint="cs"/>
          <w:rtl/>
        </w:rPr>
        <w:t>), התשכ"ט-1969;</w:t>
      </w:r>
    </w:p>
    <w:p w:rsidR="00ED683C" w:rsidRDefault="00ED683C" w:rsidP="007065CE">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חוק אימוץ ילדים, התשמ"א-1981;</w:t>
      </w:r>
    </w:p>
    <w:p w:rsidR="00ED683C" w:rsidRDefault="00ED683C" w:rsidP="007065CE">
      <w:pPr>
        <w:pStyle w:val="P00"/>
        <w:spacing w:before="72"/>
        <w:ind w:left="1021" w:right="1134"/>
        <w:rPr>
          <w:rStyle w:val="default"/>
          <w:rFonts w:cs="FrankRuehl"/>
          <w:rtl/>
        </w:rPr>
      </w:pPr>
      <w:r>
        <w:rPr>
          <w:rStyle w:val="default"/>
          <w:rFonts w:cs="FrankRuehl" w:hint="cs"/>
          <w:rtl/>
        </w:rPr>
        <w:t>(8)</w:t>
      </w:r>
      <w:r>
        <w:rPr>
          <w:rStyle w:val="default"/>
          <w:rFonts w:cs="FrankRuehl" w:hint="cs"/>
          <w:rtl/>
        </w:rPr>
        <w:tab/>
        <w:t>חוק הסכמים לנשיאת עוברים (אישור הסכם ומעמד היילוד), התשנ"ו-1996.</w:t>
      </w:r>
    </w:p>
    <w:p w:rsidR="00ED683C" w:rsidRPr="00E853E9" w:rsidRDefault="00ED683C" w:rsidP="00ED683C">
      <w:pPr>
        <w:pStyle w:val="P00"/>
        <w:spacing w:before="0"/>
        <w:ind w:left="0" w:right="1134"/>
        <w:rPr>
          <w:rFonts w:cs="FrankRuehl" w:hint="cs"/>
          <w:vanish/>
          <w:color w:val="FF0000"/>
          <w:szCs w:val="20"/>
          <w:shd w:val="clear" w:color="auto" w:fill="FFFF99"/>
          <w:rtl/>
        </w:rPr>
      </w:pPr>
      <w:bookmarkStart w:id="5" w:name="Rov21"/>
      <w:r w:rsidRPr="00E853E9">
        <w:rPr>
          <w:rFonts w:cs="FrankRuehl" w:hint="cs"/>
          <w:vanish/>
          <w:color w:val="FF0000"/>
          <w:szCs w:val="20"/>
          <w:shd w:val="clear" w:color="auto" w:fill="FFFF99"/>
          <w:rtl/>
        </w:rPr>
        <w:t>מיום 9.12.2010</w:t>
      </w:r>
    </w:p>
    <w:p w:rsidR="00ED683C" w:rsidRPr="00E853E9" w:rsidRDefault="00ED683C" w:rsidP="00ED683C">
      <w:pPr>
        <w:pStyle w:val="P00"/>
        <w:spacing w:before="0"/>
        <w:ind w:left="0" w:right="1134"/>
        <w:rPr>
          <w:rFonts w:cs="FrankRuehl" w:hint="cs"/>
          <w:vanish/>
          <w:szCs w:val="20"/>
          <w:shd w:val="clear" w:color="auto" w:fill="FFFF99"/>
          <w:rtl/>
        </w:rPr>
      </w:pPr>
      <w:r w:rsidRPr="00E853E9">
        <w:rPr>
          <w:rFonts w:cs="FrankRuehl" w:hint="cs"/>
          <w:b/>
          <w:bCs/>
          <w:vanish/>
          <w:szCs w:val="20"/>
          <w:shd w:val="clear" w:color="auto" w:fill="FFFF99"/>
          <w:rtl/>
        </w:rPr>
        <w:t>תיקון מס' 1</w:t>
      </w:r>
    </w:p>
    <w:p w:rsidR="00ED683C" w:rsidRPr="00E853E9" w:rsidRDefault="00ED683C" w:rsidP="00ED683C">
      <w:pPr>
        <w:pStyle w:val="P00"/>
        <w:spacing w:before="0"/>
        <w:ind w:left="0" w:right="1134"/>
        <w:rPr>
          <w:rFonts w:cs="FrankRuehl" w:hint="cs"/>
          <w:vanish/>
          <w:szCs w:val="20"/>
          <w:shd w:val="clear" w:color="auto" w:fill="FFFF99"/>
          <w:rtl/>
        </w:rPr>
      </w:pPr>
      <w:hyperlink r:id="rId13" w:history="1">
        <w:r w:rsidRPr="00E853E9">
          <w:rPr>
            <w:rStyle w:val="Hyperlink"/>
            <w:rFonts w:cs="FrankRuehl" w:hint="cs"/>
            <w:vanish/>
            <w:szCs w:val="20"/>
            <w:shd w:val="clear" w:color="auto" w:fill="FFFF99"/>
            <w:rtl/>
          </w:rPr>
          <w:t>ס"ח תשע"א מס' 2264</w:t>
        </w:r>
      </w:hyperlink>
      <w:r w:rsidRPr="00E853E9">
        <w:rPr>
          <w:rFonts w:cs="FrankRuehl" w:hint="cs"/>
          <w:vanish/>
          <w:szCs w:val="20"/>
          <w:shd w:val="clear" w:color="auto" w:fill="FFFF99"/>
          <w:rtl/>
        </w:rPr>
        <w:t xml:space="preserve"> מיום 9.12.2010 עמ' 85 (</w:t>
      </w:r>
      <w:hyperlink r:id="rId14" w:history="1">
        <w:r w:rsidRPr="00E853E9">
          <w:rPr>
            <w:rStyle w:val="Hyperlink"/>
            <w:rFonts w:cs="FrankRuehl" w:hint="cs"/>
            <w:vanish/>
            <w:szCs w:val="20"/>
            <w:shd w:val="clear" w:color="auto" w:fill="FFFF99"/>
            <w:rtl/>
          </w:rPr>
          <w:t>ה"ח 507</w:t>
        </w:r>
      </w:hyperlink>
      <w:r w:rsidRPr="00E853E9">
        <w:rPr>
          <w:rFonts w:cs="FrankRuehl" w:hint="cs"/>
          <w:vanish/>
          <w:szCs w:val="20"/>
          <w:shd w:val="clear" w:color="auto" w:fill="FFFF99"/>
          <w:rtl/>
        </w:rPr>
        <w:t>)</w:t>
      </w:r>
    </w:p>
    <w:p w:rsidR="00ED683C" w:rsidRPr="00E853E9" w:rsidRDefault="00ED683C" w:rsidP="007065CE">
      <w:pPr>
        <w:pStyle w:val="P00"/>
        <w:spacing w:before="0"/>
        <w:ind w:left="0" w:right="1134"/>
        <w:rPr>
          <w:rFonts w:cs="FrankRuehl" w:hint="cs"/>
          <w:vanish/>
          <w:szCs w:val="20"/>
          <w:shd w:val="clear" w:color="auto" w:fill="FFFF99"/>
          <w:rtl/>
        </w:rPr>
      </w:pPr>
      <w:r w:rsidRPr="00E853E9">
        <w:rPr>
          <w:rFonts w:cs="FrankRuehl" w:hint="cs"/>
          <w:b/>
          <w:bCs/>
          <w:vanish/>
          <w:szCs w:val="20"/>
          <w:shd w:val="clear" w:color="auto" w:fill="FFFF99"/>
          <w:rtl/>
        </w:rPr>
        <w:t>הוספת הגדרת "עובד סוציאלי שמונה לפי חוק"</w:t>
      </w:r>
    </w:p>
    <w:p w:rsidR="00D37AA8" w:rsidRPr="00E853E9" w:rsidRDefault="00D37AA8" w:rsidP="00D37AA8">
      <w:pPr>
        <w:pStyle w:val="P00"/>
        <w:spacing w:before="0"/>
        <w:ind w:left="0" w:right="1134"/>
        <w:rPr>
          <w:rStyle w:val="default"/>
          <w:rFonts w:cs="FrankRuehl" w:hint="cs"/>
          <w:vanish/>
          <w:sz w:val="20"/>
          <w:szCs w:val="20"/>
          <w:shd w:val="clear" w:color="auto" w:fill="FFFF99"/>
          <w:rtl/>
        </w:rPr>
      </w:pPr>
    </w:p>
    <w:p w:rsidR="00D37AA8" w:rsidRPr="00E853E9" w:rsidRDefault="00D37AA8" w:rsidP="00E15E34">
      <w:pPr>
        <w:pStyle w:val="P00"/>
        <w:spacing w:before="0"/>
        <w:ind w:left="1021" w:right="1134"/>
        <w:rPr>
          <w:rStyle w:val="default"/>
          <w:rFonts w:cs="FrankRuehl" w:hint="cs"/>
          <w:vanish/>
          <w:color w:val="FF0000"/>
          <w:sz w:val="20"/>
          <w:szCs w:val="20"/>
          <w:shd w:val="clear" w:color="auto" w:fill="FFFF99"/>
          <w:rtl/>
        </w:rPr>
      </w:pPr>
      <w:r w:rsidRPr="00E853E9">
        <w:rPr>
          <w:rStyle w:val="default"/>
          <w:rFonts w:cs="FrankRuehl" w:hint="cs"/>
          <w:vanish/>
          <w:color w:val="FF0000"/>
          <w:sz w:val="20"/>
          <w:szCs w:val="20"/>
          <w:shd w:val="clear" w:color="auto" w:fill="FFFF99"/>
          <w:rtl/>
        </w:rPr>
        <w:t>מיום 10.1.2017</w:t>
      </w:r>
    </w:p>
    <w:p w:rsidR="00D37AA8" w:rsidRPr="00E853E9" w:rsidRDefault="00D37AA8" w:rsidP="00E15E34">
      <w:pPr>
        <w:pStyle w:val="P00"/>
        <w:spacing w:before="0"/>
        <w:ind w:left="1021" w:right="1134"/>
        <w:rPr>
          <w:rStyle w:val="default"/>
          <w:rFonts w:cs="FrankRuehl" w:hint="cs"/>
          <w:vanish/>
          <w:sz w:val="20"/>
          <w:szCs w:val="20"/>
          <w:shd w:val="clear" w:color="auto" w:fill="FFFF99"/>
          <w:rtl/>
        </w:rPr>
      </w:pPr>
      <w:r w:rsidRPr="00E853E9">
        <w:rPr>
          <w:rStyle w:val="default"/>
          <w:rFonts w:cs="FrankRuehl" w:hint="cs"/>
          <w:b/>
          <w:bCs/>
          <w:vanish/>
          <w:sz w:val="20"/>
          <w:szCs w:val="20"/>
          <w:shd w:val="clear" w:color="auto" w:fill="FFFF99"/>
          <w:rtl/>
        </w:rPr>
        <w:t xml:space="preserve">תיקון מס' </w:t>
      </w:r>
      <w:r w:rsidRPr="00E853E9">
        <w:rPr>
          <w:rStyle w:val="default"/>
          <w:rFonts w:cs="FrankRuehl" w:hint="cs"/>
          <w:vanish/>
          <w:sz w:val="20"/>
          <w:szCs w:val="20"/>
          <w:shd w:val="clear" w:color="auto" w:fill="FFFF99"/>
          <w:rtl/>
        </w:rPr>
        <w:t>5</w:t>
      </w:r>
    </w:p>
    <w:p w:rsidR="00D37AA8" w:rsidRPr="00E853E9" w:rsidRDefault="00D37AA8" w:rsidP="00E15E34">
      <w:pPr>
        <w:pStyle w:val="P00"/>
        <w:spacing w:before="0"/>
        <w:ind w:left="1021" w:right="1134"/>
        <w:rPr>
          <w:rStyle w:val="default"/>
          <w:rFonts w:cs="FrankRuehl" w:hint="cs"/>
          <w:vanish/>
          <w:sz w:val="20"/>
          <w:szCs w:val="20"/>
          <w:shd w:val="clear" w:color="auto" w:fill="FFFF99"/>
          <w:rtl/>
        </w:rPr>
      </w:pPr>
      <w:hyperlink r:id="rId15" w:history="1">
        <w:r w:rsidRPr="00E853E9">
          <w:rPr>
            <w:rStyle w:val="Hyperlink"/>
            <w:rFonts w:cs="FrankRuehl" w:hint="cs"/>
            <w:vanish/>
            <w:szCs w:val="20"/>
            <w:shd w:val="clear" w:color="auto" w:fill="FFFF99"/>
            <w:rtl/>
          </w:rPr>
          <w:t>ס"ח תשע"ז מס' 2596</w:t>
        </w:r>
      </w:hyperlink>
      <w:r w:rsidRPr="00E853E9">
        <w:rPr>
          <w:rStyle w:val="default"/>
          <w:rFonts w:cs="FrankRuehl" w:hint="cs"/>
          <w:vanish/>
          <w:sz w:val="20"/>
          <w:szCs w:val="20"/>
          <w:shd w:val="clear" w:color="auto" w:fill="FFFF99"/>
          <w:rtl/>
        </w:rPr>
        <w:t xml:space="preserve"> מיום 10.1.2017 עמ' 332 (</w:t>
      </w:r>
      <w:hyperlink r:id="rId16" w:history="1">
        <w:r w:rsidRPr="00E853E9">
          <w:rPr>
            <w:rStyle w:val="Hyperlink"/>
            <w:rFonts w:cs="FrankRuehl" w:hint="cs"/>
            <w:vanish/>
            <w:szCs w:val="20"/>
            <w:shd w:val="clear" w:color="auto" w:fill="FFFF99"/>
            <w:rtl/>
          </w:rPr>
          <w:t>ה"ח 665</w:t>
        </w:r>
      </w:hyperlink>
      <w:r w:rsidRPr="00E853E9">
        <w:rPr>
          <w:rStyle w:val="default"/>
          <w:rFonts w:cs="FrankRuehl" w:hint="cs"/>
          <w:vanish/>
          <w:sz w:val="20"/>
          <w:szCs w:val="20"/>
          <w:shd w:val="clear" w:color="auto" w:fill="FFFF99"/>
          <w:rtl/>
        </w:rPr>
        <w:t>)</w:t>
      </w:r>
    </w:p>
    <w:p w:rsidR="00D37AA8" w:rsidRPr="00E15E34" w:rsidRDefault="00D37AA8" w:rsidP="00E15E34">
      <w:pPr>
        <w:pStyle w:val="P00"/>
        <w:ind w:left="1021" w:right="1134"/>
        <w:rPr>
          <w:rStyle w:val="default"/>
          <w:rFonts w:cs="FrankRuehl" w:hint="cs"/>
          <w:sz w:val="2"/>
          <w:szCs w:val="2"/>
          <w:rtl/>
        </w:rPr>
      </w:pPr>
      <w:r w:rsidRPr="00E853E9">
        <w:rPr>
          <w:rStyle w:val="default"/>
          <w:rFonts w:cs="FrankRuehl" w:hint="cs"/>
          <w:vanish/>
          <w:sz w:val="22"/>
          <w:szCs w:val="22"/>
          <w:shd w:val="clear" w:color="auto" w:fill="FFFF99"/>
          <w:rtl/>
        </w:rPr>
        <w:t>(6)</w:t>
      </w:r>
      <w:r w:rsidRPr="00E853E9">
        <w:rPr>
          <w:rStyle w:val="default"/>
          <w:rFonts w:cs="FrankRuehl" w:hint="cs"/>
          <w:vanish/>
          <w:sz w:val="22"/>
          <w:szCs w:val="22"/>
          <w:shd w:val="clear" w:color="auto" w:fill="FFFF99"/>
          <w:rtl/>
        </w:rPr>
        <w:tab/>
        <w:t xml:space="preserve">חוק הסעד (טיפול </w:t>
      </w:r>
      <w:r w:rsidRPr="00E853E9">
        <w:rPr>
          <w:rStyle w:val="default"/>
          <w:rFonts w:cs="FrankRuehl" w:hint="cs"/>
          <w:strike/>
          <w:vanish/>
          <w:sz w:val="22"/>
          <w:szCs w:val="22"/>
          <w:shd w:val="clear" w:color="auto" w:fill="FFFF99"/>
          <w:rtl/>
        </w:rPr>
        <w:t>במפגרים</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באנשים עם מוגבלות שכלית-התפתחותית</w:t>
      </w:r>
      <w:r w:rsidRPr="00E853E9">
        <w:rPr>
          <w:rStyle w:val="default"/>
          <w:rFonts w:cs="FrankRuehl" w:hint="cs"/>
          <w:vanish/>
          <w:sz w:val="22"/>
          <w:szCs w:val="22"/>
          <w:shd w:val="clear" w:color="auto" w:fill="FFFF99"/>
          <w:rtl/>
        </w:rPr>
        <w:t>), התשכ"ט-1969;</w:t>
      </w:r>
      <w:bookmarkEnd w:id="5"/>
    </w:p>
    <w:p w:rsidR="00790408" w:rsidRDefault="00790408" w:rsidP="0061222B">
      <w:pPr>
        <w:pStyle w:val="P00"/>
        <w:spacing w:before="72"/>
        <w:ind w:left="0" w:right="1134"/>
        <w:rPr>
          <w:rStyle w:val="big-number"/>
          <w:rFonts w:cs="FrankRuehl" w:hint="cs"/>
          <w:sz w:val="26"/>
          <w:szCs w:val="26"/>
          <w:rtl/>
        </w:rPr>
      </w:pPr>
      <w:bookmarkStart w:id="6" w:name="Seif3"/>
      <w:bookmarkEnd w:id="6"/>
      <w:r>
        <w:rPr>
          <w:rFonts w:cs="Miriam"/>
          <w:lang w:val="he-IL"/>
        </w:rPr>
        <w:pict>
          <v:rect id="_x0000_s2206" style="position:absolute;left:0;text-align:left;margin-left:462.6pt;margin-top:8.05pt;width:75.95pt;height:57.5pt;z-index:251644416" filled="f" stroked="f" strokecolor="lime" strokeweight=".25pt">
            <v:textbox style="mso-next-textbox:#_x0000_s2206" inset="1mm,0,1mm,0">
              <w:txbxContent>
                <w:p w:rsidR="00790408" w:rsidRDefault="00790408">
                  <w:pPr>
                    <w:spacing w:line="160" w:lineRule="exact"/>
                    <w:rPr>
                      <w:rFonts w:cs="Miriam" w:hint="cs"/>
                      <w:noProof/>
                      <w:sz w:val="18"/>
                      <w:szCs w:val="18"/>
                      <w:rtl/>
                    </w:rPr>
                  </w:pPr>
                  <w:r>
                    <w:rPr>
                      <w:rFonts w:cs="Miriam" w:hint="cs"/>
                      <w:sz w:val="18"/>
                      <w:szCs w:val="18"/>
                      <w:rtl/>
                    </w:rPr>
                    <w:t>צו המגביל חזרת עבריין מין לסביבת נפגע העבירה</w:t>
                  </w:r>
                </w:p>
                <w:p w:rsidR="0061222B" w:rsidRDefault="0061222B">
                  <w:pPr>
                    <w:spacing w:line="160" w:lineRule="exact"/>
                    <w:rPr>
                      <w:rFonts w:cs="Miriam"/>
                      <w:noProof/>
                      <w:sz w:val="18"/>
                      <w:szCs w:val="18"/>
                      <w:rtl/>
                    </w:rPr>
                  </w:pPr>
                  <w:r>
                    <w:rPr>
                      <w:rFonts w:cs="Miriam" w:hint="cs"/>
                      <w:noProof/>
                      <w:sz w:val="18"/>
                      <w:szCs w:val="18"/>
                      <w:rtl/>
                    </w:rPr>
                    <w:t>(תיקון מס' 6) תשע"ז-2017</w:t>
                  </w:r>
                </w:p>
                <w:p w:rsidR="008A32CB" w:rsidRDefault="008A32CB">
                  <w:pPr>
                    <w:spacing w:line="160" w:lineRule="exact"/>
                    <w:rPr>
                      <w:rFonts w:cs="Miriam" w:hint="cs"/>
                      <w:noProof/>
                      <w:sz w:val="18"/>
                      <w:szCs w:val="18"/>
                      <w:rtl/>
                    </w:rPr>
                  </w:pPr>
                  <w:r>
                    <w:rPr>
                      <w:rFonts w:cs="Miriam" w:hint="cs"/>
                      <w:noProof/>
                      <w:sz w:val="18"/>
                      <w:szCs w:val="18"/>
                      <w:rtl/>
                    </w:rPr>
                    <w:t>(תיקון מס' 8) תשע"ח-2018</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 xml:space="preserve">בית המשפט רשאי להטיל על עבריין מין, בצו, מגבלות על </w:t>
      </w:r>
      <w:r w:rsidR="0061222B" w:rsidRPr="0061222B">
        <w:rPr>
          <w:rStyle w:val="big-number"/>
          <w:rFonts w:cs="FrankRuehl" w:hint="cs"/>
          <w:sz w:val="26"/>
          <w:szCs w:val="26"/>
          <w:rtl/>
        </w:rPr>
        <w:t>מגורים, עבודה או לימודים במוסד לימודים</w:t>
      </w:r>
      <w:r>
        <w:rPr>
          <w:rStyle w:val="big-number"/>
          <w:rFonts w:cs="FrankRuehl" w:hint="cs"/>
          <w:sz w:val="26"/>
          <w:szCs w:val="26"/>
          <w:rtl/>
        </w:rPr>
        <w:t xml:space="preserve"> בקרבת מקום המגורים או מקום העבודה של נפגע העבירה</w:t>
      </w:r>
      <w:r w:rsidR="0061222B">
        <w:rPr>
          <w:rStyle w:val="big-number"/>
          <w:rFonts w:cs="FrankRuehl" w:hint="cs"/>
          <w:sz w:val="26"/>
          <w:szCs w:val="26"/>
          <w:rtl/>
        </w:rPr>
        <w:t xml:space="preserve"> </w:t>
      </w:r>
      <w:r w:rsidR="0061222B" w:rsidRPr="0061222B">
        <w:rPr>
          <w:rStyle w:val="big-number"/>
          <w:rFonts w:cs="FrankRuehl" w:hint="cs"/>
          <w:sz w:val="26"/>
          <w:szCs w:val="26"/>
          <w:rtl/>
        </w:rPr>
        <w:t>או מוסד הלימודים שנפגע העבירה לומד בו</w:t>
      </w:r>
      <w:r>
        <w:rPr>
          <w:rStyle w:val="big-number"/>
          <w:rFonts w:cs="FrankRuehl" w:hint="cs"/>
          <w:sz w:val="26"/>
          <w:szCs w:val="26"/>
          <w:rtl/>
        </w:rPr>
        <w:t xml:space="preserve"> (בחוק זה </w:t>
      </w:r>
      <w:r>
        <w:rPr>
          <w:rStyle w:val="big-number"/>
          <w:rFonts w:cs="FrankRuehl"/>
          <w:sz w:val="26"/>
          <w:szCs w:val="26"/>
          <w:rtl/>
        </w:rPr>
        <w:t>–</w:t>
      </w:r>
      <w:r>
        <w:rPr>
          <w:rStyle w:val="big-number"/>
          <w:rFonts w:cs="FrankRuehl" w:hint="cs"/>
          <w:sz w:val="26"/>
          <w:szCs w:val="26"/>
          <w:rtl/>
        </w:rPr>
        <w:t xml:space="preserve"> מגבלות), אם שוכנע, לאחר שקיים דיון בענין, כי יש צורך בהטלת מגבלות משום שלנפגע העבירה עלול להיגרם נזק נפשי של ממש אם עבריין המין </w:t>
      </w:r>
      <w:r w:rsidR="0061222B" w:rsidRPr="0061222B">
        <w:rPr>
          <w:rStyle w:val="big-number"/>
          <w:rFonts w:cs="FrankRuehl" w:hint="cs"/>
          <w:sz w:val="26"/>
          <w:szCs w:val="26"/>
          <w:rtl/>
        </w:rPr>
        <w:t>יתגורר, יעבוד או ילמד בקרבת מקום מגוריו או מקום עבודתו של נפגע העבירה או מוסד הלימודים שנפגע העבירה לומד בו</w:t>
      </w:r>
      <w:r>
        <w:rPr>
          <w:rStyle w:val="big-number"/>
          <w:rFonts w:cs="FrankRuehl" w:hint="cs"/>
          <w:sz w:val="26"/>
          <w:szCs w:val="26"/>
          <w:rtl/>
        </w:rPr>
        <w:t>; בהחלטה לפי סעיף זה יביא בית המשפט בחשבון, בין השאר, את הפגיעה שתיגרם לעבריין המין של הטלת המגבלות</w:t>
      </w:r>
      <w:r w:rsidR="008A32CB" w:rsidRPr="008A32CB">
        <w:rPr>
          <w:rStyle w:val="big-number"/>
          <w:rFonts w:cs="FrankRuehl" w:hint="cs"/>
          <w:sz w:val="26"/>
          <w:szCs w:val="26"/>
          <w:rtl/>
        </w:rPr>
        <w:t>; בלי לגרוע מהאמור, לעניין עבריין מין כהגדרתו בפסקה (2) להגדרה "עבריין מין" יימנע בית המשפט, ככל האפשר, מפגיעה בצרכים הייחודיים הנוגעים לשיקומו</w:t>
      </w:r>
      <w:r>
        <w:rPr>
          <w:rStyle w:val="big-number"/>
          <w:rFonts w:cs="FrankRuehl" w:hint="cs"/>
          <w:sz w:val="26"/>
          <w:szCs w:val="26"/>
          <w:rtl/>
        </w:rPr>
        <w:t>.</w:t>
      </w:r>
    </w:p>
    <w:p w:rsidR="00790408" w:rsidRDefault="00790408">
      <w:pPr>
        <w:pStyle w:val="P00"/>
        <w:spacing w:before="72"/>
        <w:ind w:left="1021" w:right="1134" w:hanging="1021"/>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(1)</w:t>
      </w:r>
      <w:r>
        <w:rPr>
          <w:rStyle w:val="big-number"/>
          <w:rFonts w:cs="FrankRuehl" w:hint="cs"/>
          <w:sz w:val="26"/>
          <w:szCs w:val="26"/>
          <w:rtl/>
        </w:rPr>
        <w:tab/>
        <w:t>בית המשפט יקיים דיון לפי סעיף זה לבקשת כל אחד מהמנויים בסעיף קטן זה:</w:t>
      </w:r>
    </w:p>
    <w:p w:rsidR="00790408" w:rsidRDefault="00790408">
      <w:pPr>
        <w:pStyle w:val="P00"/>
        <w:spacing w:before="72"/>
        <w:ind w:left="1474"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 xml:space="preserve">נפגע העבירה או אדם מטעמו שקיבל הרשאה בכתב מהנפגע (בחוק זה </w:t>
      </w:r>
      <w:r>
        <w:rPr>
          <w:rStyle w:val="big-number"/>
          <w:rFonts w:cs="FrankRuehl"/>
          <w:sz w:val="26"/>
          <w:szCs w:val="26"/>
          <w:rtl/>
        </w:rPr>
        <w:t>–</w:t>
      </w:r>
      <w:r>
        <w:rPr>
          <w:rStyle w:val="big-number"/>
          <w:rFonts w:cs="FrankRuehl" w:hint="cs"/>
          <w:sz w:val="26"/>
          <w:szCs w:val="26"/>
          <w:rtl/>
        </w:rPr>
        <w:t xml:space="preserve"> אדם מטעמו);</w:t>
      </w:r>
    </w:p>
    <w:p w:rsidR="00790408" w:rsidRDefault="00790408">
      <w:pPr>
        <w:pStyle w:val="P00"/>
        <w:spacing w:before="72"/>
        <w:ind w:left="1474"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היועץ המשפטי לממשלה או נציגו;</w:t>
      </w:r>
    </w:p>
    <w:p w:rsidR="00790408" w:rsidRDefault="00790408">
      <w:pPr>
        <w:pStyle w:val="P00"/>
        <w:spacing w:before="72"/>
        <w:ind w:left="1474"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תובע משטרתי או תובע צבאי, לפי הענין;</w:t>
      </w:r>
    </w:p>
    <w:p w:rsidR="00790408" w:rsidRDefault="007065CE" w:rsidP="007065CE">
      <w:pPr>
        <w:pStyle w:val="P00"/>
        <w:spacing w:before="72"/>
        <w:ind w:left="1474" w:right="1134"/>
        <w:rPr>
          <w:rStyle w:val="big-number"/>
          <w:rFonts w:cs="FrankRuehl" w:hint="cs"/>
          <w:sz w:val="26"/>
          <w:szCs w:val="26"/>
          <w:rtl/>
        </w:rPr>
      </w:pPr>
      <w:r>
        <w:rPr>
          <w:rFonts w:cs="FrankRuehl" w:hint="cs"/>
          <w:sz w:val="26"/>
          <w:rtl/>
          <w:lang w:eastAsia="en-US"/>
        </w:rPr>
        <w:pict>
          <v:shape id="_x0000_s2223" type="#_x0000_t202" style="position:absolute;left:0;text-align:left;margin-left:470.35pt;margin-top:7.1pt;width:1in;height:18pt;z-index:251657728" filled="f" stroked="f">
            <v:textbox inset="1mm,0,1mm,0">
              <w:txbxContent>
                <w:p w:rsidR="007065CE" w:rsidRDefault="007065CE" w:rsidP="007065CE">
                  <w:pPr>
                    <w:spacing w:line="160" w:lineRule="exact"/>
                    <w:rPr>
                      <w:rFonts w:cs="Miriam" w:hint="cs"/>
                      <w:noProof/>
                      <w:sz w:val="18"/>
                      <w:szCs w:val="18"/>
                      <w:rtl/>
                    </w:rPr>
                  </w:pPr>
                  <w:r>
                    <w:rPr>
                      <w:rFonts w:cs="Miriam" w:hint="cs"/>
                      <w:sz w:val="18"/>
                      <w:szCs w:val="18"/>
                      <w:rtl/>
                    </w:rPr>
                    <w:t>(תיקון מס' 1) תשע"א-2010</w:t>
                  </w:r>
                </w:p>
              </w:txbxContent>
            </v:textbox>
            <w10:anchorlock/>
          </v:shape>
        </w:pict>
      </w:r>
      <w:r w:rsidR="00790408">
        <w:rPr>
          <w:rStyle w:val="big-number"/>
          <w:rFonts w:cs="FrankRuehl" w:hint="cs"/>
          <w:sz w:val="26"/>
          <w:szCs w:val="26"/>
          <w:rtl/>
        </w:rPr>
        <w:t>(ד)</w:t>
      </w:r>
      <w:r w:rsidR="00790408">
        <w:rPr>
          <w:rStyle w:val="big-number"/>
          <w:rFonts w:cs="FrankRuehl" w:hint="cs"/>
          <w:sz w:val="26"/>
          <w:szCs w:val="26"/>
          <w:rtl/>
        </w:rPr>
        <w:tab/>
      </w:r>
      <w:r>
        <w:rPr>
          <w:rStyle w:val="big-number"/>
          <w:rFonts w:cs="FrankRuehl" w:hint="cs"/>
          <w:sz w:val="26"/>
          <w:szCs w:val="26"/>
          <w:rtl/>
        </w:rPr>
        <w:t>עובד סוציאלי שמונה לפי חוק</w:t>
      </w:r>
      <w:r w:rsidR="00790408">
        <w:rPr>
          <w:rStyle w:val="big-number"/>
          <w:rFonts w:cs="FrankRuehl" w:hint="cs"/>
          <w:sz w:val="26"/>
          <w:szCs w:val="26"/>
          <w:rtl/>
        </w:rPr>
        <w:t>,</w:t>
      </w:r>
    </w:p>
    <w:p w:rsidR="00790408" w:rsidRDefault="00790408">
      <w:pPr>
        <w:pStyle w:val="P00"/>
        <w:spacing w:before="72"/>
        <w:ind w:left="1021" w:right="1134"/>
        <w:rPr>
          <w:rStyle w:val="big-number"/>
          <w:rFonts w:cs="FrankRuehl" w:hint="cs"/>
          <w:sz w:val="26"/>
          <w:szCs w:val="26"/>
          <w:rtl/>
        </w:rPr>
      </w:pPr>
      <w:r>
        <w:rPr>
          <w:rStyle w:val="big-number"/>
          <w:rFonts w:cs="FrankRuehl" w:hint="cs"/>
          <w:sz w:val="26"/>
          <w:szCs w:val="26"/>
          <w:rtl/>
        </w:rPr>
        <w:t>ואולם בית המשפט רשאי שלא לקיים דיון אף אם התבקש לעשות כן לפי סעיף קטן זה, אם נפגע העבירה או אדם מטעמו ביקש שלא לקיימו.</w:t>
      </w:r>
    </w:p>
    <w:p w:rsidR="00790408" w:rsidRDefault="00790408">
      <w:pPr>
        <w:pStyle w:val="P00"/>
        <w:spacing w:before="72"/>
        <w:ind w:left="1021" w:right="1134"/>
        <w:rPr>
          <w:rStyle w:val="big-number"/>
          <w:rFonts w:cs="FrankRuehl" w:hint="cs"/>
          <w:sz w:val="26"/>
          <w:szCs w:val="26"/>
          <w:rtl/>
        </w:rPr>
      </w:pPr>
      <w:r>
        <w:rPr>
          <w:rStyle w:val="big-number"/>
          <w:rFonts w:cs="FrankRuehl" w:hint="cs"/>
          <w:sz w:val="26"/>
          <w:szCs w:val="26"/>
          <w:rtl/>
        </w:rPr>
        <w:t>(2)</w:t>
      </w:r>
      <w:r>
        <w:rPr>
          <w:rStyle w:val="big-number"/>
          <w:rFonts w:cs="FrankRuehl" w:hint="cs"/>
          <w:sz w:val="26"/>
          <w:szCs w:val="26"/>
          <w:rtl/>
        </w:rPr>
        <w:tab/>
        <w:t>על דבר הגשת בקשה לפי פסקה (1), יודיע בית המשפט לגורמים המנויים באותה פסקה בדרך ובמועד שנקבעו בתקנות.</w:t>
      </w:r>
    </w:p>
    <w:p w:rsidR="00790408" w:rsidRDefault="008A32CB" w:rsidP="008A32CB">
      <w:pPr>
        <w:pStyle w:val="P00"/>
        <w:spacing w:before="72"/>
        <w:ind w:left="1021" w:right="1134" w:hanging="1021"/>
        <w:rPr>
          <w:rStyle w:val="big-number"/>
          <w:rFonts w:cs="FrankRuehl" w:hint="cs"/>
          <w:sz w:val="26"/>
          <w:szCs w:val="26"/>
          <w:rtl/>
        </w:rPr>
      </w:pPr>
      <w:r>
        <w:rPr>
          <w:rStyle w:val="big-number"/>
          <w:rFonts w:cs="FrankRuehl" w:hint="cs"/>
          <w:sz w:val="26"/>
          <w:szCs w:val="26"/>
          <w:rtl/>
        </w:rPr>
        <w:tab/>
      </w:r>
      <w:r>
        <w:rPr>
          <w:rFonts w:cs="FrankRuehl" w:hint="cs"/>
          <w:sz w:val="26"/>
          <w:rtl/>
          <w:lang w:eastAsia="en-US"/>
        </w:rPr>
        <w:pict>
          <v:shape id="_x0000_s2256" type="#_x0000_t202" style="position:absolute;left:0;text-align:left;margin-left:470.35pt;margin-top:7.1pt;width:1in;height:18pt;z-index:251671040;mso-position-horizontal-relative:text;mso-position-vertical-relative:text" filled="f" stroked="f">
            <v:textbox inset="1mm,0,1mm,0">
              <w:txbxContent>
                <w:p w:rsidR="008A32CB" w:rsidRDefault="008A32CB" w:rsidP="008A32CB">
                  <w:pPr>
                    <w:spacing w:line="160" w:lineRule="exact"/>
                    <w:rPr>
                      <w:rFonts w:cs="Miriam" w:hint="cs"/>
                      <w:noProof/>
                      <w:sz w:val="18"/>
                      <w:szCs w:val="18"/>
                      <w:rtl/>
                    </w:rPr>
                  </w:pPr>
                  <w:r>
                    <w:rPr>
                      <w:rFonts w:cs="Miriam" w:hint="cs"/>
                      <w:noProof/>
                      <w:sz w:val="18"/>
                      <w:szCs w:val="18"/>
                      <w:rtl/>
                    </w:rPr>
                    <w:t>(תיקון מס' 8) תשע"ח-2018</w:t>
                  </w:r>
                </w:p>
              </w:txbxContent>
            </v:textbox>
            <w10:anchorlock/>
          </v:shape>
        </w:pict>
      </w:r>
      <w:r>
        <w:rPr>
          <w:rStyle w:val="big-number"/>
          <w:rFonts w:cs="FrankRuehl" w:hint="cs"/>
          <w:sz w:val="26"/>
          <w:szCs w:val="26"/>
          <w:rtl/>
        </w:rPr>
        <w:t>(ג)</w:t>
      </w:r>
      <w:r>
        <w:rPr>
          <w:rStyle w:val="big-number"/>
          <w:rFonts w:cs="FrankRuehl" w:hint="cs"/>
          <w:sz w:val="26"/>
          <w:szCs w:val="26"/>
          <w:rtl/>
        </w:rPr>
        <w:tab/>
      </w:r>
      <w:r w:rsidR="00790408">
        <w:rPr>
          <w:rStyle w:val="big-number"/>
          <w:rFonts w:cs="FrankRuehl" w:hint="cs"/>
          <w:sz w:val="26"/>
          <w:szCs w:val="26"/>
          <w:rtl/>
        </w:rPr>
        <w:t>(1)</w:t>
      </w:r>
      <w:r w:rsidR="00790408">
        <w:rPr>
          <w:rStyle w:val="big-number"/>
          <w:rFonts w:cs="FrankRuehl" w:hint="cs"/>
          <w:sz w:val="26"/>
          <w:szCs w:val="26"/>
          <w:rtl/>
        </w:rPr>
        <w:tab/>
        <w:t xml:space="preserve">הדיון יתקיים מיד לאחר מתן גזר הדין ואם עבריין המין נידון לעונש מאסר בפועל או שבית משפט ציווה על </w:t>
      </w:r>
      <w:r w:rsidRPr="008A32CB">
        <w:rPr>
          <w:rStyle w:val="big-number"/>
          <w:rFonts w:cs="FrankRuehl" w:hint="cs"/>
          <w:sz w:val="26"/>
          <w:szCs w:val="26"/>
          <w:rtl/>
        </w:rPr>
        <w:t xml:space="preserve">החזקתו במעון נעול או על </w:t>
      </w:r>
      <w:r w:rsidR="00790408">
        <w:rPr>
          <w:rStyle w:val="big-number"/>
          <w:rFonts w:cs="FrankRuehl" w:hint="cs"/>
          <w:sz w:val="26"/>
          <w:szCs w:val="26"/>
          <w:rtl/>
        </w:rPr>
        <w:t xml:space="preserve">אשפוזו </w:t>
      </w:r>
      <w:r w:rsidR="00790408">
        <w:rPr>
          <w:rStyle w:val="big-number"/>
          <w:rFonts w:cs="FrankRuehl"/>
          <w:sz w:val="26"/>
          <w:szCs w:val="26"/>
          <w:rtl/>
        </w:rPr>
        <w:t>–</w:t>
      </w:r>
      <w:r w:rsidR="00790408">
        <w:rPr>
          <w:rStyle w:val="big-number"/>
          <w:rFonts w:cs="FrankRuehl" w:hint="cs"/>
          <w:sz w:val="26"/>
          <w:szCs w:val="26"/>
          <w:rtl/>
        </w:rPr>
        <w:t xml:space="preserve"> לפני שחרורו </w:t>
      </w:r>
      <w:r w:rsidRPr="008A32CB">
        <w:rPr>
          <w:rStyle w:val="big-number"/>
          <w:rFonts w:cs="FrankRuehl" w:hint="cs"/>
          <w:sz w:val="26"/>
          <w:szCs w:val="26"/>
          <w:rtl/>
        </w:rPr>
        <w:t>מהמאסר, מהמעון הנעול או מהאשפוז</w:t>
      </w:r>
      <w:r w:rsidR="00790408">
        <w:rPr>
          <w:rStyle w:val="big-number"/>
          <w:rFonts w:cs="FrankRuehl" w:hint="cs"/>
          <w:sz w:val="26"/>
          <w:szCs w:val="26"/>
          <w:rtl/>
        </w:rPr>
        <w:t xml:space="preserve">, או סמוך לאחר </w:t>
      </w:r>
      <w:r w:rsidRPr="008A32CB">
        <w:rPr>
          <w:rStyle w:val="big-number"/>
          <w:rFonts w:cs="FrankRuehl" w:hint="cs"/>
          <w:sz w:val="26"/>
          <w:szCs w:val="26"/>
          <w:rtl/>
        </w:rPr>
        <w:t>השחרור מהמעון הנעול או מהאשפוז</w:t>
      </w:r>
      <w:r>
        <w:rPr>
          <w:rStyle w:val="big-number"/>
          <w:rFonts w:cs="FrankRuehl" w:hint="cs"/>
          <w:sz w:val="26"/>
          <w:szCs w:val="26"/>
          <w:rtl/>
        </w:rPr>
        <w:t>;</w:t>
      </w:r>
    </w:p>
    <w:p w:rsidR="00790408" w:rsidRDefault="008A32CB" w:rsidP="008A32CB">
      <w:pPr>
        <w:pStyle w:val="P00"/>
        <w:spacing w:before="72"/>
        <w:ind w:left="1021" w:right="1134"/>
        <w:rPr>
          <w:rStyle w:val="big-number"/>
          <w:rFonts w:cs="FrankRuehl"/>
          <w:sz w:val="26"/>
          <w:szCs w:val="26"/>
          <w:rtl/>
        </w:rPr>
      </w:pPr>
      <w:r>
        <w:rPr>
          <w:rFonts w:cs="FrankRuehl" w:hint="cs"/>
          <w:sz w:val="26"/>
          <w:rtl/>
          <w:lang w:eastAsia="en-US"/>
        </w:rPr>
        <w:pict>
          <v:shape id="_x0000_s2257" type="#_x0000_t202" style="position:absolute;left:0;text-align:left;margin-left:470.35pt;margin-top:7.1pt;width:1in;height:18pt;z-index:251672064" filled="f" stroked="f">
            <v:textbox inset="1mm,0,1mm,0">
              <w:txbxContent>
                <w:p w:rsidR="008A32CB" w:rsidRDefault="008A32CB" w:rsidP="008A32CB">
                  <w:pPr>
                    <w:spacing w:line="160" w:lineRule="exact"/>
                    <w:rPr>
                      <w:rFonts w:cs="Miriam" w:hint="cs"/>
                      <w:noProof/>
                      <w:sz w:val="18"/>
                      <w:szCs w:val="18"/>
                      <w:rtl/>
                    </w:rPr>
                  </w:pPr>
                  <w:r>
                    <w:rPr>
                      <w:rFonts w:cs="Miriam" w:hint="cs"/>
                      <w:noProof/>
                      <w:sz w:val="18"/>
                      <w:szCs w:val="18"/>
                      <w:rtl/>
                    </w:rPr>
                    <w:t>(תיקון מס' 8) תשע"ח-2018</w:t>
                  </w:r>
                </w:p>
              </w:txbxContent>
            </v:textbox>
            <w10:anchorlock/>
          </v:shape>
        </w:pict>
      </w:r>
      <w:r>
        <w:rPr>
          <w:rStyle w:val="big-number"/>
          <w:rFonts w:cs="FrankRuehl" w:hint="cs"/>
          <w:sz w:val="26"/>
          <w:szCs w:val="26"/>
          <w:rtl/>
        </w:rPr>
        <w:t>(2)</w:t>
      </w:r>
      <w:r>
        <w:rPr>
          <w:rStyle w:val="big-number"/>
          <w:rFonts w:cs="FrankRuehl" w:hint="cs"/>
          <w:sz w:val="26"/>
          <w:szCs w:val="26"/>
          <w:rtl/>
        </w:rPr>
        <w:tab/>
      </w:r>
      <w:r w:rsidR="00790408">
        <w:rPr>
          <w:rStyle w:val="big-number"/>
          <w:rFonts w:cs="FrankRuehl" w:hint="cs"/>
          <w:sz w:val="26"/>
          <w:szCs w:val="26"/>
          <w:rtl/>
        </w:rPr>
        <w:t xml:space="preserve">בית המשפט רשאי לקיים דיון בבקשה שהוגשה בתוך שלושה חודשים ממועד שחרור עבריין המין ממאסר בפועל </w:t>
      </w:r>
      <w:r w:rsidRPr="008A32CB">
        <w:rPr>
          <w:rStyle w:val="big-number"/>
          <w:rFonts w:cs="FrankRuehl" w:hint="cs"/>
          <w:sz w:val="26"/>
          <w:szCs w:val="26"/>
          <w:rtl/>
        </w:rPr>
        <w:t>מהחזקה במעון נעול או מאשפוז</w:t>
      </w:r>
      <w:r w:rsidR="00790408">
        <w:rPr>
          <w:rStyle w:val="big-number"/>
          <w:rFonts w:cs="FrankRuehl" w:hint="cs"/>
          <w:sz w:val="26"/>
          <w:szCs w:val="26"/>
          <w:rtl/>
        </w:rPr>
        <w:t>, לפי הענין, אם מצא שיש צו</w:t>
      </w:r>
      <w:r w:rsidR="00552B36">
        <w:rPr>
          <w:rStyle w:val="big-number"/>
          <w:rFonts w:cs="FrankRuehl" w:hint="cs"/>
          <w:sz w:val="26"/>
          <w:szCs w:val="26"/>
          <w:rtl/>
        </w:rPr>
        <w:t>רך בכך מנימוקים מיוחדים שיירשמו;</w:t>
      </w:r>
    </w:p>
    <w:p w:rsidR="00552B36" w:rsidRDefault="00552B36" w:rsidP="0061222B">
      <w:pPr>
        <w:pStyle w:val="P00"/>
        <w:spacing w:before="72"/>
        <w:ind w:left="1021" w:right="1134"/>
        <w:rPr>
          <w:rStyle w:val="big-number"/>
          <w:rFonts w:cs="FrankRuehl" w:hint="cs"/>
          <w:sz w:val="26"/>
          <w:szCs w:val="26"/>
          <w:rtl/>
        </w:rPr>
      </w:pPr>
      <w:r>
        <w:rPr>
          <w:rFonts w:cs="FrankRuehl" w:hint="cs"/>
          <w:sz w:val="26"/>
          <w:rtl/>
          <w:lang w:eastAsia="en-US"/>
        </w:rPr>
        <w:pict>
          <v:shape id="_x0000_s2225" type="#_x0000_t202" style="position:absolute;left:0;text-align:left;margin-left:470.35pt;margin-top:7.1pt;width:1in;height:37.4pt;z-index:251659776" filled="f" stroked="f">
            <v:textbox style="mso-next-textbox:#_x0000_s2225" inset="1mm,0,1mm,0">
              <w:txbxContent>
                <w:p w:rsidR="00552B36" w:rsidRDefault="00552B36" w:rsidP="00552B36">
                  <w:pPr>
                    <w:spacing w:line="160" w:lineRule="exact"/>
                    <w:rPr>
                      <w:rFonts w:cs="Miriam" w:hint="cs"/>
                      <w:noProof/>
                      <w:sz w:val="18"/>
                      <w:szCs w:val="18"/>
                      <w:rtl/>
                    </w:rPr>
                  </w:pPr>
                  <w:r>
                    <w:rPr>
                      <w:rFonts w:cs="Miriam" w:hint="cs"/>
                      <w:sz w:val="18"/>
                      <w:szCs w:val="18"/>
                      <w:rtl/>
                    </w:rPr>
                    <w:t>(תיקון מס' 2) תשע"א-2011</w:t>
                  </w:r>
                </w:p>
                <w:p w:rsidR="0061222B" w:rsidRDefault="0061222B" w:rsidP="0061222B">
                  <w:pPr>
                    <w:spacing w:line="160" w:lineRule="exact"/>
                    <w:rPr>
                      <w:rFonts w:cs="Miriam" w:hint="cs"/>
                      <w:noProof/>
                      <w:sz w:val="18"/>
                      <w:szCs w:val="18"/>
                      <w:rtl/>
                    </w:rPr>
                  </w:pPr>
                  <w:r>
                    <w:rPr>
                      <w:rFonts w:cs="Miriam" w:hint="cs"/>
                      <w:noProof/>
                      <w:sz w:val="18"/>
                      <w:szCs w:val="18"/>
                      <w:rtl/>
                    </w:rPr>
                    <w:t>(תיקון מס' 6) תשע"ז-2017</w:t>
                  </w:r>
                </w:p>
              </w:txbxContent>
            </v:textbox>
            <w10:anchorlock/>
          </v:shape>
        </w:pict>
      </w:r>
      <w:r>
        <w:rPr>
          <w:rStyle w:val="big-number"/>
          <w:rFonts w:cs="FrankRuehl" w:hint="cs"/>
          <w:sz w:val="26"/>
          <w:szCs w:val="26"/>
          <w:rtl/>
        </w:rPr>
        <w:t>(3)</w:t>
      </w:r>
      <w:r>
        <w:rPr>
          <w:rStyle w:val="big-number"/>
          <w:rFonts w:cs="FrankRuehl" w:hint="cs"/>
          <w:sz w:val="26"/>
          <w:szCs w:val="26"/>
          <w:rtl/>
        </w:rPr>
        <w:tab/>
        <w:t xml:space="preserve">הוטלו על עבריין המין מגבלות שיש בהן כדי להשליך </w:t>
      </w:r>
      <w:r w:rsidR="0061222B" w:rsidRPr="0061222B">
        <w:rPr>
          <w:rStyle w:val="big-number"/>
          <w:rFonts w:cs="FrankRuehl" w:hint="cs"/>
          <w:sz w:val="26"/>
          <w:szCs w:val="26"/>
          <w:rtl/>
        </w:rPr>
        <w:t>על מקום מגוריו, מקום עבודתו או מוסד הלימודים שבו הוא לומד, בקרבת מקום המגורים או מקום העבודה של נפגע העבירה או מוסד הלימודים שנפגע העבירה לומד בו,</w:t>
      </w:r>
      <w:r>
        <w:rPr>
          <w:rStyle w:val="big-number"/>
          <w:rFonts w:cs="FrankRuehl" w:hint="cs"/>
          <w:sz w:val="26"/>
          <w:szCs w:val="26"/>
          <w:rtl/>
        </w:rPr>
        <w:t xml:space="preserve"> בצו לפי חוק הגנה על הציבור מפני ביצוע עבירות מין, התשס"ו-2006 (בסעיף זה </w:t>
      </w:r>
      <w:r>
        <w:rPr>
          <w:rStyle w:val="big-number"/>
          <w:rFonts w:cs="FrankRuehl"/>
          <w:sz w:val="26"/>
          <w:szCs w:val="26"/>
          <w:rtl/>
        </w:rPr>
        <w:t>–</w:t>
      </w:r>
      <w:r>
        <w:rPr>
          <w:rStyle w:val="big-number"/>
          <w:rFonts w:cs="FrankRuehl" w:hint="cs"/>
          <w:sz w:val="26"/>
          <w:szCs w:val="26"/>
          <w:rtl/>
        </w:rPr>
        <w:t xml:space="preserve"> צו פיקוח), רשאי בית המשפט לקיים דיון בבקשה שהוגשה לפני תום תקופת הפיקוח כאמור בצו או לפני ביטול או שינוי של מגבלות כאמור, ואם מצא שיש צורך בכך מנימוקים מיוחדים שיירשמו </w:t>
      </w:r>
      <w:r>
        <w:rPr>
          <w:rStyle w:val="big-number"/>
          <w:rFonts w:cs="FrankRuehl"/>
          <w:sz w:val="26"/>
          <w:szCs w:val="26"/>
          <w:rtl/>
        </w:rPr>
        <w:t>–</w:t>
      </w:r>
      <w:r>
        <w:rPr>
          <w:rStyle w:val="big-number"/>
          <w:rFonts w:cs="FrankRuehl" w:hint="cs"/>
          <w:sz w:val="26"/>
          <w:szCs w:val="26"/>
          <w:rtl/>
        </w:rPr>
        <w:t xml:space="preserve"> בתוך שלושה חודשים מתום תקופת הפיקוח או מביטול או שינוי המגבלות כאמור; בהחלטה לפי פסקה זו לא יוטלו על עבריין המין מגבלות מחמירות יותר מאלה שהוטלו עליו במסגרת צו הפיקוח.</w:t>
      </w:r>
    </w:p>
    <w:p w:rsidR="00790408" w:rsidRDefault="00790408">
      <w:pPr>
        <w:pStyle w:val="P00"/>
        <w:spacing w:before="72"/>
        <w:ind w:left="0" w:right="1134"/>
        <w:rPr>
          <w:rStyle w:val="big-number"/>
          <w:rFonts w:cs="FrankRuehl" w:hint="cs"/>
          <w:sz w:val="26"/>
          <w:szCs w:val="26"/>
          <w:rtl/>
        </w:rPr>
      </w:pPr>
      <w:r>
        <w:rPr>
          <w:rStyle w:val="big-number"/>
          <w:rFonts w:cs="FrankRuehl" w:hint="cs"/>
          <w:sz w:val="26"/>
          <w:szCs w:val="26"/>
          <w:rtl/>
        </w:rPr>
        <w:tab/>
        <w:t>(ד)</w:t>
      </w:r>
      <w:r>
        <w:rPr>
          <w:rStyle w:val="big-number"/>
          <w:rFonts w:cs="FrankRuehl" w:hint="cs"/>
          <w:sz w:val="26"/>
          <w:szCs w:val="26"/>
          <w:rtl/>
        </w:rPr>
        <w:tab/>
        <w:t>החליט בית המשפט להטיל מגבלות, יקבע את המגבלות כאמור בפסקאות (1) ו-(2), והכל במידה שאינה עולה על הנדרש כדי למנוע נזק נפשי של ממש לנפגע העבירה:</w:t>
      </w:r>
    </w:p>
    <w:p w:rsidR="00790408" w:rsidRDefault="0061222B" w:rsidP="0061222B">
      <w:pPr>
        <w:pStyle w:val="P00"/>
        <w:spacing w:before="72"/>
        <w:ind w:left="1021" w:right="1134"/>
        <w:rPr>
          <w:rStyle w:val="big-number"/>
          <w:rFonts w:cs="FrankRuehl" w:hint="cs"/>
          <w:sz w:val="26"/>
          <w:szCs w:val="26"/>
          <w:rtl/>
        </w:rPr>
      </w:pPr>
      <w:r>
        <w:rPr>
          <w:rFonts w:cs="FrankRuehl" w:hint="cs"/>
          <w:sz w:val="26"/>
          <w:rtl/>
          <w:lang w:eastAsia="en-US"/>
        </w:rPr>
        <w:pict>
          <v:shape id="_x0000_s2246" type="#_x0000_t202" style="position:absolute;left:0;text-align:left;margin-left:470.35pt;margin-top:7.1pt;width:1in;height:18pt;z-index:251666944" filled="f" stroked="f">
            <v:textbox inset="1mm,0,1mm,0">
              <w:txbxContent>
                <w:p w:rsidR="0061222B" w:rsidRDefault="0061222B" w:rsidP="0061222B">
                  <w:pPr>
                    <w:spacing w:line="160" w:lineRule="exact"/>
                    <w:rPr>
                      <w:rFonts w:cs="Miriam" w:hint="cs"/>
                      <w:noProof/>
                      <w:sz w:val="18"/>
                      <w:szCs w:val="18"/>
                      <w:rtl/>
                    </w:rPr>
                  </w:pPr>
                  <w:r>
                    <w:rPr>
                      <w:rFonts w:cs="Miriam" w:hint="cs"/>
                      <w:noProof/>
                      <w:sz w:val="18"/>
                      <w:szCs w:val="18"/>
                      <w:rtl/>
                    </w:rPr>
                    <w:t>(תיקון מס' 6) תשע"ז-2017</w:t>
                  </w:r>
                </w:p>
              </w:txbxContent>
            </v:textbox>
            <w10:anchorlock/>
          </v:shape>
        </w:pict>
      </w:r>
      <w:r w:rsidR="00790408">
        <w:rPr>
          <w:rStyle w:val="big-number"/>
          <w:rFonts w:cs="FrankRuehl" w:hint="cs"/>
          <w:sz w:val="26"/>
          <w:szCs w:val="26"/>
          <w:rtl/>
        </w:rPr>
        <w:t>(1)</w:t>
      </w:r>
      <w:r w:rsidR="00790408">
        <w:rPr>
          <w:rStyle w:val="big-number"/>
          <w:rFonts w:cs="FrankRuehl" w:hint="cs"/>
          <w:sz w:val="26"/>
          <w:szCs w:val="26"/>
          <w:rtl/>
        </w:rPr>
        <w:tab/>
        <w:t xml:space="preserve">יקבע את תקופת הזמן שבה ייאסר על עבריין המין </w:t>
      </w:r>
      <w:r w:rsidRPr="0061222B">
        <w:rPr>
          <w:rStyle w:val="big-number"/>
          <w:rFonts w:cs="FrankRuehl" w:hint="cs"/>
          <w:sz w:val="26"/>
          <w:szCs w:val="26"/>
          <w:rtl/>
        </w:rPr>
        <w:t>להתגורר, לעבוד או ללמוד במוסד לימודים בקרבת מקום המגורים או מקום העבודה של נפגע העבירה או מוסד הלימודים שנפגע העבירה לומד בו</w:t>
      </w:r>
      <w:r w:rsidR="00790408">
        <w:rPr>
          <w:rStyle w:val="big-number"/>
          <w:rFonts w:cs="FrankRuehl" w:hint="cs"/>
          <w:sz w:val="26"/>
          <w:szCs w:val="26"/>
          <w:rtl/>
        </w:rPr>
        <w:t>, ובלבד שהתקופה לא תעלה על שלוש שנים; בית המשפט רשאי להאריך את התקופה מעת לעת לתקופות נוספות שלא יעלו על שלוש שנים כל אחת, אם שוכנע כי מתקיים האמור בסעיף קטן (א);</w:t>
      </w:r>
    </w:p>
    <w:p w:rsidR="00790408" w:rsidRDefault="0061222B" w:rsidP="0061222B">
      <w:pPr>
        <w:pStyle w:val="P00"/>
        <w:spacing w:before="72"/>
        <w:ind w:left="1021" w:right="1134"/>
        <w:rPr>
          <w:rStyle w:val="big-number"/>
          <w:rFonts w:cs="FrankRuehl" w:hint="cs"/>
          <w:sz w:val="26"/>
          <w:szCs w:val="26"/>
          <w:rtl/>
        </w:rPr>
      </w:pPr>
      <w:r>
        <w:rPr>
          <w:rFonts w:cs="FrankRuehl" w:hint="cs"/>
          <w:sz w:val="26"/>
          <w:rtl/>
          <w:lang w:eastAsia="en-US"/>
        </w:rPr>
        <w:pict>
          <v:shape id="_x0000_s2249" type="#_x0000_t202" style="position:absolute;left:0;text-align:left;margin-left:470.35pt;margin-top:7.1pt;width:1in;height:18pt;z-index:251667968" filled="f" stroked="f">
            <v:textbox inset="1mm,0,1mm,0">
              <w:txbxContent>
                <w:p w:rsidR="0061222B" w:rsidRDefault="0061222B" w:rsidP="0061222B">
                  <w:pPr>
                    <w:spacing w:line="160" w:lineRule="exact"/>
                    <w:rPr>
                      <w:rFonts w:cs="Miriam" w:hint="cs"/>
                      <w:noProof/>
                      <w:sz w:val="18"/>
                      <w:szCs w:val="18"/>
                      <w:rtl/>
                    </w:rPr>
                  </w:pPr>
                  <w:r>
                    <w:rPr>
                      <w:rFonts w:cs="Miriam" w:hint="cs"/>
                      <w:noProof/>
                      <w:sz w:val="18"/>
                      <w:szCs w:val="18"/>
                      <w:rtl/>
                    </w:rPr>
                    <w:t>(תיקון מס' 6) תשע"ז-2017</w:t>
                  </w:r>
                </w:p>
              </w:txbxContent>
            </v:textbox>
            <w10:anchorlock/>
          </v:shape>
        </w:pict>
      </w:r>
      <w:r w:rsidR="00790408">
        <w:rPr>
          <w:rStyle w:val="big-number"/>
          <w:rFonts w:cs="FrankRuehl" w:hint="cs"/>
          <w:sz w:val="26"/>
          <w:szCs w:val="26"/>
          <w:rtl/>
        </w:rPr>
        <w:t>(2)</w:t>
      </w:r>
      <w:r w:rsidR="00790408">
        <w:rPr>
          <w:rStyle w:val="big-number"/>
          <w:rFonts w:cs="FrankRuehl" w:hint="cs"/>
          <w:sz w:val="26"/>
          <w:szCs w:val="26"/>
          <w:rtl/>
        </w:rPr>
        <w:tab/>
        <w:t xml:space="preserve">יקבע את האזור שבו ייאסר על עבריין המין </w:t>
      </w:r>
      <w:r w:rsidRPr="0061222B">
        <w:rPr>
          <w:rStyle w:val="big-number"/>
          <w:rFonts w:cs="FrankRuehl" w:hint="cs"/>
          <w:sz w:val="26"/>
          <w:szCs w:val="26"/>
          <w:rtl/>
        </w:rPr>
        <w:t>להתגורר, לעבוד או ללמוד במוסד לימודים</w:t>
      </w:r>
      <w:r w:rsidR="00790408">
        <w:rPr>
          <w:rStyle w:val="big-number"/>
          <w:rFonts w:cs="FrankRuehl" w:hint="cs"/>
          <w:sz w:val="26"/>
          <w:szCs w:val="26"/>
          <w:rtl/>
        </w:rPr>
        <w:t>, לפי נסיבות הענין; קביעת האזור תיעשה, ככל הניתן, תוך שמירה על סודיות המען של מקום המגורים או מקום העבודה של נפגע העבירה</w:t>
      </w:r>
      <w:r>
        <w:rPr>
          <w:rStyle w:val="big-number"/>
          <w:rFonts w:cs="FrankRuehl" w:hint="cs"/>
          <w:sz w:val="26"/>
          <w:szCs w:val="26"/>
          <w:rtl/>
        </w:rPr>
        <w:t xml:space="preserve"> </w:t>
      </w:r>
      <w:r w:rsidRPr="0061222B">
        <w:rPr>
          <w:rStyle w:val="big-number"/>
          <w:rFonts w:cs="FrankRuehl" w:hint="cs"/>
          <w:sz w:val="26"/>
          <w:szCs w:val="26"/>
          <w:rtl/>
        </w:rPr>
        <w:t>או מוסד הלימודים שנפגע העבירה לומד בו</w:t>
      </w:r>
      <w:r w:rsidR="00790408">
        <w:rPr>
          <w:rStyle w:val="big-number"/>
          <w:rFonts w:cs="FrankRuehl" w:hint="cs"/>
          <w:sz w:val="26"/>
          <w:szCs w:val="26"/>
          <w:rtl/>
        </w:rPr>
        <w:t>.</w:t>
      </w:r>
    </w:p>
    <w:p w:rsidR="007065CE" w:rsidRPr="00E853E9" w:rsidRDefault="007065CE" w:rsidP="007065CE">
      <w:pPr>
        <w:pStyle w:val="P00"/>
        <w:spacing w:before="0"/>
        <w:ind w:left="1474" w:right="1134"/>
        <w:rPr>
          <w:rFonts w:cs="FrankRuehl" w:hint="cs"/>
          <w:vanish/>
          <w:color w:val="FF0000"/>
          <w:szCs w:val="20"/>
          <w:shd w:val="clear" w:color="auto" w:fill="FFFF99"/>
          <w:rtl/>
        </w:rPr>
      </w:pPr>
      <w:bookmarkStart w:id="7" w:name="Rov23"/>
      <w:r w:rsidRPr="00E853E9">
        <w:rPr>
          <w:rFonts w:cs="FrankRuehl" w:hint="cs"/>
          <w:vanish/>
          <w:color w:val="FF0000"/>
          <w:szCs w:val="20"/>
          <w:shd w:val="clear" w:color="auto" w:fill="FFFF99"/>
          <w:rtl/>
        </w:rPr>
        <w:t>מיום 9.12.2010</w:t>
      </w:r>
    </w:p>
    <w:p w:rsidR="007065CE" w:rsidRPr="00E853E9" w:rsidRDefault="007065CE" w:rsidP="007065CE">
      <w:pPr>
        <w:pStyle w:val="P00"/>
        <w:spacing w:before="0"/>
        <w:ind w:left="1474" w:right="1134"/>
        <w:rPr>
          <w:rFonts w:cs="FrankRuehl" w:hint="cs"/>
          <w:vanish/>
          <w:szCs w:val="20"/>
          <w:shd w:val="clear" w:color="auto" w:fill="FFFF99"/>
          <w:rtl/>
        </w:rPr>
      </w:pPr>
      <w:r w:rsidRPr="00E853E9">
        <w:rPr>
          <w:rFonts w:cs="FrankRuehl" w:hint="cs"/>
          <w:b/>
          <w:bCs/>
          <w:vanish/>
          <w:szCs w:val="20"/>
          <w:shd w:val="clear" w:color="auto" w:fill="FFFF99"/>
          <w:rtl/>
        </w:rPr>
        <w:t>תיקון מס' 1</w:t>
      </w:r>
    </w:p>
    <w:p w:rsidR="007065CE" w:rsidRPr="00E853E9" w:rsidRDefault="007065CE" w:rsidP="007065CE">
      <w:pPr>
        <w:pStyle w:val="P00"/>
        <w:spacing w:before="0"/>
        <w:ind w:left="1474" w:right="1134"/>
        <w:rPr>
          <w:rFonts w:cs="FrankRuehl" w:hint="cs"/>
          <w:vanish/>
          <w:szCs w:val="20"/>
          <w:shd w:val="clear" w:color="auto" w:fill="FFFF99"/>
          <w:rtl/>
        </w:rPr>
      </w:pPr>
      <w:hyperlink r:id="rId17" w:history="1">
        <w:r w:rsidRPr="00E853E9">
          <w:rPr>
            <w:rStyle w:val="Hyperlink"/>
            <w:rFonts w:cs="FrankRuehl" w:hint="cs"/>
            <w:vanish/>
            <w:szCs w:val="20"/>
            <w:shd w:val="clear" w:color="auto" w:fill="FFFF99"/>
            <w:rtl/>
          </w:rPr>
          <w:t>ס"ח תשע"א מס' 2264</w:t>
        </w:r>
      </w:hyperlink>
      <w:r w:rsidRPr="00E853E9">
        <w:rPr>
          <w:rFonts w:cs="FrankRuehl" w:hint="cs"/>
          <w:vanish/>
          <w:szCs w:val="20"/>
          <w:shd w:val="clear" w:color="auto" w:fill="FFFF99"/>
          <w:rtl/>
        </w:rPr>
        <w:t xml:space="preserve"> מיום 9.12.2010 עמ' 85 (</w:t>
      </w:r>
      <w:hyperlink r:id="rId18" w:history="1">
        <w:r w:rsidRPr="00E853E9">
          <w:rPr>
            <w:rStyle w:val="Hyperlink"/>
            <w:rFonts w:cs="FrankRuehl" w:hint="cs"/>
            <w:vanish/>
            <w:szCs w:val="20"/>
            <w:shd w:val="clear" w:color="auto" w:fill="FFFF99"/>
            <w:rtl/>
          </w:rPr>
          <w:t>ה"ח 507</w:t>
        </w:r>
      </w:hyperlink>
      <w:r w:rsidRPr="00E853E9">
        <w:rPr>
          <w:rFonts w:cs="FrankRuehl" w:hint="cs"/>
          <w:vanish/>
          <w:szCs w:val="20"/>
          <w:shd w:val="clear" w:color="auto" w:fill="FFFF99"/>
          <w:rtl/>
        </w:rPr>
        <w:t>)</w:t>
      </w:r>
    </w:p>
    <w:p w:rsidR="007065CE" w:rsidRPr="00E853E9" w:rsidRDefault="007065CE" w:rsidP="007065CE">
      <w:pPr>
        <w:pStyle w:val="P00"/>
        <w:spacing w:before="0"/>
        <w:ind w:left="1474" w:right="1134"/>
        <w:rPr>
          <w:rFonts w:cs="FrankRuehl" w:hint="cs"/>
          <w:vanish/>
          <w:szCs w:val="20"/>
          <w:shd w:val="clear" w:color="auto" w:fill="FFFF99"/>
          <w:rtl/>
        </w:rPr>
      </w:pPr>
      <w:r w:rsidRPr="00E853E9">
        <w:rPr>
          <w:rFonts w:cs="FrankRuehl" w:hint="cs"/>
          <w:b/>
          <w:bCs/>
          <w:vanish/>
          <w:szCs w:val="20"/>
          <w:shd w:val="clear" w:color="auto" w:fill="FFFF99"/>
          <w:rtl/>
        </w:rPr>
        <w:t>החלפת פסקה 3(ב)(1)(ד)</w:t>
      </w:r>
    </w:p>
    <w:p w:rsidR="007065CE" w:rsidRPr="00E853E9" w:rsidRDefault="007065CE" w:rsidP="007065CE">
      <w:pPr>
        <w:pStyle w:val="P00"/>
        <w:ind w:left="1474" w:right="1134"/>
        <w:rPr>
          <w:rFonts w:cs="FrankRuehl" w:hint="cs"/>
          <w:vanish/>
          <w:szCs w:val="20"/>
          <w:shd w:val="clear" w:color="auto" w:fill="FFFF99"/>
          <w:rtl/>
        </w:rPr>
      </w:pPr>
      <w:r w:rsidRPr="00E853E9">
        <w:rPr>
          <w:rFonts w:cs="FrankRuehl" w:hint="cs"/>
          <w:vanish/>
          <w:szCs w:val="20"/>
          <w:shd w:val="clear" w:color="auto" w:fill="FFFF99"/>
          <w:rtl/>
        </w:rPr>
        <w:t>הנוסח הקודם:</w:t>
      </w:r>
    </w:p>
    <w:p w:rsidR="007065CE" w:rsidRPr="00E853E9" w:rsidRDefault="007065CE" w:rsidP="007065CE">
      <w:pPr>
        <w:pStyle w:val="P00"/>
        <w:spacing w:before="0"/>
        <w:ind w:left="1474" w:right="1134"/>
        <w:rPr>
          <w:rStyle w:val="big-number"/>
          <w:rFonts w:cs="FrankRuehl" w:hint="cs"/>
          <w:strike/>
          <w:vanish/>
          <w:sz w:val="22"/>
          <w:szCs w:val="22"/>
          <w:shd w:val="clear" w:color="auto" w:fill="FFFF99"/>
          <w:rtl/>
        </w:rPr>
      </w:pPr>
      <w:r w:rsidRPr="00E853E9">
        <w:rPr>
          <w:rStyle w:val="big-number"/>
          <w:rFonts w:cs="FrankRuehl" w:hint="cs"/>
          <w:strike/>
          <w:vanish/>
          <w:sz w:val="22"/>
          <w:szCs w:val="22"/>
          <w:shd w:val="clear" w:color="auto" w:fill="FFFF99"/>
          <w:rtl/>
        </w:rPr>
        <w:t>(ד)</w:t>
      </w:r>
      <w:r w:rsidRPr="00E853E9">
        <w:rPr>
          <w:rStyle w:val="big-number"/>
          <w:rFonts w:cs="FrankRuehl" w:hint="cs"/>
          <w:strike/>
          <w:vanish/>
          <w:sz w:val="22"/>
          <w:szCs w:val="22"/>
          <w:shd w:val="clear" w:color="auto" w:fill="FFFF99"/>
          <w:rtl/>
        </w:rPr>
        <w:tab/>
        <w:t>פקיד סעד כהגדרתו בחוק שירותי הסעד, התשי"ח-1958,</w:t>
      </w:r>
    </w:p>
    <w:p w:rsidR="00552B36" w:rsidRPr="00E853E9" w:rsidRDefault="00552B36" w:rsidP="00552B36">
      <w:pPr>
        <w:pStyle w:val="P00"/>
        <w:spacing w:before="0"/>
        <w:ind w:left="1021" w:right="1134"/>
        <w:rPr>
          <w:rStyle w:val="default"/>
          <w:rFonts w:cs="FrankRuehl" w:hint="cs"/>
          <w:vanish/>
          <w:szCs w:val="20"/>
          <w:shd w:val="clear" w:color="auto" w:fill="FFFF99"/>
          <w:rtl/>
        </w:rPr>
      </w:pPr>
    </w:p>
    <w:p w:rsidR="00552B36" w:rsidRPr="00E853E9" w:rsidRDefault="00552B36" w:rsidP="00552B36">
      <w:pPr>
        <w:pStyle w:val="P00"/>
        <w:spacing w:before="0"/>
        <w:ind w:left="1021" w:right="1134"/>
        <w:rPr>
          <w:rStyle w:val="big-number"/>
          <w:rFonts w:cs="FrankRuehl" w:hint="cs"/>
          <w:vanish/>
          <w:color w:val="FF0000"/>
          <w:sz w:val="20"/>
          <w:szCs w:val="20"/>
          <w:shd w:val="clear" w:color="auto" w:fill="FFFF99"/>
          <w:rtl/>
        </w:rPr>
      </w:pPr>
      <w:r w:rsidRPr="00E853E9">
        <w:rPr>
          <w:rStyle w:val="big-number"/>
          <w:rFonts w:cs="FrankRuehl" w:hint="cs"/>
          <w:vanish/>
          <w:color w:val="FF0000"/>
          <w:sz w:val="20"/>
          <w:szCs w:val="20"/>
          <w:shd w:val="clear" w:color="auto" w:fill="FFFF99"/>
          <w:rtl/>
        </w:rPr>
        <w:t>מיום 17.8.201</w:t>
      </w:r>
      <w:r w:rsidRPr="00E853E9">
        <w:rPr>
          <w:rStyle w:val="big-number"/>
          <w:rFonts w:cs="FrankRuehl" w:hint="cs"/>
          <w:vanish/>
          <w:color w:val="FF0000"/>
          <w:szCs w:val="20"/>
          <w:shd w:val="clear" w:color="auto" w:fill="FFFF99"/>
          <w:rtl/>
        </w:rPr>
        <w:t>1</w:t>
      </w:r>
    </w:p>
    <w:p w:rsidR="00552B36" w:rsidRPr="00E853E9" w:rsidRDefault="00552B36" w:rsidP="00552B36">
      <w:pPr>
        <w:pStyle w:val="P00"/>
        <w:spacing w:before="0"/>
        <w:ind w:left="1021" w:right="1134"/>
        <w:rPr>
          <w:rStyle w:val="big-number"/>
          <w:rFonts w:cs="FrankRuehl" w:hint="cs"/>
          <w:vanish/>
          <w:sz w:val="20"/>
          <w:szCs w:val="20"/>
          <w:shd w:val="clear" w:color="auto" w:fill="FFFF99"/>
          <w:rtl/>
        </w:rPr>
      </w:pPr>
      <w:r w:rsidRPr="00E853E9">
        <w:rPr>
          <w:rStyle w:val="big-number"/>
          <w:rFonts w:cs="FrankRuehl" w:hint="cs"/>
          <w:b/>
          <w:bCs/>
          <w:vanish/>
          <w:sz w:val="20"/>
          <w:szCs w:val="20"/>
          <w:shd w:val="clear" w:color="auto" w:fill="FFFF99"/>
          <w:rtl/>
        </w:rPr>
        <w:t>תיקון מס' 2</w:t>
      </w:r>
    </w:p>
    <w:p w:rsidR="00552B36" w:rsidRPr="00E853E9" w:rsidRDefault="00552B36" w:rsidP="00552B36">
      <w:pPr>
        <w:pStyle w:val="P00"/>
        <w:spacing w:before="0"/>
        <w:ind w:left="1021" w:right="1134"/>
        <w:rPr>
          <w:rStyle w:val="big-number"/>
          <w:rFonts w:cs="FrankRuehl" w:hint="cs"/>
          <w:vanish/>
          <w:sz w:val="20"/>
          <w:szCs w:val="20"/>
          <w:shd w:val="clear" w:color="auto" w:fill="FFFF99"/>
          <w:rtl/>
        </w:rPr>
      </w:pPr>
      <w:hyperlink r:id="rId19" w:history="1">
        <w:r w:rsidRPr="00E853E9">
          <w:rPr>
            <w:rStyle w:val="Hyperlink"/>
            <w:rFonts w:cs="FrankRuehl" w:hint="cs"/>
            <w:vanish/>
            <w:szCs w:val="20"/>
            <w:shd w:val="clear" w:color="auto" w:fill="FFFF99"/>
            <w:rtl/>
          </w:rPr>
          <w:t>ס"ח תשע"א מס' 2317</w:t>
        </w:r>
      </w:hyperlink>
      <w:r w:rsidRPr="00E853E9">
        <w:rPr>
          <w:rStyle w:val="big-number"/>
          <w:rFonts w:cs="FrankRuehl" w:hint="cs"/>
          <w:vanish/>
          <w:sz w:val="20"/>
          <w:szCs w:val="20"/>
          <w:shd w:val="clear" w:color="auto" w:fill="FFFF99"/>
          <w:rtl/>
        </w:rPr>
        <w:t xml:space="preserve"> מיום 17.8.2011 עמ' 11</w:t>
      </w:r>
      <w:r w:rsidRPr="00E853E9">
        <w:rPr>
          <w:rStyle w:val="big-number"/>
          <w:rFonts w:cs="FrankRuehl" w:hint="cs"/>
          <w:vanish/>
          <w:szCs w:val="20"/>
          <w:shd w:val="clear" w:color="auto" w:fill="FFFF99"/>
          <w:rtl/>
        </w:rPr>
        <w:t>70</w:t>
      </w:r>
      <w:r w:rsidRPr="00E853E9">
        <w:rPr>
          <w:rStyle w:val="big-number"/>
          <w:rFonts w:cs="FrankRuehl" w:hint="cs"/>
          <w:vanish/>
          <w:sz w:val="20"/>
          <w:szCs w:val="20"/>
          <w:shd w:val="clear" w:color="auto" w:fill="FFFF99"/>
          <w:rtl/>
        </w:rPr>
        <w:t xml:space="preserve"> (</w:t>
      </w:r>
      <w:hyperlink r:id="rId20" w:history="1">
        <w:r w:rsidRPr="00E853E9">
          <w:rPr>
            <w:rStyle w:val="Hyperlink"/>
            <w:rFonts w:cs="FrankRuehl" w:hint="cs"/>
            <w:vanish/>
            <w:szCs w:val="20"/>
            <w:shd w:val="clear" w:color="auto" w:fill="FFFF99"/>
            <w:rtl/>
          </w:rPr>
          <w:t>ה"ח 475</w:t>
        </w:r>
      </w:hyperlink>
      <w:r w:rsidRPr="00E853E9">
        <w:rPr>
          <w:rStyle w:val="big-number"/>
          <w:rFonts w:cs="FrankRuehl" w:hint="cs"/>
          <w:vanish/>
          <w:sz w:val="20"/>
          <w:szCs w:val="20"/>
          <w:shd w:val="clear" w:color="auto" w:fill="FFFF99"/>
          <w:rtl/>
        </w:rPr>
        <w:t>)</w:t>
      </w:r>
    </w:p>
    <w:p w:rsidR="00552B36" w:rsidRPr="00E853E9" w:rsidRDefault="00552B36" w:rsidP="00552B36">
      <w:pPr>
        <w:pStyle w:val="P00"/>
        <w:spacing w:before="0"/>
        <w:ind w:left="1021" w:right="1134"/>
        <w:rPr>
          <w:rStyle w:val="big-number"/>
          <w:rFonts w:cs="FrankRuehl" w:hint="cs"/>
          <w:vanish/>
          <w:sz w:val="20"/>
          <w:szCs w:val="20"/>
          <w:shd w:val="clear" w:color="auto" w:fill="FFFF99"/>
          <w:rtl/>
        </w:rPr>
      </w:pPr>
      <w:r w:rsidRPr="00E853E9">
        <w:rPr>
          <w:rStyle w:val="big-number"/>
          <w:rFonts w:cs="FrankRuehl" w:hint="cs"/>
          <w:b/>
          <w:bCs/>
          <w:vanish/>
          <w:sz w:val="20"/>
          <w:szCs w:val="20"/>
          <w:shd w:val="clear" w:color="auto" w:fill="FFFF99"/>
          <w:rtl/>
        </w:rPr>
        <w:t>הוספת פסקה 3(ג)(3)</w:t>
      </w:r>
    </w:p>
    <w:p w:rsidR="00DB5322" w:rsidRPr="00E853E9" w:rsidRDefault="00DB5322" w:rsidP="00DB5322">
      <w:pPr>
        <w:pStyle w:val="P00"/>
        <w:spacing w:before="0"/>
        <w:ind w:left="0" w:right="1134"/>
        <w:rPr>
          <w:rFonts w:cs="FrankRuehl" w:hint="cs"/>
          <w:vanish/>
          <w:szCs w:val="20"/>
          <w:shd w:val="clear" w:color="auto" w:fill="FFFF99"/>
          <w:rtl/>
        </w:rPr>
      </w:pPr>
    </w:p>
    <w:p w:rsidR="00DB5322" w:rsidRPr="00E853E9" w:rsidRDefault="00DB5322" w:rsidP="00DB5322">
      <w:pPr>
        <w:pStyle w:val="P00"/>
        <w:spacing w:before="0"/>
        <w:ind w:left="0" w:right="1134"/>
        <w:rPr>
          <w:rFonts w:cs="FrankRuehl" w:hint="cs"/>
          <w:vanish/>
          <w:color w:val="FF0000"/>
          <w:szCs w:val="20"/>
          <w:shd w:val="clear" w:color="auto" w:fill="FFFF99"/>
          <w:rtl/>
        </w:rPr>
      </w:pPr>
      <w:r w:rsidRPr="00E853E9">
        <w:rPr>
          <w:rFonts w:cs="FrankRuehl" w:hint="cs"/>
          <w:vanish/>
          <w:color w:val="FF0000"/>
          <w:szCs w:val="20"/>
          <w:shd w:val="clear" w:color="auto" w:fill="FFFF99"/>
          <w:rtl/>
        </w:rPr>
        <w:t>מיום 3.4.2017</w:t>
      </w:r>
    </w:p>
    <w:p w:rsidR="00DB5322" w:rsidRPr="00E853E9" w:rsidRDefault="00DB5322" w:rsidP="00DB5322">
      <w:pPr>
        <w:pStyle w:val="P00"/>
        <w:spacing w:before="0"/>
        <w:ind w:left="0" w:right="1134"/>
        <w:rPr>
          <w:rFonts w:cs="FrankRuehl" w:hint="cs"/>
          <w:vanish/>
          <w:szCs w:val="20"/>
          <w:shd w:val="clear" w:color="auto" w:fill="FFFF99"/>
          <w:rtl/>
        </w:rPr>
      </w:pPr>
      <w:r w:rsidRPr="00E853E9">
        <w:rPr>
          <w:rFonts w:cs="FrankRuehl" w:hint="cs"/>
          <w:b/>
          <w:bCs/>
          <w:vanish/>
          <w:szCs w:val="20"/>
          <w:shd w:val="clear" w:color="auto" w:fill="FFFF99"/>
          <w:rtl/>
        </w:rPr>
        <w:t>תיקון מס' 6</w:t>
      </w:r>
    </w:p>
    <w:p w:rsidR="00DB5322" w:rsidRPr="00E853E9" w:rsidRDefault="00DB5322" w:rsidP="00DB5322">
      <w:pPr>
        <w:pStyle w:val="P00"/>
        <w:spacing w:before="0"/>
        <w:ind w:left="0" w:right="1134"/>
        <w:rPr>
          <w:rFonts w:cs="FrankRuehl" w:hint="cs"/>
          <w:vanish/>
          <w:szCs w:val="20"/>
          <w:shd w:val="clear" w:color="auto" w:fill="FFFF99"/>
          <w:rtl/>
        </w:rPr>
      </w:pPr>
      <w:hyperlink r:id="rId21" w:history="1">
        <w:r w:rsidRPr="00E853E9">
          <w:rPr>
            <w:rStyle w:val="Hyperlink"/>
            <w:rFonts w:cs="FrankRuehl" w:hint="cs"/>
            <w:vanish/>
            <w:szCs w:val="20"/>
            <w:shd w:val="clear" w:color="auto" w:fill="FFFF99"/>
            <w:rtl/>
          </w:rPr>
          <w:t>ס"ח תשע"ז מס' 2627</w:t>
        </w:r>
      </w:hyperlink>
      <w:r w:rsidRPr="00E853E9">
        <w:rPr>
          <w:rFonts w:cs="FrankRuehl" w:hint="cs"/>
          <w:vanish/>
          <w:szCs w:val="20"/>
          <w:shd w:val="clear" w:color="auto" w:fill="FFFF99"/>
          <w:rtl/>
        </w:rPr>
        <w:t xml:space="preserve"> מיום 3.4.2017 עמ' 592 (</w:t>
      </w:r>
      <w:hyperlink r:id="rId22" w:history="1">
        <w:r w:rsidRPr="00E853E9">
          <w:rPr>
            <w:rStyle w:val="Hyperlink"/>
            <w:rFonts w:cs="FrankRuehl" w:hint="cs"/>
            <w:vanish/>
            <w:szCs w:val="20"/>
            <w:shd w:val="clear" w:color="auto" w:fill="FFFF99"/>
            <w:rtl/>
          </w:rPr>
          <w:t>ה"ח 688</w:t>
        </w:r>
      </w:hyperlink>
      <w:r w:rsidRPr="00E853E9">
        <w:rPr>
          <w:rFonts w:cs="FrankRuehl" w:hint="cs"/>
          <w:vanish/>
          <w:szCs w:val="20"/>
          <w:shd w:val="clear" w:color="auto" w:fill="FFFF99"/>
          <w:rtl/>
        </w:rPr>
        <w:t>)</w:t>
      </w:r>
    </w:p>
    <w:p w:rsidR="00DB5322" w:rsidRPr="00E853E9" w:rsidRDefault="00DB5322" w:rsidP="00DB5322">
      <w:pPr>
        <w:pStyle w:val="P00"/>
        <w:ind w:left="0"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3</w:t>
      </w:r>
      <w:r w:rsidRPr="00E853E9">
        <w:rPr>
          <w:rStyle w:val="default"/>
          <w:rFonts w:cs="FrankRuehl"/>
          <w:vanish/>
          <w:sz w:val="22"/>
          <w:szCs w:val="22"/>
          <w:shd w:val="clear" w:color="auto" w:fill="FFFF99"/>
          <w:rtl/>
        </w:rPr>
        <w:t>.</w:t>
      </w:r>
      <w:r w:rsidRPr="00E853E9">
        <w:rPr>
          <w:rStyle w:val="default"/>
          <w:rFonts w:cs="FrankRuehl"/>
          <w:vanish/>
          <w:sz w:val="22"/>
          <w:szCs w:val="22"/>
          <w:shd w:val="clear" w:color="auto" w:fill="FFFF99"/>
          <w:rtl/>
        </w:rPr>
        <w:tab/>
      </w:r>
      <w:r w:rsidRPr="00E853E9">
        <w:rPr>
          <w:rStyle w:val="default"/>
          <w:rFonts w:cs="FrankRuehl" w:hint="cs"/>
          <w:vanish/>
          <w:sz w:val="22"/>
          <w:szCs w:val="22"/>
          <w:shd w:val="clear" w:color="auto" w:fill="FFFF99"/>
          <w:rtl/>
        </w:rPr>
        <w:t>(א)</w:t>
      </w:r>
      <w:r w:rsidRPr="00E853E9">
        <w:rPr>
          <w:rStyle w:val="default"/>
          <w:rFonts w:cs="FrankRuehl" w:hint="cs"/>
          <w:vanish/>
          <w:sz w:val="22"/>
          <w:szCs w:val="22"/>
          <w:shd w:val="clear" w:color="auto" w:fill="FFFF99"/>
          <w:rtl/>
        </w:rPr>
        <w:tab/>
        <w:t xml:space="preserve">בית המשפט רשאי להטיל על עבריין מין, בצו, מגבלות על </w:t>
      </w:r>
      <w:r w:rsidRPr="00E853E9">
        <w:rPr>
          <w:rStyle w:val="default"/>
          <w:rFonts w:cs="FrankRuehl" w:hint="cs"/>
          <w:strike/>
          <w:vanish/>
          <w:sz w:val="22"/>
          <w:szCs w:val="22"/>
          <w:shd w:val="clear" w:color="auto" w:fill="FFFF99"/>
          <w:rtl/>
        </w:rPr>
        <w:t>מגורים או על עבודה</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מגורים, עבודה או לימודים במוסד לימודים</w:t>
      </w:r>
      <w:r w:rsidRPr="00E853E9">
        <w:rPr>
          <w:rStyle w:val="default"/>
          <w:rFonts w:cs="FrankRuehl" w:hint="cs"/>
          <w:vanish/>
          <w:sz w:val="22"/>
          <w:szCs w:val="22"/>
          <w:shd w:val="clear" w:color="auto" w:fill="FFFF99"/>
          <w:rtl/>
        </w:rPr>
        <w:t xml:space="preserve"> בקרבת מקום המגורים או מקום העבודה של נפגע העבירה </w:t>
      </w:r>
      <w:r w:rsidRPr="00E853E9">
        <w:rPr>
          <w:rStyle w:val="default"/>
          <w:rFonts w:cs="FrankRuehl" w:hint="cs"/>
          <w:vanish/>
          <w:sz w:val="22"/>
          <w:szCs w:val="22"/>
          <w:u w:val="single"/>
          <w:shd w:val="clear" w:color="auto" w:fill="FFFF99"/>
          <w:rtl/>
        </w:rPr>
        <w:t>או מוסד הלימודים שנפגע העבירה לומד בו</w:t>
      </w:r>
      <w:r w:rsidRPr="00E853E9">
        <w:rPr>
          <w:rStyle w:val="default"/>
          <w:rFonts w:cs="FrankRuehl" w:hint="cs"/>
          <w:vanish/>
          <w:sz w:val="22"/>
          <w:szCs w:val="22"/>
          <w:shd w:val="clear" w:color="auto" w:fill="FFFF99"/>
          <w:rtl/>
        </w:rPr>
        <w:t xml:space="preserve"> (בחוק זה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מגבלות), אם שוכנע, לאחר שקיים דיון בענין, כי יש צורך בהטלת מגבלות משום שלנפגע העבירה עלול להיגרם נזק נפשי של ממש אם עבריין המין </w:t>
      </w:r>
      <w:r w:rsidRPr="00E853E9">
        <w:rPr>
          <w:rStyle w:val="default"/>
          <w:rFonts w:cs="FrankRuehl" w:hint="cs"/>
          <w:strike/>
          <w:vanish/>
          <w:sz w:val="22"/>
          <w:szCs w:val="22"/>
          <w:shd w:val="clear" w:color="auto" w:fill="FFFF99"/>
          <w:rtl/>
        </w:rPr>
        <w:t>יתגורר או יעבוד בקרבת מקום מגוריו או מקום עבודתו</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יתגורר, יעבוד או ילמד בקרבת מקום מגוריו או מקום עבודתו של נפגע העבירה או מוסד הלימודים שנפגע העבירה לומד בו</w:t>
      </w:r>
      <w:r w:rsidRPr="00E853E9">
        <w:rPr>
          <w:rStyle w:val="default"/>
          <w:rFonts w:cs="FrankRuehl" w:hint="cs"/>
          <w:vanish/>
          <w:sz w:val="22"/>
          <w:szCs w:val="22"/>
          <w:shd w:val="clear" w:color="auto" w:fill="FFFF99"/>
          <w:rtl/>
        </w:rPr>
        <w:t>; בהחלטה לפי סעיף זה יביא בית המשפט בחשבון, בין השאר, את הפגיעה שתיגרם לעבריין המין של הטלת המגבלות.</w:t>
      </w:r>
    </w:p>
    <w:p w:rsidR="00DB5322" w:rsidRPr="00E853E9" w:rsidRDefault="00DB5322" w:rsidP="00DB5322">
      <w:pPr>
        <w:pStyle w:val="P00"/>
        <w:spacing w:before="0"/>
        <w:ind w:left="1021" w:right="1134" w:hanging="1021"/>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(ב)</w:t>
      </w:r>
      <w:r w:rsidRPr="00E853E9">
        <w:rPr>
          <w:rStyle w:val="default"/>
          <w:rFonts w:cs="FrankRuehl" w:hint="cs"/>
          <w:vanish/>
          <w:sz w:val="22"/>
          <w:szCs w:val="22"/>
          <w:shd w:val="clear" w:color="auto" w:fill="FFFF99"/>
          <w:rtl/>
        </w:rPr>
        <w:tab/>
        <w:t>(1)</w:t>
      </w:r>
      <w:r w:rsidRPr="00E853E9">
        <w:rPr>
          <w:rStyle w:val="default"/>
          <w:rFonts w:cs="FrankRuehl" w:hint="cs"/>
          <w:vanish/>
          <w:sz w:val="22"/>
          <w:szCs w:val="22"/>
          <w:shd w:val="clear" w:color="auto" w:fill="FFFF99"/>
          <w:rtl/>
        </w:rPr>
        <w:tab/>
        <w:t>בית המשפט יקיים דיון לפי סעיף זה לבקשת כל אחד מהמנויים בסעיף קטן זה:</w:t>
      </w:r>
    </w:p>
    <w:p w:rsidR="00DB5322" w:rsidRPr="00E853E9" w:rsidRDefault="00DB5322" w:rsidP="00DB5322">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(א)</w:t>
      </w:r>
      <w:r w:rsidRPr="00E853E9">
        <w:rPr>
          <w:rStyle w:val="default"/>
          <w:rFonts w:cs="FrankRuehl" w:hint="cs"/>
          <w:vanish/>
          <w:sz w:val="22"/>
          <w:szCs w:val="22"/>
          <w:shd w:val="clear" w:color="auto" w:fill="FFFF99"/>
          <w:rtl/>
        </w:rPr>
        <w:tab/>
        <w:t xml:space="preserve">נפגע העבירה או אדם מטעמו שקיבל הרשאה בכתב מהנפגע (בחוק זה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אדם מטעמו);</w:t>
      </w:r>
    </w:p>
    <w:p w:rsidR="00DB5322" w:rsidRPr="00E853E9" w:rsidRDefault="00DB5322" w:rsidP="00DB5322">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(ב)</w:t>
      </w:r>
      <w:r w:rsidRPr="00E853E9">
        <w:rPr>
          <w:rStyle w:val="default"/>
          <w:rFonts w:cs="FrankRuehl" w:hint="cs"/>
          <w:vanish/>
          <w:sz w:val="22"/>
          <w:szCs w:val="22"/>
          <w:shd w:val="clear" w:color="auto" w:fill="FFFF99"/>
          <w:rtl/>
        </w:rPr>
        <w:tab/>
        <w:t>היועץ המשפטי לממשלה או נציגו;</w:t>
      </w:r>
    </w:p>
    <w:p w:rsidR="00DB5322" w:rsidRPr="00E853E9" w:rsidRDefault="00DB5322" w:rsidP="00DB5322">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(ג)</w:t>
      </w:r>
      <w:r w:rsidRPr="00E853E9">
        <w:rPr>
          <w:rStyle w:val="default"/>
          <w:rFonts w:cs="FrankRuehl" w:hint="cs"/>
          <w:vanish/>
          <w:sz w:val="22"/>
          <w:szCs w:val="22"/>
          <w:shd w:val="clear" w:color="auto" w:fill="FFFF99"/>
          <w:rtl/>
        </w:rPr>
        <w:tab/>
        <w:t>תובע משטרתי או תובע צבאי, לפי הענין;</w:t>
      </w:r>
    </w:p>
    <w:p w:rsidR="00DB5322" w:rsidRPr="00E853E9" w:rsidRDefault="00DB5322" w:rsidP="00DB5322">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(ד)</w:t>
      </w:r>
      <w:r w:rsidRPr="00E853E9">
        <w:rPr>
          <w:rStyle w:val="default"/>
          <w:rFonts w:cs="FrankRuehl" w:hint="cs"/>
          <w:vanish/>
          <w:sz w:val="22"/>
          <w:szCs w:val="22"/>
          <w:shd w:val="clear" w:color="auto" w:fill="FFFF99"/>
          <w:rtl/>
        </w:rPr>
        <w:tab/>
        <w:t>עובד סוציאלי שמונה לפי חוק,</w:t>
      </w:r>
    </w:p>
    <w:p w:rsidR="00DB5322" w:rsidRPr="00E853E9" w:rsidRDefault="00DB5322" w:rsidP="00DB5322">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ואולם בית המשפט רשאי שלא לקיים דיון אף אם התבקש לעשות כן לפי סעיף קטן זה, אם נפגע העבירה או אדם מטעמו ביקש שלא לקיימו.</w:t>
      </w:r>
    </w:p>
    <w:p w:rsidR="00DB5322" w:rsidRPr="00E853E9" w:rsidRDefault="00DB5322" w:rsidP="00DB5322">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(2)</w:t>
      </w:r>
      <w:r w:rsidRPr="00E853E9">
        <w:rPr>
          <w:rStyle w:val="default"/>
          <w:rFonts w:cs="FrankRuehl" w:hint="cs"/>
          <w:vanish/>
          <w:sz w:val="22"/>
          <w:szCs w:val="22"/>
          <w:shd w:val="clear" w:color="auto" w:fill="FFFF99"/>
          <w:rtl/>
        </w:rPr>
        <w:tab/>
        <w:t>על דבר הגשת בקשה לפי פסקה (1), יודיע בית המשפט לגורמים המנויים באותה פסקה בדרך ובמועד שנקבעו בתקנות.</w:t>
      </w:r>
    </w:p>
    <w:p w:rsidR="00DB5322" w:rsidRPr="00E853E9" w:rsidRDefault="00DB5322" w:rsidP="00DB5322">
      <w:pPr>
        <w:pStyle w:val="P00"/>
        <w:spacing w:before="0"/>
        <w:ind w:left="1021" w:right="1134" w:hanging="1021"/>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(ג)</w:t>
      </w:r>
      <w:r w:rsidRPr="00E853E9">
        <w:rPr>
          <w:rStyle w:val="default"/>
          <w:rFonts w:cs="FrankRuehl" w:hint="cs"/>
          <w:vanish/>
          <w:sz w:val="22"/>
          <w:szCs w:val="22"/>
          <w:shd w:val="clear" w:color="auto" w:fill="FFFF99"/>
          <w:rtl/>
        </w:rPr>
        <w:tab/>
        <w:t>(1)</w:t>
      </w:r>
      <w:r w:rsidRPr="00E853E9">
        <w:rPr>
          <w:rStyle w:val="default"/>
          <w:rFonts w:cs="FrankRuehl" w:hint="cs"/>
          <w:vanish/>
          <w:sz w:val="22"/>
          <w:szCs w:val="22"/>
          <w:shd w:val="clear" w:color="auto" w:fill="FFFF99"/>
          <w:rtl/>
        </w:rPr>
        <w:tab/>
        <w:t xml:space="preserve">הדיון יתקיים מיד לאחר מתן גזר הדין ואם עבריין המין נידון לעונש מאסר בפועל או שבית משפט ציווה על אשפוזו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לפני שחרורו מן המאסר או מן האשפוז, או סמוך לאחר השחרור מן האשפוז.</w:t>
      </w:r>
    </w:p>
    <w:p w:rsidR="00DB5322" w:rsidRPr="00E853E9" w:rsidRDefault="00DB5322" w:rsidP="00DB5322">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(2)</w:t>
      </w:r>
      <w:r w:rsidRPr="00E853E9">
        <w:rPr>
          <w:rStyle w:val="default"/>
          <w:rFonts w:cs="FrankRuehl" w:hint="cs"/>
          <w:vanish/>
          <w:sz w:val="22"/>
          <w:szCs w:val="22"/>
          <w:shd w:val="clear" w:color="auto" w:fill="FFFF99"/>
          <w:rtl/>
        </w:rPr>
        <w:tab/>
        <w:t>בית המשפט רשאי לקיים דיון בבקשה שהוגשה בתוך שלושה חודשים ממועד שחרור עבריין המין ממאסר בפועל או מאשפוז, לפי הענין, אם מצא שיש צורך בכך מנימוקים מיוחדים שיירשמו;</w:t>
      </w:r>
    </w:p>
    <w:p w:rsidR="00DB5322" w:rsidRPr="00E853E9" w:rsidRDefault="00DB5322" w:rsidP="00DB5322">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(3)</w:t>
      </w:r>
      <w:r w:rsidRPr="00E853E9">
        <w:rPr>
          <w:rStyle w:val="default"/>
          <w:rFonts w:cs="FrankRuehl" w:hint="cs"/>
          <w:vanish/>
          <w:sz w:val="22"/>
          <w:szCs w:val="22"/>
          <w:shd w:val="clear" w:color="auto" w:fill="FFFF99"/>
          <w:rtl/>
        </w:rPr>
        <w:tab/>
        <w:t xml:space="preserve">הוטלו על עבריין המין מגבלות שיש בהן כדי להשליך </w:t>
      </w:r>
      <w:r w:rsidRPr="00E853E9">
        <w:rPr>
          <w:rStyle w:val="default"/>
          <w:rFonts w:cs="FrankRuehl" w:hint="cs"/>
          <w:strike/>
          <w:vanish/>
          <w:sz w:val="22"/>
          <w:szCs w:val="22"/>
          <w:shd w:val="clear" w:color="auto" w:fill="FFFF99"/>
          <w:rtl/>
        </w:rPr>
        <w:t>על מקום מגוריו או על מקום עבודתו בקרבת מקום המגורים או מקום העבודה של נפגע העבירה</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על מקום מגוריו, מקום עבודתו או מוסד הלימודים שבו הוא לומד, בקרבת מקום המגורים או מקום העבודה של נפגע העבירה או מוסד הלימודים שנפגע העבירה לומד בו,</w:t>
      </w:r>
      <w:r w:rsidRPr="00E853E9">
        <w:rPr>
          <w:rStyle w:val="default"/>
          <w:rFonts w:cs="FrankRuehl" w:hint="cs"/>
          <w:vanish/>
          <w:sz w:val="22"/>
          <w:szCs w:val="22"/>
          <w:shd w:val="clear" w:color="auto" w:fill="FFFF99"/>
          <w:rtl/>
        </w:rPr>
        <w:t xml:space="preserve"> בצו לפי חוק הגנה על הציבור מפני ביצוע עבירות מין, התשס"ו-2006 (בסעיף זה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צו פיקוח), רשאי בית המשפט לקיים דיון בבקשה שהוגשה לפני תום תקופת הפיקוח כאמור בצו או לפני ביטול או שינוי של מגבלות כאמור, ואם מצא שיש צורך בכך מנימוקים מיוחדים שיירשמו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בתוך שלושה חודשים מתום תקופת הפיקוח או מביטול או שינוי המגבלות כאמור; בהחלטה לפי פסקה זו לא יוטלו על עבריין המין מגבלות מחמירות יותר מאלה שהוטלו עליו במסגרת צו הפיקוח.</w:t>
      </w:r>
    </w:p>
    <w:p w:rsidR="00DB5322" w:rsidRPr="00E853E9" w:rsidRDefault="00DB5322" w:rsidP="00DB5322">
      <w:pPr>
        <w:pStyle w:val="P00"/>
        <w:spacing w:before="0"/>
        <w:ind w:left="0"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(ד)</w:t>
      </w:r>
      <w:r w:rsidRPr="00E853E9">
        <w:rPr>
          <w:rStyle w:val="default"/>
          <w:rFonts w:cs="FrankRuehl" w:hint="cs"/>
          <w:vanish/>
          <w:sz w:val="22"/>
          <w:szCs w:val="22"/>
          <w:shd w:val="clear" w:color="auto" w:fill="FFFF99"/>
          <w:rtl/>
        </w:rPr>
        <w:tab/>
        <w:t>החליט בית המשפט להטיל מגבלות, יקבע את המגבלות כאמור בפסקאות (1) ו-(2), והכל במידה שאינה עולה על הנדרש כדי למנוע נזק נפשי של ממש לנפגע העבירה:</w:t>
      </w:r>
    </w:p>
    <w:p w:rsidR="00DB5322" w:rsidRPr="00E853E9" w:rsidRDefault="00DB5322" w:rsidP="00DB5322">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(1)</w:t>
      </w:r>
      <w:r w:rsidRPr="00E853E9">
        <w:rPr>
          <w:rStyle w:val="default"/>
          <w:rFonts w:cs="FrankRuehl" w:hint="cs"/>
          <w:vanish/>
          <w:sz w:val="22"/>
          <w:szCs w:val="22"/>
          <w:shd w:val="clear" w:color="auto" w:fill="FFFF99"/>
          <w:rtl/>
        </w:rPr>
        <w:tab/>
        <w:t xml:space="preserve">יקבע את תקופת הזמן שבה ייאסר על עבריין המין </w:t>
      </w:r>
      <w:r w:rsidRPr="00E853E9">
        <w:rPr>
          <w:rStyle w:val="default"/>
          <w:rFonts w:cs="FrankRuehl" w:hint="cs"/>
          <w:strike/>
          <w:vanish/>
          <w:sz w:val="22"/>
          <w:szCs w:val="22"/>
          <w:shd w:val="clear" w:color="auto" w:fill="FFFF99"/>
          <w:rtl/>
        </w:rPr>
        <w:t>להתגורר או לעבוד בקרבת מקום המגורים או מקום העבודה של הנפגע</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להתגורר, לעבוד או ללמוד במוסד לימודים בקרבת מקום המגורים או מקום העבודה של נפגע העבירה או מוסד הלימודים שנפגע העבירה לומד בו</w:t>
      </w:r>
      <w:r w:rsidRPr="00E853E9">
        <w:rPr>
          <w:rStyle w:val="default"/>
          <w:rFonts w:cs="FrankRuehl" w:hint="cs"/>
          <w:vanish/>
          <w:sz w:val="22"/>
          <w:szCs w:val="22"/>
          <w:shd w:val="clear" w:color="auto" w:fill="FFFF99"/>
          <w:rtl/>
        </w:rPr>
        <w:t>, ובלבד שהתקופה לא תעלה על שלוש שנים; בית המשפט רשאי להאריך את התקופה מעת לעת לתקופות נוספות שלא יעלו על שלוש שנים כל אחת, אם שוכנע כי מתקיים האמור בסעיף קטן (א);</w:t>
      </w:r>
    </w:p>
    <w:p w:rsidR="00DB5322" w:rsidRPr="00E853E9" w:rsidRDefault="00DB5322" w:rsidP="0061222B">
      <w:pPr>
        <w:pStyle w:val="P00"/>
        <w:spacing w:before="0"/>
        <w:ind w:left="1021" w:right="1134"/>
        <w:rPr>
          <w:rStyle w:val="default"/>
          <w:rFonts w:cs="FrankRuehl"/>
          <w:vanish/>
          <w:sz w:val="22"/>
          <w:szCs w:val="22"/>
          <w:shd w:val="clear" w:color="auto" w:fill="FFFF99"/>
          <w:rtl/>
        </w:rPr>
      </w:pPr>
      <w:r w:rsidRPr="00E853E9">
        <w:rPr>
          <w:rStyle w:val="default"/>
          <w:rFonts w:cs="FrankRuehl" w:hint="cs"/>
          <w:vanish/>
          <w:sz w:val="22"/>
          <w:szCs w:val="22"/>
          <w:shd w:val="clear" w:color="auto" w:fill="FFFF99"/>
          <w:rtl/>
        </w:rPr>
        <w:t>(2)</w:t>
      </w:r>
      <w:r w:rsidRPr="00E853E9">
        <w:rPr>
          <w:rStyle w:val="default"/>
          <w:rFonts w:cs="FrankRuehl" w:hint="cs"/>
          <w:vanish/>
          <w:sz w:val="22"/>
          <w:szCs w:val="22"/>
          <w:shd w:val="clear" w:color="auto" w:fill="FFFF99"/>
          <w:rtl/>
        </w:rPr>
        <w:tab/>
        <w:t xml:space="preserve">יקבע את האזור שבו ייאסר על עבריין המין </w:t>
      </w:r>
      <w:r w:rsidRPr="00E853E9">
        <w:rPr>
          <w:rStyle w:val="default"/>
          <w:rFonts w:cs="FrankRuehl" w:hint="cs"/>
          <w:strike/>
          <w:vanish/>
          <w:sz w:val="22"/>
          <w:szCs w:val="22"/>
          <w:shd w:val="clear" w:color="auto" w:fill="FFFF99"/>
          <w:rtl/>
        </w:rPr>
        <w:t>להתגורר או לעבוד</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להתגורר, לעבוד או ללמוד במוסד לימודים</w:t>
      </w:r>
      <w:r w:rsidRPr="00E853E9">
        <w:rPr>
          <w:rStyle w:val="default"/>
          <w:rFonts w:cs="FrankRuehl" w:hint="cs"/>
          <w:vanish/>
          <w:sz w:val="22"/>
          <w:szCs w:val="22"/>
          <w:shd w:val="clear" w:color="auto" w:fill="FFFF99"/>
          <w:rtl/>
        </w:rPr>
        <w:t xml:space="preserve">, לפי נסיבות הענין; קביעת האזור תיעשה, ככל הניתן, תוך שמירה על סודיות המען של מקום המגורים או מקום העבודה של נפגע העבירה </w:t>
      </w:r>
      <w:r w:rsidRPr="00E853E9">
        <w:rPr>
          <w:rStyle w:val="default"/>
          <w:rFonts w:cs="FrankRuehl" w:hint="cs"/>
          <w:vanish/>
          <w:sz w:val="22"/>
          <w:szCs w:val="22"/>
          <w:u w:val="single"/>
          <w:shd w:val="clear" w:color="auto" w:fill="FFFF99"/>
          <w:rtl/>
        </w:rPr>
        <w:t>או מוסד הלימודים שנפגע העבירה לומד בו</w:t>
      </w:r>
      <w:r w:rsidRPr="00E853E9">
        <w:rPr>
          <w:rStyle w:val="default"/>
          <w:rFonts w:cs="FrankRuehl" w:hint="cs"/>
          <w:vanish/>
          <w:sz w:val="22"/>
          <w:szCs w:val="22"/>
          <w:shd w:val="clear" w:color="auto" w:fill="FFFF99"/>
          <w:rtl/>
        </w:rPr>
        <w:t>.</w:t>
      </w:r>
    </w:p>
    <w:p w:rsidR="0050051E" w:rsidRPr="00E853E9" w:rsidRDefault="0050051E" w:rsidP="0050051E">
      <w:pPr>
        <w:pStyle w:val="P00"/>
        <w:spacing w:before="0"/>
        <w:ind w:left="0" w:right="1134"/>
        <w:rPr>
          <w:rFonts w:ascii="FrankRuehl" w:hAnsi="FrankRuehl" w:cs="FrankRuehl"/>
          <w:vanish/>
          <w:szCs w:val="20"/>
          <w:shd w:val="clear" w:color="auto" w:fill="FFFF99"/>
          <w:rtl/>
        </w:rPr>
      </w:pPr>
    </w:p>
    <w:p w:rsidR="0050051E" w:rsidRPr="00E853E9" w:rsidRDefault="0050051E" w:rsidP="0050051E">
      <w:pPr>
        <w:pStyle w:val="P00"/>
        <w:spacing w:before="0"/>
        <w:ind w:left="0" w:right="1134"/>
        <w:rPr>
          <w:rFonts w:ascii="FrankRuehl" w:hAnsi="FrankRuehl" w:cs="FrankRuehl"/>
          <w:vanish/>
          <w:color w:val="FF0000"/>
          <w:szCs w:val="20"/>
          <w:shd w:val="clear" w:color="auto" w:fill="FFFF99"/>
          <w:rtl/>
        </w:rPr>
      </w:pPr>
      <w:r w:rsidRPr="00E853E9">
        <w:rPr>
          <w:rFonts w:ascii="FrankRuehl" w:hAnsi="FrankRuehl" w:cs="FrankRuehl" w:hint="cs"/>
          <w:vanish/>
          <w:color w:val="FF0000"/>
          <w:szCs w:val="20"/>
          <w:shd w:val="clear" w:color="auto" w:fill="FFFF99"/>
          <w:rtl/>
        </w:rPr>
        <w:t>מיום 18.7.2018</w:t>
      </w:r>
    </w:p>
    <w:p w:rsidR="0050051E" w:rsidRPr="00E853E9" w:rsidRDefault="0050051E" w:rsidP="0050051E">
      <w:pPr>
        <w:pStyle w:val="P00"/>
        <w:spacing w:before="0"/>
        <w:ind w:left="0" w:right="1134"/>
        <w:rPr>
          <w:rFonts w:ascii="FrankRuehl" w:hAnsi="FrankRuehl" w:cs="FrankRuehl"/>
          <w:vanish/>
          <w:szCs w:val="20"/>
          <w:shd w:val="clear" w:color="auto" w:fill="FFFF99"/>
          <w:rtl/>
        </w:rPr>
      </w:pPr>
      <w:r w:rsidRPr="00E853E9">
        <w:rPr>
          <w:rFonts w:ascii="FrankRuehl" w:hAnsi="FrankRuehl" w:cs="FrankRuehl" w:hint="cs"/>
          <w:b/>
          <w:bCs/>
          <w:vanish/>
          <w:szCs w:val="20"/>
          <w:shd w:val="clear" w:color="auto" w:fill="FFFF99"/>
          <w:rtl/>
        </w:rPr>
        <w:t>תיקון מס' 8</w:t>
      </w:r>
    </w:p>
    <w:p w:rsidR="0050051E" w:rsidRPr="00E853E9" w:rsidRDefault="0050051E" w:rsidP="0050051E">
      <w:pPr>
        <w:pStyle w:val="P00"/>
        <w:spacing w:before="0"/>
        <w:ind w:left="0" w:right="1134"/>
        <w:rPr>
          <w:rFonts w:ascii="FrankRuehl" w:hAnsi="FrankRuehl" w:cs="FrankRuehl"/>
          <w:vanish/>
          <w:szCs w:val="20"/>
          <w:shd w:val="clear" w:color="auto" w:fill="FFFF99"/>
          <w:rtl/>
        </w:rPr>
      </w:pPr>
      <w:hyperlink r:id="rId23" w:history="1">
        <w:r w:rsidRPr="00E853E9">
          <w:rPr>
            <w:rStyle w:val="Hyperlink"/>
            <w:rFonts w:ascii="FrankRuehl" w:hAnsi="FrankRuehl" w:cs="FrankRuehl" w:hint="cs"/>
            <w:vanish/>
            <w:szCs w:val="20"/>
            <w:shd w:val="clear" w:color="auto" w:fill="FFFF99"/>
            <w:rtl/>
          </w:rPr>
          <w:t>ס"ח תשע"ח מס' 2733</w:t>
        </w:r>
      </w:hyperlink>
      <w:r w:rsidRPr="00E853E9">
        <w:rPr>
          <w:rFonts w:ascii="FrankRuehl" w:hAnsi="FrankRuehl" w:cs="FrankRuehl" w:hint="cs"/>
          <w:vanish/>
          <w:szCs w:val="20"/>
          <w:shd w:val="clear" w:color="auto" w:fill="FFFF99"/>
          <w:rtl/>
        </w:rPr>
        <w:t xml:space="preserve"> מיום 18.7.2018 עמ' 756 (</w:t>
      </w:r>
      <w:hyperlink r:id="rId24" w:history="1">
        <w:r w:rsidRPr="00E853E9">
          <w:rPr>
            <w:rStyle w:val="Hyperlink"/>
            <w:rFonts w:ascii="FrankRuehl" w:hAnsi="FrankRuehl" w:cs="FrankRuehl" w:hint="cs"/>
            <w:vanish/>
            <w:szCs w:val="20"/>
            <w:shd w:val="clear" w:color="auto" w:fill="FFFF99"/>
            <w:rtl/>
          </w:rPr>
          <w:t>ה"ח 781</w:t>
        </w:r>
      </w:hyperlink>
      <w:r w:rsidRPr="00E853E9">
        <w:rPr>
          <w:rFonts w:ascii="FrankRuehl" w:hAnsi="FrankRuehl" w:cs="FrankRuehl" w:hint="cs"/>
          <w:vanish/>
          <w:szCs w:val="20"/>
          <w:shd w:val="clear" w:color="auto" w:fill="FFFF99"/>
          <w:rtl/>
        </w:rPr>
        <w:t>)</w:t>
      </w:r>
    </w:p>
    <w:p w:rsidR="0050051E" w:rsidRPr="00E853E9" w:rsidRDefault="0050051E" w:rsidP="0050051E">
      <w:pPr>
        <w:pStyle w:val="P00"/>
        <w:ind w:left="0" w:right="1134"/>
        <w:rPr>
          <w:rStyle w:val="default"/>
          <w:rFonts w:cs="FrankRuehl" w:hint="cs"/>
          <w:vanish/>
          <w:sz w:val="22"/>
          <w:szCs w:val="22"/>
          <w:shd w:val="clear" w:color="auto" w:fill="FFFF99"/>
          <w:rtl/>
        </w:rPr>
      </w:pPr>
      <w:r w:rsidRPr="00E853E9">
        <w:rPr>
          <w:rStyle w:val="default"/>
          <w:rFonts w:cs="FrankRuehl"/>
          <w:vanish/>
          <w:sz w:val="22"/>
          <w:szCs w:val="22"/>
          <w:shd w:val="clear" w:color="auto" w:fill="FFFF99"/>
          <w:rtl/>
        </w:rPr>
        <w:tab/>
      </w:r>
      <w:r w:rsidRPr="00E853E9">
        <w:rPr>
          <w:rStyle w:val="default"/>
          <w:rFonts w:cs="FrankRuehl" w:hint="cs"/>
          <w:vanish/>
          <w:sz w:val="22"/>
          <w:szCs w:val="22"/>
          <w:shd w:val="clear" w:color="auto" w:fill="FFFF99"/>
          <w:rtl/>
        </w:rPr>
        <w:t>(א)</w:t>
      </w:r>
      <w:r w:rsidRPr="00E853E9">
        <w:rPr>
          <w:rStyle w:val="default"/>
          <w:rFonts w:cs="FrankRuehl" w:hint="cs"/>
          <w:vanish/>
          <w:sz w:val="22"/>
          <w:szCs w:val="22"/>
          <w:shd w:val="clear" w:color="auto" w:fill="FFFF99"/>
          <w:rtl/>
        </w:rPr>
        <w:tab/>
        <w:t xml:space="preserve">בית המשפט רשאי להטיל על עבריין מין, בצו, מגבלות על מגורים, עבודה או לימודים במוסד לימודים בקרבת מקום המגורים או מקום העבודה של נפגע העבירה או מוסד הלימודים שנפגע העבירה לומד בו (בחוק זה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מגבלות), אם שוכנע, לאחר שקיים דיון בענין, כי יש צורך בהטלת מגבלות משום שלנפגע העבירה עלול להיגרם נזק נפשי של ממש אם עבריין המין יתגורר, יעבוד או ילמד בקרבת מקום מגוריו או מקום עבודתו של נפגע העבירה או מוסד הלימודים שנפגע העבירה לומד בו; בהחלטה לפי סעיף זה יביא בית המשפט בחשבון, בין השאר, את הפגיעה שתיגרם לעבריין המין של הטלת המגבלות</w:t>
      </w:r>
      <w:r w:rsidR="000C268B" w:rsidRPr="00E853E9">
        <w:rPr>
          <w:rStyle w:val="default"/>
          <w:rFonts w:cs="FrankRuehl" w:hint="cs"/>
          <w:vanish/>
          <w:sz w:val="22"/>
          <w:szCs w:val="22"/>
          <w:u w:val="single"/>
          <w:shd w:val="clear" w:color="auto" w:fill="FFFF99"/>
          <w:rtl/>
        </w:rPr>
        <w:t>; בלי לגרוע מהאמור, לעניין עבריין מין כהגדרתו בפסקה (2) להגדרה "עבריין מין" יימנע בית המשפט, ככל האפשר, מפגיעה בצרכים הייחודיים הנוגעים לשיקומו</w:t>
      </w:r>
      <w:r w:rsidRPr="00E853E9">
        <w:rPr>
          <w:rStyle w:val="default"/>
          <w:rFonts w:cs="FrankRuehl" w:hint="cs"/>
          <w:vanish/>
          <w:sz w:val="22"/>
          <w:szCs w:val="22"/>
          <w:shd w:val="clear" w:color="auto" w:fill="FFFF99"/>
          <w:rtl/>
        </w:rPr>
        <w:t>.</w:t>
      </w:r>
    </w:p>
    <w:p w:rsidR="0050051E" w:rsidRPr="00E853E9" w:rsidRDefault="0050051E" w:rsidP="0050051E">
      <w:pPr>
        <w:pStyle w:val="P00"/>
        <w:spacing w:before="0"/>
        <w:ind w:left="1021" w:right="1134" w:hanging="1021"/>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(ב)</w:t>
      </w:r>
      <w:r w:rsidRPr="00E853E9">
        <w:rPr>
          <w:rStyle w:val="default"/>
          <w:rFonts w:cs="FrankRuehl" w:hint="cs"/>
          <w:vanish/>
          <w:sz w:val="22"/>
          <w:szCs w:val="22"/>
          <w:shd w:val="clear" w:color="auto" w:fill="FFFF99"/>
          <w:rtl/>
        </w:rPr>
        <w:tab/>
        <w:t>(1)</w:t>
      </w:r>
      <w:r w:rsidRPr="00E853E9">
        <w:rPr>
          <w:rStyle w:val="default"/>
          <w:rFonts w:cs="FrankRuehl" w:hint="cs"/>
          <w:vanish/>
          <w:sz w:val="22"/>
          <w:szCs w:val="22"/>
          <w:shd w:val="clear" w:color="auto" w:fill="FFFF99"/>
          <w:rtl/>
        </w:rPr>
        <w:tab/>
        <w:t>בית המשפט יקיים דיון לפי סעיף זה לבקשת כל אחד מהמנויים בסעיף קטן זה:</w:t>
      </w:r>
    </w:p>
    <w:p w:rsidR="0050051E" w:rsidRPr="00E853E9" w:rsidRDefault="0050051E" w:rsidP="0050051E">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(א)</w:t>
      </w:r>
      <w:r w:rsidRPr="00E853E9">
        <w:rPr>
          <w:rStyle w:val="default"/>
          <w:rFonts w:cs="FrankRuehl" w:hint="cs"/>
          <w:vanish/>
          <w:sz w:val="22"/>
          <w:szCs w:val="22"/>
          <w:shd w:val="clear" w:color="auto" w:fill="FFFF99"/>
          <w:rtl/>
        </w:rPr>
        <w:tab/>
        <w:t xml:space="preserve">נפגע העבירה או אדם מטעמו שקיבל הרשאה בכתב מהנפגע (בחוק זה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אדם מטעמו);</w:t>
      </w:r>
    </w:p>
    <w:p w:rsidR="0050051E" w:rsidRPr="00E853E9" w:rsidRDefault="0050051E" w:rsidP="0050051E">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(ב)</w:t>
      </w:r>
      <w:r w:rsidRPr="00E853E9">
        <w:rPr>
          <w:rStyle w:val="default"/>
          <w:rFonts w:cs="FrankRuehl" w:hint="cs"/>
          <w:vanish/>
          <w:sz w:val="22"/>
          <w:szCs w:val="22"/>
          <w:shd w:val="clear" w:color="auto" w:fill="FFFF99"/>
          <w:rtl/>
        </w:rPr>
        <w:tab/>
        <w:t>היועץ המשפטי לממשלה או נציגו;</w:t>
      </w:r>
    </w:p>
    <w:p w:rsidR="0050051E" w:rsidRPr="00E853E9" w:rsidRDefault="0050051E" w:rsidP="0050051E">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(ג)</w:t>
      </w:r>
      <w:r w:rsidRPr="00E853E9">
        <w:rPr>
          <w:rStyle w:val="default"/>
          <w:rFonts w:cs="FrankRuehl" w:hint="cs"/>
          <w:vanish/>
          <w:sz w:val="22"/>
          <w:szCs w:val="22"/>
          <w:shd w:val="clear" w:color="auto" w:fill="FFFF99"/>
          <w:rtl/>
        </w:rPr>
        <w:tab/>
        <w:t>תובע משטרתי או תובע צבאי, לפי הענין;</w:t>
      </w:r>
    </w:p>
    <w:p w:rsidR="0050051E" w:rsidRPr="00E853E9" w:rsidRDefault="0050051E" w:rsidP="0050051E">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(ד)</w:t>
      </w:r>
      <w:r w:rsidRPr="00E853E9">
        <w:rPr>
          <w:rStyle w:val="default"/>
          <w:rFonts w:cs="FrankRuehl" w:hint="cs"/>
          <w:vanish/>
          <w:sz w:val="22"/>
          <w:szCs w:val="22"/>
          <w:shd w:val="clear" w:color="auto" w:fill="FFFF99"/>
          <w:rtl/>
        </w:rPr>
        <w:tab/>
        <w:t>עובד סוציאלי שמונה לפי חוק,</w:t>
      </w:r>
    </w:p>
    <w:p w:rsidR="0050051E" w:rsidRPr="00E853E9" w:rsidRDefault="0050051E" w:rsidP="0050051E">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ואולם בית המשפט רשאי שלא לקיים דיון אף אם התבקש לעשות כן לפי סעיף קטן זה, אם נפגע העבירה או אדם מטעמו ביקש שלא לקיימו.</w:t>
      </w:r>
    </w:p>
    <w:p w:rsidR="0050051E" w:rsidRPr="00E853E9" w:rsidRDefault="0050051E" w:rsidP="0050051E">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(2)</w:t>
      </w:r>
      <w:r w:rsidRPr="00E853E9">
        <w:rPr>
          <w:rStyle w:val="default"/>
          <w:rFonts w:cs="FrankRuehl" w:hint="cs"/>
          <w:vanish/>
          <w:sz w:val="22"/>
          <w:szCs w:val="22"/>
          <w:shd w:val="clear" w:color="auto" w:fill="FFFF99"/>
          <w:rtl/>
        </w:rPr>
        <w:tab/>
        <w:t>על דבר הגשת בקשה לפי פסקה (1), יודיע בית המשפט לגורמים המנויים באותה פסקה בדרך ובמועד שנקבעו בתקנות.</w:t>
      </w:r>
    </w:p>
    <w:p w:rsidR="0050051E" w:rsidRPr="00E853E9" w:rsidRDefault="0050051E" w:rsidP="0050051E">
      <w:pPr>
        <w:pStyle w:val="P00"/>
        <w:spacing w:before="0"/>
        <w:ind w:left="1021" w:right="1134" w:hanging="1021"/>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(ג)</w:t>
      </w:r>
      <w:r w:rsidRPr="00E853E9">
        <w:rPr>
          <w:rStyle w:val="default"/>
          <w:rFonts w:cs="FrankRuehl" w:hint="cs"/>
          <w:vanish/>
          <w:sz w:val="22"/>
          <w:szCs w:val="22"/>
          <w:shd w:val="clear" w:color="auto" w:fill="FFFF99"/>
          <w:rtl/>
        </w:rPr>
        <w:tab/>
        <w:t>(1)</w:t>
      </w:r>
      <w:r w:rsidRPr="00E853E9">
        <w:rPr>
          <w:rStyle w:val="default"/>
          <w:rFonts w:cs="FrankRuehl" w:hint="cs"/>
          <w:vanish/>
          <w:sz w:val="22"/>
          <w:szCs w:val="22"/>
          <w:shd w:val="clear" w:color="auto" w:fill="FFFF99"/>
          <w:rtl/>
        </w:rPr>
        <w:tab/>
        <w:t>הדיון יתקיים מיד לאחר מתן גזר הדין ואם עבריין המין נידון לעונש מאסר בפועל או שבית משפט ציווה על</w:t>
      </w:r>
      <w:r w:rsidR="000C268B" w:rsidRPr="00E853E9">
        <w:rPr>
          <w:rStyle w:val="default"/>
          <w:rFonts w:cs="FrankRuehl" w:hint="cs"/>
          <w:vanish/>
          <w:sz w:val="22"/>
          <w:szCs w:val="22"/>
          <w:shd w:val="clear" w:color="auto" w:fill="FFFF99"/>
          <w:rtl/>
        </w:rPr>
        <w:t xml:space="preserve"> </w:t>
      </w:r>
      <w:r w:rsidR="000C268B" w:rsidRPr="00E853E9">
        <w:rPr>
          <w:rStyle w:val="default"/>
          <w:rFonts w:cs="FrankRuehl" w:hint="cs"/>
          <w:vanish/>
          <w:sz w:val="22"/>
          <w:szCs w:val="22"/>
          <w:u w:val="single"/>
          <w:shd w:val="clear" w:color="auto" w:fill="FFFF99"/>
          <w:rtl/>
        </w:rPr>
        <w:t>החזקתו במעון נעול או על</w:t>
      </w:r>
      <w:r w:rsidRPr="00E853E9">
        <w:rPr>
          <w:rStyle w:val="default"/>
          <w:rFonts w:cs="FrankRuehl" w:hint="cs"/>
          <w:vanish/>
          <w:sz w:val="22"/>
          <w:szCs w:val="22"/>
          <w:shd w:val="clear" w:color="auto" w:fill="FFFF99"/>
          <w:rtl/>
        </w:rPr>
        <w:t xml:space="preserve"> אשפוזו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לפני שחרורו </w:t>
      </w:r>
      <w:r w:rsidRPr="00E853E9">
        <w:rPr>
          <w:rStyle w:val="default"/>
          <w:rFonts w:cs="FrankRuehl" w:hint="cs"/>
          <w:strike/>
          <w:vanish/>
          <w:sz w:val="22"/>
          <w:szCs w:val="22"/>
          <w:shd w:val="clear" w:color="auto" w:fill="FFFF99"/>
          <w:rtl/>
        </w:rPr>
        <w:t>מן המאסר או מן האשפוז</w:t>
      </w:r>
      <w:r w:rsidR="000C268B" w:rsidRPr="00E853E9">
        <w:rPr>
          <w:rStyle w:val="default"/>
          <w:rFonts w:cs="FrankRuehl" w:hint="cs"/>
          <w:vanish/>
          <w:sz w:val="22"/>
          <w:szCs w:val="22"/>
          <w:shd w:val="clear" w:color="auto" w:fill="FFFF99"/>
          <w:rtl/>
        </w:rPr>
        <w:t xml:space="preserve"> </w:t>
      </w:r>
      <w:r w:rsidR="000C268B" w:rsidRPr="00E853E9">
        <w:rPr>
          <w:rStyle w:val="default"/>
          <w:rFonts w:cs="FrankRuehl" w:hint="cs"/>
          <w:vanish/>
          <w:sz w:val="22"/>
          <w:szCs w:val="22"/>
          <w:u w:val="single"/>
          <w:shd w:val="clear" w:color="auto" w:fill="FFFF99"/>
          <w:rtl/>
        </w:rPr>
        <w:t>מהמאסר, מהמעון הנעול או מהאשפוז</w:t>
      </w:r>
      <w:r w:rsidRPr="00E853E9">
        <w:rPr>
          <w:rStyle w:val="default"/>
          <w:rFonts w:cs="FrankRuehl" w:hint="cs"/>
          <w:vanish/>
          <w:sz w:val="22"/>
          <w:szCs w:val="22"/>
          <w:shd w:val="clear" w:color="auto" w:fill="FFFF99"/>
          <w:rtl/>
        </w:rPr>
        <w:t xml:space="preserve">, או סמוך לאחר </w:t>
      </w:r>
      <w:r w:rsidRPr="00E853E9">
        <w:rPr>
          <w:rStyle w:val="default"/>
          <w:rFonts w:cs="FrankRuehl" w:hint="cs"/>
          <w:strike/>
          <w:vanish/>
          <w:sz w:val="22"/>
          <w:szCs w:val="22"/>
          <w:shd w:val="clear" w:color="auto" w:fill="FFFF99"/>
          <w:rtl/>
        </w:rPr>
        <w:t>השחרור מן האשפוז</w:t>
      </w:r>
      <w:r w:rsidR="000C268B" w:rsidRPr="00E853E9">
        <w:rPr>
          <w:rStyle w:val="default"/>
          <w:rFonts w:cs="FrankRuehl" w:hint="cs"/>
          <w:vanish/>
          <w:sz w:val="22"/>
          <w:szCs w:val="22"/>
          <w:shd w:val="clear" w:color="auto" w:fill="FFFF99"/>
          <w:rtl/>
        </w:rPr>
        <w:t xml:space="preserve"> </w:t>
      </w:r>
      <w:r w:rsidR="008A32CB" w:rsidRPr="00E853E9">
        <w:rPr>
          <w:rStyle w:val="default"/>
          <w:rFonts w:cs="FrankRuehl" w:hint="cs"/>
          <w:vanish/>
          <w:sz w:val="22"/>
          <w:szCs w:val="22"/>
          <w:u w:val="single"/>
          <w:shd w:val="clear" w:color="auto" w:fill="FFFF99"/>
          <w:rtl/>
        </w:rPr>
        <w:t>השחרור מהמעון הנעול או מהאשפוז</w:t>
      </w:r>
      <w:r w:rsidRPr="00E853E9">
        <w:rPr>
          <w:rStyle w:val="default"/>
          <w:rFonts w:cs="FrankRuehl" w:hint="cs"/>
          <w:vanish/>
          <w:sz w:val="22"/>
          <w:szCs w:val="22"/>
          <w:shd w:val="clear" w:color="auto" w:fill="FFFF99"/>
          <w:rtl/>
        </w:rPr>
        <w:t>.</w:t>
      </w:r>
    </w:p>
    <w:p w:rsidR="0050051E" w:rsidRPr="00E853E9" w:rsidRDefault="0050051E" w:rsidP="0050051E">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(2)</w:t>
      </w:r>
      <w:r w:rsidRPr="00E853E9">
        <w:rPr>
          <w:rStyle w:val="default"/>
          <w:rFonts w:cs="FrankRuehl" w:hint="cs"/>
          <w:vanish/>
          <w:sz w:val="22"/>
          <w:szCs w:val="22"/>
          <w:shd w:val="clear" w:color="auto" w:fill="FFFF99"/>
          <w:rtl/>
        </w:rPr>
        <w:tab/>
        <w:t xml:space="preserve">בית המשפט רשאי לקיים דיון בבקשה שהוגשה בתוך שלושה חודשים ממועד שחרור עבריין המין ממאסר בפועל </w:t>
      </w:r>
      <w:r w:rsidRPr="00E853E9">
        <w:rPr>
          <w:rStyle w:val="default"/>
          <w:rFonts w:cs="FrankRuehl" w:hint="cs"/>
          <w:strike/>
          <w:vanish/>
          <w:sz w:val="22"/>
          <w:szCs w:val="22"/>
          <w:shd w:val="clear" w:color="auto" w:fill="FFFF99"/>
          <w:rtl/>
        </w:rPr>
        <w:t>או מאשפוז</w:t>
      </w:r>
      <w:r w:rsidR="008A32CB" w:rsidRPr="00E853E9">
        <w:rPr>
          <w:rStyle w:val="default"/>
          <w:rFonts w:cs="FrankRuehl" w:hint="cs"/>
          <w:vanish/>
          <w:sz w:val="22"/>
          <w:szCs w:val="22"/>
          <w:shd w:val="clear" w:color="auto" w:fill="FFFF99"/>
          <w:rtl/>
        </w:rPr>
        <w:t xml:space="preserve"> </w:t>
      </w:r>
      <w:r w:rsidR="008A32CB" w:rsidRPr="00E853E9">
        <w:rPr>
          <w:rStyle w:val="default"/>
          <w:rFonts w:cs="FrankRuehl" w:hint="cs"/>
          <w:vanish/>
          <w:sz w:val="22"/>
          <w:szCs w:val="22"/>
          <w:u w:val="single"/>
          <w:shd w:val="clear" w:color="auto" w:fill="FFFF99"/>
          <w:rtl/>
        </w:rPr>
        <w:t>מהחזקה במעון נעול או מאשפוז</w:t>
      </w:r>
      <w:r w:rsidRPr="00E853E9">
        <w:rPr>
          <w:rStyle w:val="default"/>
          <w:rFonts w:cs="FrankRuehl" w:hint="cs"/>
          <w:vanish/>
          <w:sz w:val="22"/>
          <w:szCs w:val="22"/>
          <w:shd w:val="clear" w:color="auto" w:fill="FFFF99"/>
          <w:rtl/>
        </w:rPr>
        <w:t>, לפי הענין, אם מצא שיש צורך בכך מנימוקים מיוחדים שיירשמו;</w:t>
      </w:r>
    </w:p>
    <w:p w:rsidR="0050051E" w:rsidRPr="008A32CB" w:rsidRDefault="0050051E" w:rsidP="008A32CB">
      <w:pPr>
        <w:pStyle w:val="P00"/>
        <w:spacing w:before="0"/>
        <w:ind w:left="1021" w:right="1134"/>
        <w:rPr>
          <w:rStyle w:val="default"/>
          <w:rFonts w:cs="FrankRuehl" w:hint="cs"/>
          <w:sz w:val="2"/>
          <w:szCs w:val="2"/>
          <w:shd w:val="clear" w:color="auto" w:fill="FFFF99"/>
          <w:rtl/>
        </w:rPr>
      </w:pPr>
      <w:r w:rsidRPr="00E853E9">
        <w:rPr>
          <w:rStyle w:val="default"/>
          <w:rFonts w:cs="FrankRuehl" w:hint="cs"/>
          <w:vanish/>
          <w:sz w:val="22"/>
          <w:szCs w:val="22"/>
          <w:shd w:val="clear" w:color="auto" w:fill="FFFF99"/>
          <w:rtl/>
        </w:rPr>
        <w:t>(3)</w:t>
      </w:r>
      <w:r w:rsidRPr="00E853E9">
        <w:rPr>
          <w:rStyle w:val="default"/>
          <w:rFonts w:cs="FrankRuehl" w:hint="cs"/>
          <w:vanish/>
          <w:sz w:val="22"/>
          <w:szCs w:val="22"/>
          <w:shd w:val="clear" w:color="auto" w:fill="FFFF99"/>
          <w:rtl/>
        </w:rPr>
        <w:tab/>
        <w:t xml:space="preserve">הוטלו על עבריין המין מגבלות שיש בהן כדי להשליך על מקום מגוריו, מקום עבודתו או מוסד הלימודים שבו הוא לומד, בקרבת מקום המגורים או מקום העבודה של נפגע העבירה או מוסד הלימודים שנפגע העבירה לומד בו, בצו לפי חוק הגנה על הציבור מפני ביצוע עבירות מין, התשס"ו-2006 (בסעיף זה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צו פיקוח), רשאי בית המשפט לקיים דיון בבקשה שהוגשה לפני תום תקופת הפיקוח כאמור בצו או לפני ביטול או שינוי של מגבלות כאמור, ואם מצא שיש צורך בכך מנימוקים מיוחדים שיירשמו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בתוך שלושה חודשים מתום תקופת הפיקוח או מביטול או שינוי המגבלות כאמור; בהחלטה לפי פסקה זו לא יוטלו על עבריין המין מגבלות מחמירות יותר מאלה שהוטלו עליו במסגרת צו הפיקוח.</w:t>
      </w:r>
      <w:bookmarkEnd w:id="7"/>
    </w:p>
    <w:p w:rsidR="00790408" w:rsidRDefault="00790408" w:rsidP="0061222B">
      <w:pPr>
        <w:pStyle w:val="P00"/>
        <w:spacing w:before="72"/>
        <w:ind w:left="0" w:right="1134"/>
        <w:rPr>
          <w:rStyle w:val="default"/>
          <w:rFonts w:cs="FrankRuehl" w:hint="cs"/>
          <w:rtl/>
        </w:rPr>
      </w:pPr>
      <w:bookmarkStart w:id="8" w:name="Seif4"/>
      <w:bookmarkEnd w:id="8"/>
      <w:r>
        <w:rPr>
          <w:rFonts w:cs="Miriam"/>
          <w:lang w:val="he-IL"/>
        </w:rPr>
        <w:pict>
          <v:rect id="_x0000_s2211" style="position:absolute;left:0;text-align:left;margin-left:463.5pt;margin-top:8.05pt;width:75.05pt;height:31.35pt;z-index:251645440" filled="f" stroked="f" strokecolor="lime" strokeweight=".25pt">
            <v:textbox style="mso-next-textbox:#_x0000_s2211" inset="1mm,0,1mm,0">
              <w:txbxContent>
                <w:p w:rsidR="00790408" w:rsidRDefault="00790408">
                  <w:pPr>
                    <w:spacing w:line="160" w:lineRule="exact"/>
                    <w:rPr>
                      <w:rFonts w:cs="Miriam" w:hint="cs"/>
                      <w:noProof/>
                      <w:sz w:val="18"/>
                      <w:szCs w:val="18"/>
                      <w:rtl/>
                    </w:rPr>
                  </w:pPr>
                  <w:r>
                    <w:rPr>
                      <w:rFonts w:cs="Miriam" w:hint="cs"/>
                      <w:sz w:val="18"/>
                      <w:szCs w:val="18"/>
                      <w:rtl/>
                    </w:rPr>
                    <w:t>מינוי מומחה מטעם בית המשפט</w:t>
                  </w:r>
                </w:p>
                <w:p w:rsidR="0061222B" w:rsidRDefault="0061222B" w:rsidP="0061222B">
                  <w:pPr>
                    <w:spacing w:line="160" w:lineRule="exact"/>
                    <w:rPr>
                      <w:rFonts w:cs="Miriam" w:hint="cs"/>
                      <w:noProof/>
                      <w:sz w:val="18"/>
                      <w:szCs w:val="18"/>
                      <w:rtl/>
                    </w:rPr>
                  </w:pPr>
                  <w:r>
                    <w:rPr>
                      <w:rFonts w:cs="Miriam" w:hint="cs"/>
                      <w:noProof/>
                      <w:sz w:val="18"/>
                      <w:szCs w:val="18"/>
                      <w:rtl/>
                    </w:rPr>
                    <w:t>(תיקון מס' 6) תשע"ז-2017</w:t>
                  </w:r>
                </w:p>
              </w:txbxContent>
            </v:textbox>
            <w10:anchorlock/>
          </v:rect>
        </w:pict>
      </w:r>
      <w:r>
        <w:rPr>
          <w:rStyle w:val="big-number"/>
          <w:rFonts w:cs="Miriam" w:hint="cs"/>
          <w:rtl/>
        </w:rPr>
        <w:t>4.</w:t>
      </w:r>
      <w:r>
        <w:rPr>
          <w:rStyle w:val="big-number"/>
          <w:rFonts w:cs="FrankRuehl"/>
          <w:sz w:val="26"/>
          <w:szCs w:val="26"/>
          <w:rtl/>
        </w:rPr>
        <w:tab/>
      </w:r>
      <w:r>
        <w:rPr>
          <w:rStyle w:val="default"/>
          <w:rFonts w:cs="FrankRuehl" w:hint="cs"/>
          <w:rtl/>
        </w:rPr>
        <w:t>(א)</w:t>
      </w:r>
      <w:r>
        <w:rPr>
          <w:rStyle w:val="default"/>
          <w:rFonts w:cs="FrankRuehl" w:hint="cs"/>
          <w:rtl/>
        </w:rPr>
        <w:tab/>
        <w:t xml:space="preserve">בית המשפט המקיים דיון לפי סעיף 3, רשאי למנות מומחה מטעמו אשר יחווה את דעתו בכתב על מצבו של נפגע העבירה; חוות הדעת תכלול הערכה של הנזק הנפשי שעלול להיגרם </w:t>
      </w:r>
      <w:r w:rsidR="0061222B">
        <w:rPr>
          <w:rStyle w:val="default"/>
          <w:rFonts w:cs="FrankRuehl" w:hint="cs"/>
          <w:rtl/>
        </w:rPr>
        <w:t>לנפגע העבירה</w:t>
      </w:r>
      <w:r>
        <w:rPr>
          <w:rStyle w:val="default"/>
          <w:rFonts w:cs="FrankRuehl" w:hint="cs"/>
          <w:rtl/>
        </w:rPr>
        <w:t xml:space="preserve"> כתוצאה </w:t>
      </w:r>
      <w:r w:rsidR="0061222B" w:rsidRPr="0061222B">
        <w:rPr>
          <w:rStyle w:val="default"/>
          <w:rFonts w:cs="FrankRuehl" w:hint="cs"/>
          <w:rtl/>
        </w:rPr>
        <w:t>ממגורים, עבודה או לימודים של עבריין המין בקרבת מקום מגוריו או מקום עבודתו של נפגע העבירה או מוסד הלימודים שנפגע העבירה לומד בו</w:t>
      </w:r>
      <w:r>
        <w:rPr>
          <w:rStyle w:val="default"/>
          <w:rFonts w:cs="FrankRuehl" w:hint="cs"/>
          <w:rtl/>
        </w:rPr>
        <w:t xml:space="preserve"> (בחוק זה </w:t>
      </w:r>
      <w:r>
        <w:rPr>
          <w:rStyle w:val="default"/>
          <w:rFonts w:cs="FrankRuehl"/>
          <w:rtl/>
        </w:rPr>
        <w:t>–</w:t>
      </w:r>
      <w:r>
        <w:rPr>
          <w:rStyle w:val="default"/>
          <w:rFonts w:cs="FrankRuehl" w:hint="cs"/>
          <w:rtl/>
        </w:rPr>
        <w:t xml:space="preserve"> חוות דעת); בהחלטתו אם למנות מומחה, יביא בית המשפט בחשבון את עמדת עבריין המין.</w:t>
      </w:r>
    </w:p>
    <w:p w:rsidR="00790408" w:rsidRDefault="007904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מינה בית המשפט מומחה יחולו הוראות אלה:</w:t>
      </w:r>
    </w:p>
    <w:p w:rsidR="00790408" w:rsidRDefault="0056512C">
      <w:pPr>
        <w:pStyle w:val="P00"/>
        <w:spacing w:before="72"/>
        <w:ind w:left="1021" w:right="1134"/>
        <w:rPr>
          <w:rStyle w:val="default"/>
          <w:rFonts w:cs="FrankRuehl" w:hint="cs"/>
          <w:rtl/>
        </w:rPr>
      </w:pPr>
      <w:r>
        <w:rPr>
          <w:rFonts w:cs="FrankRuehl" w:hint="cs"/>
          <w:sz w:val="26"/>
          <w:rtl/>
          <w:lang w:eastAsia="en-US"/>
        </w:rPr>
        <w:pict>
          <v:shape id="_x0000_s2228" type="#_x0000_t202" style="position:absolute;left:0;text-align:left;margin-left:470.35pt;margin-top:7.1pt;width:1in;height:18.65pt;z-index:251660800" filled="f" stroked="f">
            <v:textbox inset="1mm,0,1mm,0">
              <w:txbxContent>
                <w:p w:rsidR="0056512C" w:rsidRDefault="0056512C" w:rsidP="0056512C">
                  <w:pPr>
                    <w:spacing w:line="160" w:lineRule="exact"/>
                    <w:rPr>
                      <w:rFonts w:cs="Miriam" w:hint="cs"/>
                      <w:noProof/>
                      <w:sz w:val="18"/>
                      <w:szCs w:val="18"/>
                      <w:rtl/>
                    </w:rPr>
                  </w:pPr>
                  <w:r>
                    <w:rPr>
                      <w:rFonts w:cs="Miriam" w:hint="cs"/>
                      <w:sz w:val="18"/>
                      <w:szCs w:val="18"/>
                      <w:rtl/>
                    </w:rPr>
                    <w:t>(תיקון מס' 3) תשע"ד-2014</w:t>
                  </w:r>
                </w:p>
              </w:txbxContent>
            </v:textbox>
          </v:shape>
        </w:pict>
      </w:r>
      <w:r w:rsidR="00790408">
        <w:rPr>
          <w:rStyle w:val="default"/>
          <w:rFonts w:cs="FrankRuehl" w:hint="cs"/>
          <w:rtl/>
        </w:rPr>
        <w:t>(1)</w:t>
      </w:r>
      <w:r w:rsidR="00790408">
        <w:rPr>
          <w:rStyle w:val="default"/>
          <w:rFonts w:cs="FrankRuehl" w:hint="cs"/>
          <w:rtl/>
        </w:rPr>
        <w:tab/>
        <w:t>בעל דין לא יהיה רשאי להביא עדות נוספת של מומחה לענין הנדון אלא ברשות בית המשפט מטעמים מיוחדים שיירשמו</w:t>
      </w:r>
      <w:r w:rsidRPr="0056512C">
        <w:rPr>
          <w:rStyle w:val="default"/>
          <w:rFonts w:cs="FrankRuehl" w:hint="cs"/>
          <w:rtl/>
        </w:rPr>
        <w:t>; התיר בית המשפט להביא עדות נוספת כאמור, יחולו עליה הוראות פסקה (4), בשינויים המחויבים</w:t>
      </w:r>
      <w:r w:rsidR="00790408">
        <w:rPr>
          <w:rStyle w:val="default"/>
          <w:rFonts w:cs="FrankRuehl" w:hint="cs"/>
          <w:rtl/>
        </w:rPr>
        <w:t>;</w:t>
      </w:r>
    </w:p>
    <w:p w:rsidR="00790408" w:rsidRDefault="007904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נפגע עבירה שלגביו הוכנה חוות דעת לפי סעיף זה לא ייקרא להעיד בקשר אליה;</w:t>
      </w:r>
    </w:p>
    <w:p w:rsidR="00790408" w:rsidRDefault="007904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בית המשפט יקבע את שכרו ואת הוצאותיו של המומחה והם ישולמו על ידי אוצר המדינה, ואולם אם שוכנע בית המשפט כי הדבר מוצדק בנסיבות הענין, רשאי הוא לקבוע כי הם ישולמו על ידי בעלי הדין או חלקם, ולקבוע את מידת ההש</w:t>
      </w:r>
      <w:r w:rsidR="0056512C">
        <w:rPr>
          <w:rStyle w:val="default"/>
          <w:rFonts w:cs="FrankRuehl" w:hint="cs"/>
          <w:rtl/>
        </w:rPr>
        <w:t>תתפות של כל אחד מהם;</w:t>
      </w:r>
    </w:p>
    <w:p w:rsidR="0056512C" w:rsidRPr="0056512C" w:rsidRDefault="0056512C" w:rsidP="0056512C">
      <w:pPr>
        <w:pStyle w:val="P00"/>
        <w:spacing w:before="72"/>
        <w:ind w:left="1021" w:right="1134"/>
        <w:rPr>
          <w:rStyle w:val="default"/>
          <w:rFonts w:cs="FrankRuehl" w:hint="cs"/>
          <w:rtl/>
        </w:rPr>
      </w:pPr>
      <w:r>
        <w:rPr>
          <w:rFonts w:cs="FrankRuehl" w:hint="cs"/>
          <w:sz w:val="26"/>
          <w:rtl/>
          <w:lang w:eastAsia="en-US"/>
        </w:rPr>
        <w:pict>
          <v:shape id="_x0000_s2231" type="#_x0000_t202" style="position:absolute;left:0;text-align:left;margin-left:470.35pt;margin-top:7.1pt;width:1in;height:18pt;z-index:251661824" filled="f" stroked="f">
            <v:textbox inset="1mm,0,1mm,0">
              <w:txbxContent>
                <w:p w:rsidR="0056512C" w:rsidRDefault="0056512C" w:rsidP="0056512C">
                  <w:pPr>
                    <w:spacing w:line="160" w:lineRule="exact"/>
                    <w:rPr>
                      <w:rFonts w:cs="Miriam" w:hint="cs"/>
                      <w:noProof/>
                      <w:sz w:val="18"/>
                      <w:szCs w:val="18"/>
                      <w:rtl/>
                    </w:rPr>
                  </w:pPr>
                  <w:r>
                    <w:rPr>
                      <w:rFonts w:cs="Miriam" w:hint="cs"/>
                      <w:sz w:val="18"/>
                      <w:szCs w:val="18"/>
                      <w:rtl/>
                    </w:rPr>
                    <w:t>(תיקון מס' 3) תשע"ד-2014</w:t>
                  </w:r>
                </w:p>
              </w:txbxContent>
            </v:textbox>
          </v:shape>
        </w:pict>
      </w:r>
      <w:r w:rsidRPr="0056512C">
        <w:rPr>
          <w:rStyle w:val="default"/>
          <w:rFonts w:cs="FrankRuehl" w:hint="cs"/>
          <w:rtl/>
        </w:rPr>
        <w:t>(4)</w:t>
      </w:r>
      <w:r w:rsidRPr="0056512C">
        <w:rPr>
          <w:rStyle w:val="default"/>
          <w:rFonts w:cs="FrankRuehl" w:hint="cs"/>
          <w:rtl/>
        </w:rPr>
        <w:tab/>
        <w:t xml:space="preserve">חוות הדעת תימסר לבעלי הדין, ובית המשפט ישמע כל טענה באשר לכתוב בה; בית המשפט רשאי להחליט, מטעמים שבטובת נפגע העבירה, שלא למסור לעבריין המין את חוות הדעת או חלק ממנה; החליט בית המשפט כאמור </w:t>
      </w:r>
      <w:r w:rsidRPr="0056512C">
        <w:rPr>
          <w:rStyle w:val="default"/>
          <w:rFonts w:cs="FrankRuehl"/>
          <w:rtl/>
        </w:rPr>
        <w:t>–</w:t>
      </w:r>
      <w:r w:rsidRPr="0056512C">
        <w:rPr>
          <w:rStyle w:val="default"/>
          <w:rFonts w:cs="FrankRuehl" w:hint="cs"/>
          <w:rtl/>
        </w:rPr>
        <w:t xml:space="preserve"> יחולו הוראות אלה:</w:t>
      </w:r>
    </w:p>
    <w:p w:rsidR="0056512C" w:rsidRPr="0056512C" w:rsidRDefault="0056512C" w:rsidP="0056512C">
      <w:pPr>
        <w:pStyle w:val="P00"/>
        <w:spacing w:before="72"/>
        <w:ind w:left="1474" w:right="1134"/>
        <w:rPr>
          <w:rStyle w:val="default"/>
          <w:rFonts w:cs="FrankRuehl" w:hint="cs"/>
          <w:rtl/>
        </w:rPr>
      </w:pPr>
      <w:r w:rsidRPr="0056512C">
        <w:rPr>
          <w:rStyle w:val="default"/>
          <w:rFonts w:cs="FrankRuehl" w:hint="cs"/>
          <w:rtl/>
        </w:rPr>
        <w:t>(א)</w:t>
      </w:r>
      <w:r w:rsidRPr="0056512C">
        <w:rPr>
          <w:rStyle w:val="default"/>
          <w:rFonts w:cs="FrankRuehl" w:hint="cs"/>
          <w:rtl/>
        </w:rPr>
        <w:tab/>
        <w:t>בית המשפט יעביר לעבריין המין תמצית מהמידע העובדתי הכלול בחוות הדעת, ככל שניתן לעשות כן בלי לפגוע בטובת נפגע העבירה;</w:t>
      </w:r>
    </w:p>
    <w:p w:rsidR="0056512C" w:rsidRPr="0056512C" w:rsidRDefault="0056512C" w:rsidP="0056512C">
      <w:pPr>
        <w:pStyle w:val="P00"/>
        <w:spacing w:before="72"/>
        <w:ind w:left="1474" w:right="1134"/>
        <w:rPr>
          <w:rStyle w:val="default"/>
          <w:rFonts w:cs="FrankRuehl" w:hint="cs"/>
          <w:rtl/>
        </w:rPr>
      </w:pPr>
      <w:r w:rsidRPr="0056512C">
        <w:rPr>
          <w:rStyle w:val="default"/>
          <w:rFonts w:cs="FrankRuehl" w:hint="cs"/>
          <w:rtl/>
        </w:rPr>
        <w:t>(ב)</w:t>
      </w:r>
      <w:r w:rsidRPr="0056512C">
        <w:rPr>
          <w:rStyle w:val="default"/>
          <w:rFonts w:cs="FrankRuehl" w:hint="cs"/>
          <w:rtl/>
        </w:rPr>
        <w:tab/>
        <w:t xml:space="preserve">בית המשפט ימסור לסניגור של עבריין המין את חוות הדעת, ואם אינו מיוצג </w:t>
      </w:r>
      <w:r w:rsidRPr="0056512C">
        <w:rPr>
          <w:rStyle w:val="default"/>
          <w:rFonts w:cs="FrankRuehl"/>
          <w:rtl/>
        </w:rPr>
        <w:t>–</w:t>
      </w:r>
      <w:r w:rsidRPr="0056512C">
        <w:rPr>
          <w:rStyle w:val="default"/>
          <w:rFonts w:cs="FrankRuehl" w:hint="cs"/>
          <w:rtl/>
        </w:rPr>
        <w:t xml:space="preserve"> ימנה לו סניגור לשם ייצוגו בהליך לפי סעיף קטן זה; הסניגור לא יעביר חוות דעת שנמסרה לו לעבריין המין.</w:t>
      </w:r>
    </w:p>
    <w:p w:rsidR="00790408" w:rsidRDefault="007904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מינוי מומחה וחוות דעתו יחולו תקנות סדר הדין האזרחי, התשמ"ד-1984, אלא אם כן נקבע אחרת בסעיף זה או בתקנות שהותקנו לפי חוק זה.</w:t>
      </w:r>
    </w:p>
    <w:p w:rsidR="0056512C" w:rsidRPr="0056512C" w:rsidRDefault="0056512C" w:rsidP="0056512C">
      <w:pPr>
        <w:pStyle w:val="P00"/>
        <w:spacing w:before="72"/>
        <w:ind w:left="0" w:right="1134"/>
        <w:rPr>
          <w:rStyle w:val="default"/>
          <w:rFonts w:cs="FrankRuehl" w:hint="cs"/>
          <w:rtl/>
        </w:rPr>
      </w:pPr>
      <w:r w:rsidRPr="0056512C">
        <w:rPr>
          <w:rStyle w:val="default"/>
          <w:rFonts w:cs="FrankRuehl" w:hint="cs"/>
          <w:rtl/>
        </w:rPr>
        <w:pict>
          <v:shape id="_x0000_s2232" type="#_x0000_t202" style="position:absolute;left:0;text-align:left;margin-left:470.35pt;margin-top:7.1pt;width:1in;height:18pt;z-index:251662848" filled="f" stroked="f">
            <v:textbox inset="1mm,0,1mm,0">
              <w:txbxContent>
                <w:p w:rsidR="0056512C" w:rsidRDefault="0056512C" w:rsidP="0056512C">
                  <w:pPr>
                    <w:spacing w:line="160" w:lineRule="exact"/>
                    <w:rPr>
                      <w:rFonts w:cs="Miriam" w:hint="cs"/>
                      <w:noProof/>
                      <w:sz w:val="18"/>
                      <w:szCs w:val="18"/>
                      <w:rtl/>
                    </w:rPr>
                  </w:pPr>
                  <w:r>
                    <w:rPr>
                      <w:rFonts w:cs="Miriam" w:hint="cs"/>
                      <w:sz w:val="18"/>
                      <w:szCs w:val="18"/>
                      <w:rtl/>
                    </w:rPr>
                    <w:t>(תיקון מס' 3) תשע"ד-2014</w:t>
                  </w:r>
                </w:p>
              </w:txbxContent>
            </v:textbox>
          </v:shape>
        </w:pict>
      </w:r>
      <w:r>
        <w:rPr>
          <w:rStyle w:val="default"/>
          <w:rFonts w:cs="FrankRuehl" w:hint="cs"/>
          <w:rtl/>
        </w:rPr>
        <w:tab/>
      </w:r>
      <w:r w:rsidRPr="0056512C">
        <w:rPr>
          <w:rStyle w:val="default"/>
          <w:rFonts w:cs="FrankRuehl" w:hint="cs"/>
          <w:rtl/>
        </w:rPr>
        <w:t>(ד)</w:t>
      </w:r>
      <w:r w:rsidRPr="0056512C">
        <w:rPr>
          <w:rStyle w:val="default"/>
          <w:rFonts w:cs="FrankRuehl" w:hint="cs"/>
          <w:rtl/>
        </w:rPr>
        <w:tab/>
        <w:t xml:space="preserve">מי שהגיע אליו מידע מחוות דעת או מעדות נוספת כאמור בסעיף קטן (ב)(1) ישמרנו בסוד, לא יגלה אותו לאחר ולא יעשה בו כל שימוש אלא לצורך ההליך המשפטי שבקשר אליו הוכן ובכפוף להוראות סעיף קטן (ב)(4), או באישור בית המשפט; העובר על הוראה זו, דינו </w:t>
      </w:r>
      <w:r w:rsidRPr="0056512C">
        <w:rPr>
          <w:rStyle w:val="default"/>
          <w:rFonts w:cs="FrankRuehl"/>
          <w:rtl/>
        </w:rPr>
        <w:t>–</w:t>
      </w:r>
      <w:r w:rsidRPr="0056512C">
        <w:rPr>
          <w:rStyle w:val="default"/>
          <w:rFonts w:cs="FrankRuehl" w:hint="cs"/>
          <w:rtl/>
        </w:rPr>
        <w:t xml:space="preserve"> מאסר שנה</w:t>
      </w:r>
      <w:r>
        <w:rPr>
          <w:rStyle w:val="default"/>
          <w:rFonts w:cs="FrankRuehl" w:hint="cs"/>
          <w:rtl/>
        </w:rPr>
        <w:t>.</w:t>
      </w:r>
    </w:p>
    <w:p w:rsidR="0056512C" w:rsidRPr="00E853E9" w:rsidRDefault="0056512C" w:rsidP="0056512C">
      <w:pPr>
        <w:pStyle w:val="P00"/>
        <w:spacing w:before="0"/>
        <w:ind w:left="0" w:right="1134"/>
        <w:rPr>
          <w:rStyle w:val="default"/>
          <w:rFonts w:cs="FrankRuehl" w:hint="cs"/>
          <w:vanish/>
          <w:color w:val="FF0000"/>
          <w:sz w:val="20"/>
          <w:szCs w:val="20"/>
          <w:shd w:val="clear" w:color="auto" w:fill="FFFF99"/>
          <w:rtl/>
        </w:rPr>
      </w:pPr>
      <w:bookmarkStart w:id="9" w:name="Rov19"/>
      <w:r w:rsidRPr="00E853E9">
        <w:rPr>
          <w:rStyle w:val="default"/>
          <w:rFonts w:cs="FrankRuehl" w:hint="cs"/>
          <w:vanish/>
          <w:color w:val="FF0000"/>
          <w:sz w:val="20"/>
          <w:szCs w:val="20"/>
          <w:shd w:val="clear" w:color="auto" w:fill="FFFF99"/>
          <w:rtl/>
        </w:rPr>
        <w:t>מיום 18.6.2014</w:t>
      </w:r>
    </w:p>
    <w:p w:rsidR="0056512C" w:rsidRPr="00E853E9" w:rsidRDefault="0056512C" w:rsidP="0056512C">
      <w:pPr>
        <w:pStyle w:val="P00"/>
        <w:spacing w:before="0"/>
        <w:ind w:left="0" w:right="1134"/>
        <w:rPr>
          <w:rStyle w:val="default"/>
          <w:rFonts w:cs="FrankRuehl" w:hint="cs"/>
          <w:vanish/>
          <w:sz w:val="20"/>
          <w:szCs w:val="20"/>
          <w:shd w:val="clear" w:color="auto" w:fill="FFFF99"/>
          <w:rtl/>
        </w:rPr>
      </w:pPr>
      <w:r w:rsidRPr="00E853E9">
        <w:rPr>
          <w:rStyle w:val="default"/>
          <w:rFonts w:cs="FrankRuehl" w:hint="cs"/>
          <w:b/>
          <w:bCs/>
          <w:vanish/>
          <w:sz w:val="20"/>
          <w:szCs w:val="20"/>
          <w:shd w:val="clear" w:color="auto" w:fill="FFFF99"/>
          <w:rtl/>
        </w:rPr>
        <w:t>תיקון מס' 3</w:t>
      </w:r>
    </w:p>
    <w:p w:rsidR="0056512C" w:rsidRPr="00E853E9" w:rsidRDefault="0056512C" w:rsidP="0056512C">
      <w:pPr>
        <w:pStyle w:val="P00"/>
        <w:spacing w:before="0"/>
        <w:ind w:left="0" w:right="1134"/>
        <w:rPr>
          <w:rStyle w:val="default"/>
          <w:rFonts w:cs="FrankRuehl" w:hint="cs"/>
          <w:vanish/>
          <w:sz w:val="20"/>
          <w:szCs w:val="20"/>
          <w:shd w:val="clear" w:color="auto" w:fill="FFFF99"/>
          <w:rtl/>
        </w:rPr>
      </w:pPr>
      <w:hyperlink r:id="rId25" w:history="1">
        <w:r w:rsidRPr="00E853E9">
          <w:rPr>
            <w:rStyle w:val="Hyperlink"/>
            <w:rFonts w:cs="FrankRuehl" w:hint="cs"/>
            <w:vanish/>
            <w:szCs w:val="20"/>
            <w:shd w:val="clear" w:color="auto" w:fill="FFFF99"/>
            <w:rtl/>
          </w:rPr>
          <w:t>ס"ח תשע"ד מס' 2456</w:t>
        </w:r>
      </w:hyperlink>
      <w:r w:rsidRPr="00E853E9">
        <w:rPr>
          <w:rStyle w:val="default"/>
          <w:rFonts w:cs="FrankRuehl" w:hint="cs"/>
          <w:vanish/>
          <w:sz w:val="20"/>
          <w:szCs w:val="20"/>
          <w:shd w:val="clear" w:color="auto" w:fill="FFFF99"/>
          <w:rtl/>
        </w:rPr>
        <w:t xml:space="preserve"> מיום 18.6.2014 עמ' 575 (</w:t>
      </w:r>
      <w:hyperlink r:id="rId26" w:history="1">
        <w:r w:rsidRPr="00E853E9">
          <w:rPr>
            <w:rStyle w:val="Hyperlink"/>
            <w:rFonts w:cs="FrankRuehl" w:hint="cs"/>
            <w:vanish/>
            <w:szCs w:val="20"/>
            <w:shd w:val="clear" w:color="auto" w:fill="FFFF99"/>
            <w:rtl/>
          </w:rPr>
          <w:t>ה"ח 545</w:t>
        </w:r>
      </w:hyperlink>
      <w:r w:rsidRPr="00E853E9">
        <w:rPr>
          <w:rStyle w:val="default"/>
          <w:rFonts w:cs="FrankRuehl" w:hint="cs"/>
          <w:vanish/>
          <w:sz w:val="20"/>
          <w:szCs w:val="20"/>
          <w:shd w:val="clear" w:color="auto" w:fill="FFFF99"/>
          <w:rtl/>
        </w:rPr>
        <w:t>)</w:t>
      </w:r>
    </w:p>
    <w:p w:rsidR="0056512C" w:rsidRPr="00E853E9" w:rsidRDefault="0056512C" w:rsidP="0056512C">
      <w:pPr>
        <w:pStyle w:val="P00"/>
        <w:ind w:left="0"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(ב)</w:t>
      </w:r>
      <w:r w:rsidRPr="00E853E9">
        <w:rPr>
          <w:rStyle w:val="default"/>
          <w:rFonts w:cs="FrankRuehl" w:hint="cs"/>
          <w:vanish/>
          <w:sz w:val="22"/>
          <w:szCs w:val="22"/>
          <w:shd w:val="clear" w:color="auto" w:fill="FFFF99"/>
          <w:rtl/>
        </w:rPr>
        <w:tab/>
        <w:t>מינה בית המשפט מומחה יחולו הוראות אלה:</w:t>
      </w:r>
    </w:p>
    <w:p w:rsidR="0056512C" w:rsidRPr="00E853E9" w:rsidRDefault="0056512C" w:rsidP="0056512C">
      <w:pPr>
        <w:pStyle w:val="P00"/>
        <w:spacing w:before="0"/>
        <w:ind w:left="1021" w:right="1134"/>
        <w:rPr>
          <w:rStyle w:val="default"/>
          <w:rFonts w:cs="FrankRuehl" w:hint="cs"/>
          <w:vanish/>
          <w:sz w:val="22"/>
          <w:szCs w:val="22"/>
          <w:u w:val="single"/>
          <w:shd w:val="clear" w:color="auto" w:fill="FFFF99"/>
          <w:rtl/>
        </w:rPr>
      </w:pPr>
      <w:r w:rsidRPr="00E853E9">
        <w:rPr>
          <w:rStyle w:val="default"/>
          <w:rFonts w:cs="FrankRuehl" w:hint="cs"/>
          <w:vanish/>
          <w:sz w:val="22"/>
          <w:szCs w:val="22"/>
          <w:shd w:val="clear" w:color="auto" w:fill="FFFF99"/>
          <w:rtl/>
        </w:rPr>
        <w:t>(1)</w:t>
      </w:r>
      <w:r w:rsidRPr="00E853E9">
        <w:rPr>
          <w:rStyle w:val="default"/>
          <w:rFonts w:cs="FrankRuehl" w:hint="cs"/>
          <w:vanish/>
          <w:sz w:val="22"/>
          <w:szCs w:val="22"/>
          <w:shd w:val="clear" w:color="auto" w:fill="FFFF99"/>
          <w:rtl/>
        </w:rPr>
        <w:tab/>
        <w:t xml:space="preserve">בעל דין לא יהיה רשאי להביא עדות נוספת של מומחה לענין הנדון אלא ברשות בית המשפט מטעמים מיוחדים שיירשמו; </w:t>
      </w:r>
      <w:r w:rsidRPr="00E853E9">
        <w:rPr>
          <w:rStyle w:val="default"/>
          <w:rFonts w:cs="FrankRuehl" w:hint="cs"/>
          <w:vanish/>
          <w:sz w:val="22"/>
          <w:szCs w:val="22"/>
          <w:u w:val="single"/>
          <w:shd w:val="clear" w:color="auto" w:fill="FFFF99"/>
          <w:rtl/>
        </w:rPr>
        <w:t>התיר בית המשפט להביא עדות נוספת כאמור, יחולו עליה הוראות פסקה (4), בשינויים המחויבים;</w:t>
      </w:r>
    </w:p>
    <w:p w:rsidR="0056512C" w:rsidRPr="00E853E9" w:rsidRDefault="0056512C" w:rsidP="0056512C">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(2)</w:t>
      </w:r>
      <w:r w:rsidRPr="00E853E9">
        <w:rPr>
          <w:rStyle w:val="default"/>
          <w:rFonts w:cs="FrankRuehl" w:hint="cs"/>
          <w:vanish/>
          <w:sz w:val="22"/>
          <w:szCs w:val="22"/>
          <w:shd w:val="clear" w:color="auto" w:fill="FFFF99"/>
          <w:rtl/>
        </w:rPr>
        <w:tab/>
        <w:t>נפגע עבירה שלגביו הוכנה חוות דעת לפי סעיף זה לא ייקרא להעיד בקשר אליה;</w:t>
      </w:r>
    </w:p>
    <w:p w:rsidR="0056512C" w:rsidRPr="00E853E9" w:rsidRDefault="0056512C" w:rsidP="0056512C">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(3)</w:t>
      </w:r>
      <w:r w:rsidRPr="00E853E9">
        <w:rPr>
          <w:rStyle w:val="default"/>
          <w:rFonts w:cs="FrankRuehl" w:hint="cs"/>
          <w:vanish/>
          <w:sz w:val="22"/>
          <w:szCs w:val="22"/>
          <w:shd w:val="clear" w:color="auto" w:fill="FFFF99"/>
          <w:rtl/>
        </w:rPr>
        <w:tab/>
        <w:t>בית המשפט יקבע את שכרו ואת הוצאותיו של המומחה והם ישולמו על ידי אוצר המדינה, ואולם אם שוכנע בית המשפט כי הדבר מוצדק בנסיבות הענין, רשאי הוא לקבוע כי הם ישולמו על ידי בעלי הדין או חלקם, ולקבוע את מידת ההשתתפות של כל אחד מהם;</w:t>
      </w:r>
    </w:p>
    <w:p w:rsidR="0056512C" w:rsidRPr="00E853E9" w:rsidRDefault="0056512C" w:rsidP="0056512C">
      <w:pPr>
        <w:pStyle w:val="P00"/>
        <w:spacing w:before="0"/>
        <w:ind w:left="1021" w:right="1134"/>
        <w:rPr>
          <w:rStyle w:val="default"/>
          <w:rFonts w:cs="FrankRuehl" w:hint="cs"/>
          <w:vanish/>
          <w:sz w:val="22"/>
          <w:szCs w:val="22"/>
          <w:u w:val="single"/>
          <w:shd w:val="clear" w:color="auto" w:fill="FFFF99"/>
          <w:rtl/>
        </w:rPr>
      </w:pPr>
      <w:r w:rsidRPr="00E853E9">
        <w:rPr>
          <w:rStyle w:val="default"/>
          <w:rFonts w:cs="FrankRuehl" w:hint="cs"/>
          <w:vanish/>
          <w:sz w:val="22"/>
          <w:szCs w:val="22"/>
          <w:u w:val="single"/>
          <w:shd w:val="clear" w:color="auto" w:fill="FFFF99"/>
          <w:rtl/>
        </w:rPr>
        <w:t>(4)</w:t>
      </w:r>
      <w:r w:rsidRPr="00E853E9">
        <w:rPr>
          <w:rStyle w:val="default"/>
          <w:rFonts w:cs="FrankRuehl" w:hint="cs"/>
          <w:vanish/>
          <w:sz w:val="22"/>
          <w:szCs w:val="22"/>
          <w:u w:val="single"/>
          <w:shd w:val="clear" w:color="auto" w:fill="FFFF99"/>
          <w:rtl/>
        </w:rPr>
        <w:tab/>
        <w:t xml:space="preserve">חוות הדעת תימסר לבעלי הדין, ובית המשפט ישמע כל טענה באשר לכתוב בה; בית המשפט רשאי להחליט, מטעמים שבטובת נפגע העבירה, שלא למסור לעבריין המין את חוות הדעת או חלק ממנה; החליט בית המשפט כאמור </w:t>
      </w:r>
      <w:r w:rsidRPr="00E853E9">
        <w:rPr>
          <w:rStyle w:val="default"/>
          <w:rFonts w:cs="FrankRuehl"/>
          <w:vanish/>
          <w:sz w:val="22"/>
          <w:szCs w:val="22"/>
          <w:u w:val="single"/>
          <w:shd w:val="clear" w:color="auto" w:fill="FFFF99"/>
          <w:rtl/>
        </w:rPr>
        <w:t>–</w:t>
      </w:r>
      <w:r w:rsidRPr="00E853E9">
        <w:rPr>
          <w:rStyle w:val="default"/>
          <w:rFonts w:cs="FrankRuehl" w:hint="cs"/>
          <w:vanish/>
          <w:sz w:val="22"/>
          <w:szCs w:val="22"/>
          <w:u w:val="single"/>
          <w:shd w:val="clear" w:color="auto" w:fill="FFFF99"/>
          <w:rtl/>
        </w:rPr>
        <w:t xml:space="preserve"> יחולו הוראות אלה:</w:t>
      </w:r>
    </w:p>
    <w:p w:rsidR="0056512C" w:rsidRPr="00E853E9" w:rsidRDefault="0056512C" w:rsidP="0056512C">
      <w:pPr>
        <w:pStyle w:val="P00"/>
        <w:spacing w:before="0"/>
        <w:ind w:left="1474" w:right="1134"/>
        <w:rPr>
          <w:rStyle w:val="default"/>
          <w:rFonts w:cs="FrankRuehl" w:hint="cs"/>
          <w:vanish/>
          <w:sz w:val="22"/>
          <w:szCs w:val="22"/>
          <w:u w:val="single"/>
          <w:shd w:val="clear" w:color="auto" w:fill="FFFF99"/>
          <w:rtl/>
        </w:rPr>
      </w:pPr>
      <w:r w:rsidRPr="00E853E9">
        <w:rPr>
          <w:rStyle w:val="default"/>
          <w:rFonts w:cs="FrankRuehl" w:hint="cs"/>
          <w:vanish/>
          <w:sz w:val="22"/>
          <w:szCs w:val="22"/>
          <w:u w:val="single"/>
          <w:shd w:val="clear" w:color="auto" w:fill="FFFF99"/>
          <w:rtl/>
        </w:rPr>
        <w:t>(א)</w:t>
      </w:r>
      <w:r w:rsidRPr="00E853E9">
        <w:rPr>
          <w:rStyle w:val="default"/>
          <w:rFonts w:cs="FrankRuehl" w:hint="cs"/>
          <w:vanish/>
          <w:sz w:val="22"/>
          <w:szCs w:val="22"/>
          <w:u w:val="single"/>
          <w:shd w:val="clear" w:color="auto" w:fill="FFFF99"/>
          <w:rtl/>
        </w:rPr>
        <w:tab/>
        <w:t>בית המשפט יעביר לעבריין המין תמצית מהמידע העובדתי הכלול בחוות הדעת, ככל שניתן לעשות כן בלי לפגוע בטובת נפגע העבירה;</w:t>
      </w:r>
    </w:p>
    <w:p w:rsidR="0056512C" w:rsidRPr="00E853E9" w:rsidRDefault="0056512C" w:rsidP="0056512C">
      <w:pPr>
        <w:pStyle w:val="P00"/>
        <w:spacing w:before="0"/>
        <w:ind w:left="1474" w:right="1134"/>
        <w:rPr>
          <w:rStyle w:val="default"/>
          <w:rFonts w:cs="FrankRuehl" w:hint="cs"/>
          <w:vanish/>
          <w:sz w:val="22"/>
          <w:szCs w:val="22"/>
          <w:shd w:val="clear" w:color="auto" w:fill="FFFF99"/>
          <w:rtl/>
        </w:rPr>
      </w:pPr>
      <w:r w:rsidRPr="00E853E9">
        <w:rPr>
          <w:rStyle w:val="default"/>
          <w:rFonts w:cs="FrankRuehl" w:hint="cs"/>
          <w:vanish/>
          <w:sz w:val="22"/>
          <w:szCs w:val="22"/>
          <w:u w:val="single"/>
          <w:shd w:val="clear" w:color="auto" w:fill="FFFF99"/>
          <w:rtl/>
        </w:rPr>
        <w:t>(ב)</w:t>
      </w:r>
      <w:r w:rsidRPr="00E853E9">
        <w:rPr>
          <w:rStyle w:val="default"/>
          <w:rFonts w:cs="FrankRuehl" w:hint="cs"/>
          <w:vanish/>
          <w:sz w:val="22"/>
          <w:szCs w:val="22"/>
          <w:u w:val="single"/>
          <w:shd w:val="clear" w:color="auto" w:fill="FFFF99"/>
          <w:rtl/>
        </w:rPr>
        <w:tab/>
        <w:t xml:space="preserve">בית המשפט ימסור לסניגור של עבריין המין את חוות הדעת, ואם אינו מיוצג </w:t>
      </w:r>
      <w:r w:rsidRPr="00E853E9">
        <w:rPr>
          <w:rStyle w:val="default"/>
          <w:rFonts w:cs="FrankRuehl"/>
          <w:vanish/>
          <w:sz w:val="22"/>
          <w:szCs w:val="22"/>
          <w:u w:val="single"/>
          <w:shd w:val="clear" w:color="auto" w:fill="FFFF99"/>
          <w:rtl/>
        </w:rPr>
        <w:t>–</w:t>
      </w:r>
      <w:r w:rsidRPr="00E853E9">
        <w:rPr>
          <w:rStyle w:val="default"/>
          <w:rFonts w:cs="FrankRuehl" w:hint="cs"/>
          <w:vanish/>
          <w:sz w:val="22"/>
          <w:szCs w:val="22"/>
          <w:u w:val="single"/>
          <w:shd w:val="clear" w:color="auto" w:fill="FFFF99"/>
          <w:rtl/>
        </w:rPr>
        <w:t xml:space="preserve"> ימנה לו סניגור לשם ייצוגו בהליך לפי סעיף קטן זה; הסניגור לא יעביר חוות דעת שנמסרה לו לעבריין המין.</w:t>
      </w:r>
    </w:p>
    <w:p w:rsidR="0056512C" w:rsidRPr="00E853E9" w:rsidRDefault="0056512C" w:rsidP="0056512C">
      <w:pPr>
        <w:pStyle w:val="P00"/>
        <w:spacing w:before="0"/>
        <w:ind w:left="0"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(ג)</w:t>
      </w:r>
      <w:r w:rsidRPr="00E853E9">
        <w:rPr>
          <w:rStyle w:val="default"/>
          <w:rFonts w:cs="FrankRuehl" w:hint="cs"/>
          <w:vanish/>
          <w:sz w:val="22"/>
          <w:szCs w:val="22"/>
          <w:shd w:val="clear" w:color="auto" w:fill="FFFF99"/>
          <w:rtl/>
        </w:rPr>
        <w:tab/>
        <w:t>על מינוי מומחה וחוות דעתו יחולו תקנות סדר הדין האזרחי, התשמ"ד-1984, אלא אם כן נקבע אחרת בסעיף זה או בתקנות שהותקנו לפי חוק זה.</w:t>
      </w:r>
    </w:p>
    <w:p w:rsidR="0056512C" w:rsidRPr="00E853E9" w:rsidRDefault="0056512C" w:rsidP="0056512C">
      <w:pPr>
        <w:pStyle w:val="P00"/>
        <w:spacing w:before="0"/>
        <w:ind w:left="0"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r>
      <w:r w:rsidRPr="00E853E9">
        <w:rPr>
          <w:rStyle w:val="default"/>
          <w:rFonts w:cs="FrankRuehl" w:hint="cs"/>
          <w:vanish/>
          <w:sz w:val="22"/>
          <w:szCs w:val="22"/>
          <w:u w:val="single"/>
          <w:shd w:val="clear" w:color="auto" w:fill="FFFF99"/>
          <w:rtl/>
        </w:rPr>
        <w:t>(ד)</w:t>
      </w:r>
      <w:r w:rsidRPr="00E853E9">
        <w:rPr>
          <w:rStyle w:val="default"/>
          <w:rFonts w:cs="FrankRuehl" w:hint="cs"/>
          <w:vanish/>
          <w:sz w:val="22"/>
          <w:szCs w:val="22"/>
          <w:u w:val="single"/>
          <w:shd w:val="clear" w:color="auto" w:fill="FFFF99"/>
          <w:rtl/>
        </w:rPr>
        <w:tab/>
        <w:t xml:space="preserve">מי שהגיע אליו מידע מחוות דעת או מעדות נוספת כאמור בסעיף קטן (ב)(1) ישמרנו בסוד, לא יגלה אותו לאחר ולא יעשה בו כל שימוש אלא לצורך ההליך המשפטי שבקשר אליו הוכן ובכפוף להוראות סעיף קטן (ב)(4), או באישור בית המשפט; העובר על הוראה זו, דינו </w:t>
      </w:r>
      <w:r w:rsidRPr="00E853E9">
        <w:rPr>
          <w:rStyle w:val="default"/>
          <w:rFonts w:cs="FrankRuehl"/>
          <w:vanish/>
          <w:sz w:val="22"/>
          <w:szCs w:val="22"/>
          <w:u w:val="single"/>
          <w:shd w:val="clear" w:color="auto" w:fill="FFFF99"/>
          <w:rtl/>
        </w:rPr>
        <w:t>–</w:t>
      </w:r>
      <w:r w:rsidRPr="00E853E9">
        <w:rPr>
          <w:rStyle w:val="default"/>
          <w:rFonts w:cs="FrankRuehl" w:hint="cs"/>
          <w:vanish/>
          <w:sz w:val="22"/>
          <w:szCs w:val="22"/>
          <w:u w:val="single"/>
          <w:shd w:val="clear" w:color="auto" w:fill="FFFF99"/>
          <w:rtl/>
        </w:rPr>
        <w:t xml:space="preserve"> מאסר שנה.</w:t>
      </w:r>
    </w:p>
    <w:p w:rsidR="0061222B" w:rsidRPr="00E853E9" w:rsidRDefault="0061222B" w:rsidP="0061222B">
      <w:pPr>
        <w:pStyle w:val="P00"/>
        <w:spacing w:before="0"/>
        <w:ind w:left="0" w:right="1134"/>
        <w:rPr>
          <w:rFonts w:cs="FrankRuehl" w:hint="cs"/>
          <w:vanish/>
          <w:szCs w:val="20"/>
          <w:shd w:val="clear" w:color="auto" w:fill="FFFF99"/>
          <w:rtl/>
        </w:rPr>
      </w:pPr>
    </w:p>
    <w:p w:rsidR="0061222B" w:rsidRPr="00E853E9" w:rsidRDefault="0061222B" w:rsidP="0061222B">
      <w:pPr>
        <w:pStyle w:val="P00"/>
        <w:spacing w:before="0"/>
        <w:ind w:left="0" w:right="1134"/>
        <w:rPr>
          <w:rFonts w:cs="FrankRuehl" w:hint="cs"/>
          <w:vanish/>
          <w:color w:val="FF0000"/>
          <w:szCs w:val="20"/>
          <w:shd w:val="clear" w:color="auto" w:fill="FFFF99"/>
          <w:rtl/>
        </w:rPr>
      </w:pPr>
      <w:r w:rsidRPr="00E853E9">
        <w:rPr>
          <w:rFonts w:cs="FrankRuehl" w:hint="cs"/>
          <w:vanish/>
          <w:color w:val="FF0000"/>
          <w:szCs w:val="20"/>
          <w:shd w:val="clear" w:color="auto" w:fill="FFFF99"/>
          <w:rtl/>
        </w:rPr>
        <w:t>מיום 3.4.2017</w:t>
      </w:r>
    </w:p>
    <w:p w:rsidR="0061222B" w:rsidRPr="00E853E9" w:rsidRDefault="0061222B" w:rsidP="0061222B">
      <w:pPr>
        <w:pStyle w:val="P00"/>
        <w:spacing w:before="0"/>
        <w:ind w:left="0" w:right="1134"/>
        <w:rPr>
          <w:rFonts w:cs="FrankRuehl" w:hint="cs"/>
          <w:vanish/>
          <w:szCs w:val="20"/>
          <w:shd w:val="clear" w:color="auto" w:fill="FFFF99"/>
          <w:rtl/>
        </w:rPr>
      </w:pPr>
      <w:r w:rsidRPr="00E853E9">
        <w:rPr>
          <w:rFonts w:cs="FrankRuehl" w:hint="cs"/>
          <w:b/>
          <w:bCs/>
          <w:vanish/>
          <w:szCs w:val="20"/>
          <w:shd w:val="clear" w:color="auto" w:fill="FFFF99"/>
          <w:rtl/>
        </w:rPr>
        <w:t>תיקון מס' 6</w:t>
      </w:r>
    </w:p>
    <w:p w:rsidR="0061222B" w:rsidRPr="00E853E9" w:rsidRDefault="0061222B" w:rsidP="0061222B">
      <w:pPr>
        <w:pStyle w:val="P00"/>
        <w:spacing w:before="0"/>
        <w:ind w:left="0" w:right="1134"/>
        <w:rPr>
          <w:rFonts w:cs="FrankRuehl" w:hint="cs"/>
          <w:vanish/>
          <w:szCs w:val="20"/>
          <w:shd w:val="clear" w:color="auto" w:fill="FFFF99"/>
          <w:rtl/>
        </w:rPr>
      </w:pPr>
      <w:hyperlink r:id="rId27" w:history="1">
        <w:r w:rsidRPr="00E853E9">
          <w:rPr>
            <w:rStyle w:val="Hyperlink"/>
            <w:rFonts w:cs="FrankRuehl" w:hint="cs"/>
            <w:vanish/>
            <w:szCs w:val="20"/>
            <w:shd w:val="clear" w:color="auto" w:fill="FFFF99"/>
            <w:rtl/>
          </w:rPr>
          <w:t>ס"ח תשע"ז מס' 2627</w:t>
        </w:r>
      </w:hyperlink>
      <w:r w:rsidRPr="00E853E9">
        <w:rPr>
          <w:rFonts w:cs="FrankRuehl" w:hint="cs"/>
          <w:vanish/>
          <w:szCs w:val="20"/>
          <w:shd w:val="clear" w:color="auto" w:fill="FFFF99"/>
          <w:rtl/>
        </w:rPr>
        <w:t xml:space="preserve"> מיום 3.4.2017 עמ' 592 (</w:t>
      </w:r>
      <w:hyperlink r:id="rId28" w:history="1">
        <w:r w:rsidRPr="00E853E9">
          <w:rPr>
            <w:rStyle w:val="Hyperlink"/>
            <w:rFonts w:cs="FrankRuehl" w:hint="cs"/>
            <w:vanish/>
            <w:szCs w:val="20"/>
            <w:shd w:val="clear" w:color="auto" w:fill="FFFF99"/>
            <w:rtl/>
          </w:rPr>
          <w:t>ה"ח 688</w:t>
        </w:r>
      </w:hyperlink>
      <w:r w:rsidRPr="00E853E9">
        <w:rPr>
          <w:rFonts w:cs="FrankRuehl" w:hint="cs"/>
          <w:vanish/>
          <w:szCs w:val="20"/>
          <w:shd w:val="clear" w:color="auto" w:fill="FFFF99"/>
          <w:rtl/>
        </w:rPr>
        <w:t>)</w:t>
      </w:r>
    </w:p>
    <w:p w:rsidR="0061222B" w:rsidRPr="0061222B" w:rsidRDefault="0061222B" w:rsidP="0061222B">
      <w:pPr>
        <w:pStyle w:val="P00"/>
        <w:ind w:left="0" w:right="1134"/>
        <w:rPr>
          <w:rStyle w:val="default"/>
          <w:rFonts w:cs="FrankRuehl" w:hint="cs"/>
          <w:sz w:val="2"/>
          <w:szCs w:val="2"/>
          <w:shd w:val="clear" w:color="auto" w:fill="FFFF99"/>
          <w:rtl/>
        </w:rPr>
      </w:pPr>
      <w:r w:rsidRPr="00E853E9">
        <w:rPr>
          <w:rStyle w:val="default"/>
          <w:rFonts w:cs="FrankRuehl"/>
          <w:vanish/>
          <w:sz w:val="22"/>
          <w:szCs w:val="22"/>
          <w:shd w:val="clear" w:color="auto" w:fill="FFFF99"/>
          <w:rtl/>
        </w:rPr>
        <w:tab/>
      </w:r>
      <w:r w:rsidRPr="00E853E9">
        <w:rPr>
          <w:rStyle w:val="default"/>
          <w:rFonts w:cs="FrankRuehl" w:hint="cs"/>
          <w:vanish/>
          <w:sz w:val="22"/>
          <w:szCs w:val="22"/>
          <w:shd w:val="clear" w:color="auto" w:fill="FFFF99"/>
          <w:rtl/>
        </w:rPr>
        <w:t>(א)</w:t>
      </w:r>
      <w:r w:rsidRPr="00E853E9">
        <w:rPr>
          <w:rStyle w:val="default"/>
          <w:rFonts w:cs="FrankRuehl" w:hint="cs"/>
          <w:vanish/>
          <w:sz w:val="22"/>
          <w:szCs w:val="22"/>
          <w:shd w:val="clear" w:color="auto" w:fill="FFFF99"/>
          <w:rtl/>
        </w:rPr>
        <w:tab/>
        <w:t xml:space="preserve">בית המשפט המקיים דיון לפי סעיף 3, רשאי למנות מומחה מטעמו אשר יחווה את דעתו בכתב על מצבו של נפגע העבירה; חוות הדעת תכלול הערכה של הנזק הנפשי שעלול </w:t>
      </w:r>
      <w:r w:rsidRPr="00E853E9">
        <w:rPr>
          <w:rStyle w:val="default"/>
          <w:rFonts w:cs="FrankRuehl" w:hint="cs"/>
          <w:strike/>
          <w:vanish/>
          <w:sz w:val="22"/>
          <w:szCs w:val="22"/>
          <w:shd w:val="clear" w:color="auto" w:fill="FFFF99"/>
          <w:rtl/>
        </w:rPr>
        <w:t>להיגרם לו</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להיגרם לנפגע העבירה</w:t>
      </w:r>
      <w:r w:rsidRPr="00E853E9">
        <w:rPr>
          <w:rStyle w:val="default"/>
          <w:rFonts w:cs="FrankRuehl" w:hint="cs"/>
          <w:vanish/>
          <w:sz w:val="22"/>
          <w:szCs w:val="22"/>
          <w:shd w:val="clear" w:color="auto" w:fill="FFFF99"/>
          <w:rtl/>
        </w:rPr>
        <w:t xml:space="preserve"> כתוצאה </w:t>
      </w:r>
      <w:r w:rsidRPr="00E853E9">
        <w:rPr>
          <w:rStyle w:val="default"/>
          <w:rFonts w:cs="FrankRuehl" w:hint="cs"/>
          <w:strike/>
          <w:vanish/>
          <w:sz w:val="22"/>
          <w:szCs w:val="22"/>
          <w:shd w:val="clear" w:color="auto" w:fill="FFFF99"/>
          <w:rtl/>
        </w:rPr>
        <w:t>ממגורים או מעבודה של עבריין המין בקרבת מקום מגוריו או מקום עבודתו של נפגע העבירה</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ממגורים, עבודה או לימודים של עבריין המין בקרבת מקום מגוריו או מקום עבודתו של נפגע העבירה או מוסד הלימודים שנפגע העבירה לומד בו</w:t>
      </w:r>
      <w:r w:rsidRPr="00E853E9">
        <w:rPr>
          <w:rStyle w:val="default"/>
          <w:rFonts w:cs="FrankRuehl" w:hint="cs"/>
          <w:vanish/>
          <w:sz w:val="22"/>
          <w:szCs w:val="22"/>
          <w:shd w:val="clear" w:color="auto" w:fill="FFFF99"/>
          <w:rtl/>
        </w:rPr>
        <w:t xml:space="preserve"> (בחוק זה </w:t>
      </w:r>
      <w:r w:rsidRPr="00E853E9">
        <w:rPr>
          <w:rStyle w:val="default"/>
          <w:rFonts w:cs="FrankRuehl"/>
          <w:vanish/>
          <w:sz w:val="22"/>
          <w:szCs w:val="22"/>
          <w:shd w:val="clear" w:color="auto" w:fill="FFFF99"/>
          <w:rtl/>
        </w:rPr>
        <w:t>–</w:t>
      </w:r>
      <w:r w:rsidRPr="00E853E9">
        <w:rPr>
          <w:rStyle w:val="default"/>
          <w:rFonts w:cs="FrankRuehl" w:hint="cs"/>
          <w:vanish/>
          <w:sz w:val="22"/>
          <w:szCs w:val="22"/>
          <w:shd w:val="clear" w:color="auto" w:fill="FFFF99"/>
          <w:rtl/>
        </w:rPr>
        <w:t xml:space="preserve"> חוות דעת); בהחלטתו אם למנות מומחה, יביא בית המשפט בחשבון את עמדת עבריין המין.</w:t>
      </w:r>
      <w:bookmarkEnd w:id="9"/>
    </w:p>
    <w:p w:rsidR="00790408" w:rsidRDefault="00790408">
      <w:pPr>
        <w:pStyle w:val="P00"/>
        <w:spacing w:before="72"/>
        <w:ind w:left="0" w:right="1134"/>
        <w:rPr>
          <w:rStyle w:val="default"/>
          <w:rFonts w:cs="FrankRuehl" w:hint="cs"/>
          <w:rtl/>
        </w:rPr>
      </w:pPr>
      <w:bookmarkStart w:id="10" w:name="Seif5"/>
      <w:bookmarkEnd w:id="10"/>
      <w:r>
        <w:rPr>
          <w:rFonts w:cs="Miriam"/>
          <w:lang w:val="he-IL"/>
        </w:rPr>
        <w:pict>
          <v:rect id="_x0000_s2212" style="position:absolute;left:0;text-align:left;margin-left:468pt;margin-top:8.05pt;width:70.55pt;height:26.7pt;z-index:251646464" filled="f" stroked="f" strokecolor="lime" strokeweight=".25pt">
            <v:textbox style="mso-next-textbox:#_x0000_s2212" inset="1mm,0,1mm,0">
              <w:txbxContent>
                <w:p w:rsidR="00790408" w:rsidRDefault="00790408">
                  <w:pPr>
                    <w:spacing w:line="160" w:lineRule="exact"/>
                    <w:rPr>
                      <w:rFonts w:cs="Miriam" w:hint="cs"/>
                      <w:noProof/>
                      <w:sz w:val="18"/>
                      <w:szCs w:val="18"/>
                      <w:rtl/>
                    </w:rPr>
                  </w:pPr>
                  <w:r>
                    <w:rPr>
                      <w:rFonts w:cs="Miriam" w:hint="cs"/>
                      <w:sz w:val="18"/>
                      <w:szCs w:val="18"/>
                      <w:rtl/>
                    </w:rPr>
                    <w:t>הסכמה לבדיקה לצורך עריכת חוות דעת</w:t>
                  </w:r>
                </w:p>
              </w:txbxContent>
            </v:textbox>
            <w10:anchorlock/>
          </v:rect>
        </w:pict>
      </w:r>
      <w:r>
        <w:rPr>
          <w:rStyle w:val="big-number"/>
          <w:rFonts w:cs="Miriam" w:hint="cs"/>
          <w:rtl/>
        </w:rPr>
        <w:t>5.</w:t>
      </w:r>
      <w:r>
        <w:rPr>
          <w:rStyle w:val="big-number"/>
          <w:rFonts w:cs="FrankRuehl"/>
          <w:sz w:val="26"/>
          <w:szCs w:val="26"/>
          <w:rtl/>
        </w:rPr>
        <w:tab/>
      </w:r>
      <w:r>
        <w:rPr>
          <w:rStyle w:val="default"/>
          <w:rFonts w:cs="FrankRuehl" w:hint="cs"/>
          <w:rtl/>
        </w:rPr>
        <w:t>(א)</w:t>
      </w:r>
      <w:r>
        <w:rPr>
          <w:rStyle w:val="default"/>
          <w:rFonts w:cs="FrankRuehl" w:hint="cs"/>
          <w:rtl/>
        </w:rPr>
        <w:tab/>
        <w:t>בדיקה בידי מומחה לצורך מתן חוות דעת לא תיערך אלא בהסכמת נפגע העבירה.</w:t>
      </w:r>
    </w:p>
    <w:p w:rsidR="00790408" w:rsidRDefault="007904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הסכמת נפגע עבירה שהוא אחד מאלה לבדיקה בידי מומחה לצורך מתן חוות דעת אינה טעונה אישור של האפוטרופוס:</w:t>
      </w:r>
    </w:p>
    <w:p w:rsidR="00790408" w:rsidRDefault="007904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קטין שמלאו לו ארבע עשרה שנים;</w:t>
      </w:r>
    </w:p>
    <w:p w:rsidR="00790408" w:rsidRDefault="007904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פסול דין המסוגל לתת את הסכמתו;</w:t>
      </w:r>
    </w:p>
    <w:p w:rsidR="00790408" w:rsidRDefault="00355E7A" w:rsidP="00617946">
      <w:pPr>
        <w:pStyle w:val="P00"/>
        <w:spacing w:before="72"/>
        <w:ind w:left="1021" w:right="1134"/>
        <w:rPr>
          <w:rStyle w:val="default"/>
          <w:rFonts w:cs="FrankRuehl" w:hint="cs"/>
          <w:rtl/>
        </w:rPr>
      </w:pPr>
      <w:r w:rsidRPr="00617946">
        <w:rPr>
          <w:rStyle w:val="default"/>
          <w:rFonts w:cs="FrankRuehl" w:hint="cs"/>
          <w:rtl/>
        </w:rPr>
        <w:pict>
          <v:shape id="_x0000_s2236" type="#_x0000_t202" style="position:absolute;left:0;text-align:left;margin-left:470.35pt;margin-top:7.1pt;width:1in;height:18pt;z-index:251663872" filled="f" stroked="f">
            <v:textbox inset="1mm,0,1mm,0">
              <w:txbxContent>
                <w:p w:rsidR="00355E7A" w:rsidRDefault="00355E7A" w:rsidP="00355E7A">
                  <w:pPr>
                    <w:spacing w:line="160" w:lineRule="exact"/>
                    <w:rPr>
                      <w:rFonts w:cs="Miriam" w:hint="cs"/>
                      <w:noProof/>
                      <w:sz w:val="18"/>
                      <w:szCs w:val="18"/>
                      <w:rtl/>
                    </w:rPr>
                  </w:pPr>
                  <w:r>
                    <w:rPr>
                      <w:rFonts w:cs="Miriam" w:hint="cs"/>
                      <w:sz w:val="18"/>
                      <w:szCs w:val="18"/>
                      <w:rtl/>
                    </w:rPr>
                    <w:t>(תיקון מס' 4) תשע"ו-2016</w:t>
                  </w:r>
                </w:p>
              </w:txbxContent>
            </v:textbox>
            <w10:anchorlock/>
          </v:shape>
        </w:pict>
      </w:r>
      <w:r w:rsidR="00790408">
        <w:rPr>
          <w:rStyle w:val="default"/>
          <w:rFonts w:cs="FrankRuehl" w:hint="cs"/>
          <w:rtl/>
        </w:rPr>
        <w:t>(3)</w:t>
      </w:r>
      <w:r w:rsidR="00790408">
        <w:rPr>
          <w:rStyle w:val="default"/>
          <w:rFonts w:cs="FrankRuehl" w:hint="cs"/>
          <w:rtl/>
        </w:rPr>
        <w:tab/>
      </w:r>
      <w:r w:rsidR="00617946" w:rsidRPr="00617946">
        <w:rPr>
          <w:rStyle w:val="default"/>
          <w:rFonts w:cs="FrankRuehl" w:hint="cs"/>
          <w:rtl/>
        </w:rPr>
        <w:t>אדם שמונה לו אפוטרופוס</w:t>
      </w:r>
      <w:r w:rsidR="00790408">
        <w:rPr>
          <w:rStyle w:val="default"/>
          <w:rFonts w:cs="FrankRuehl" w:hint="cs"/>
          <w:rtl/>
        </w:rPr>
        <w:t xml:space="preserve"> המסוגל לתת את הסכמתו.</w:t>
      </w:r>
    </w:p>
    <w:p w:rsidR="00790408" w:rsidRDefault="007065CE" w:rsidP="00617946">
      <w:pPr>
        <w:pStyle w:val="P00"/>
        <w:spacing w:before="72"/>
        <w:ind w:left="0" w:right="1134"/>
        <w:rPr>
          <w:rStyle w:val="default"/>
          <w:rFonts w:cs="FrankRuehl" w:hint="cs"/>
          <w:rtl/>
        </w:rPr>
      </w:pPr>
      <w:r>
        <w:rPr>
          <w:rFonts w:cs="FrankRuehl" w:hint="cs"/>
          <w:sz w:val="26"/>
          <w:rtl/>
          <w:lang w:eastAsia="en-US"/>
        </w:rPr>
        <w:pict>
          <v:shape id="_x0000_s2224" type="#_x0000_t202" style="position:absolute;left:0;text-align:left;margin-left:470.35pt;margin-top:7.1pt;width:1in;height:41.4pt;z-index:251658752" filled="f" stroked="f">
            <v:textbox inset="1mm,0,1mm,0">
              <w:txbxContent>
                <w:p w:rsidR="007065CE" w:rsidRDefault="007065CE" w:rsidP="007065CE">
                  <w:pPr>
                    <w:spacing w:line="160" w:lineRule="exact"/>
                    <w:rPr>
                      <w:rFonts w:cs="Miriam" w:hint="cs"/>
                      <w:sz w:val="18"/>
                      <w:szCs w:val="18"/>
                      <w:rtl/>
                    </w:rPr>
                  </w:pPr>
                  <w:r>
                    <w:rPr>
                      <w:rFonts w:cs="Miriam" w:hint="cs"/>
                      <w:sz w:val="18"/>
                      <w:szCs w:val="18"/>
                      <w:rtl/>
                    </w:rPr>
                    <w:t>(תיקון מס' 1) תשע"א-2010</w:t>
                  </w:r>
                </w:p>
                <w:p w:rsidR="00355E7A" w:rsidRDefault="00355E7A" w:rsidP="007065CE">
                  <w:pPr>
                    <w:spacing w:line="160" w:lineRule="exact"/>
                    <w:rPr>
                      <w:rFonts w:cs="Miriam" w:hint="cs"/>
                      <w:noProof/>
                      <w:sz w:val="18"/>
                      <w:szCs w:val="18"/>
                      <w:rtl/>
                    </w:rPr>
                  </w:pPr>
                  <w:r>
                    <w:rPr>
                      <w:rFonts w:cs="Miriam" w:hint="cs"/>
                      <w:sz w:val="18"/>
                      <w:szCs w:val="18"/>
                      <w:rtl/>
                    </w:rPr>
                    <w:t>(תיקון מס' 4) תשע"ו-2016</w:t>
                  </w:r>
                </w:p>
              </w:txbxContent>
            </v:textbox>
            <w10:anchorlock/>
          </v:shape>
        </w:pict>
      </w:r>
      <w:r w:rsidR="00790408">
        <w:rPr>
          <w:rStyle w:val="default"/>
          <w:rFonts w:cs="FrankRuehl" w:hint="cs"/>
          <w:rtl/>
        </w:rPr>
        <w:tab/>
        <w:t>(ג)</w:t>
      </w:r>
      <w:r w:rsidR="00790408">
        <w:rPr>
          <w:rStyle w:val="default"/>
          <w:rFonts w:cs="FrankRuehl" w:hint="cs"/>
          <w:rtl/>
        </w:rPr>
        <w:tab/>
        <w:t xml:space="preserve">בית המשפט רשאי לאשר עריכת בדירה בידי מומחה כאמור בסעיף קטן (א) בקטין שטרם מלאו לו ארבע עשרה שנים, בפסול דין או </w:t>
      </w:r>
      <w:r w:rsidR="00617946">
        <w:rPr>
          <w:rStyle w:val="default"/>
          <w:rFonts w:cs="FrankRuehl" w:hint="cs"/>
          <w:rtl/>
        </w:rPr>
        <w:t>באדם שמונה לו אפוטרופוס</w:t>
      </w:r>
      <w:r w:rsidR="00790408">
        <w:rPr>
          <w:rStyle w:val="default"/>
          <w:rFonts w:cs="FrankRuehl" w:hint="cs"/>
          <w:rtl/>
        </w:rPr>
        <w:t xml:space="preserve"> שאינם מסוגלים לתת את הסכמתם לבדיקה כאמור, אך אם האפוטרופוס סירב לעריכת הבדיקה, אם שוכנע כי עריכת הבדיקה היא לטובת הקטין, פסול הדין או </w:t>
      </w:r>
      <w:r w:rsidR="00617946">
        <w:rPr>
          <w:rStyle w:val="default"/>
          <w:rFonts w:cs="FrankRuehl" w:hint="cs"/>
          <w:rtl/>
        </w:rPr>
        <w:t>האדם כאמור</w:t>
      </w:r>
      <w:r w:rsidR="00790408">
        <w:rPr>
          <w:rStyle w:val="default"/>
          <w:rFonts w:cs="FrankRuehl" w:hint="cs"/>
          <w:rtl/>
        </w:rPr>
        <w:t xml:space="preserve">, ולאחר ששמע את האפוטרופוס ואת </w:t>
      </w:r>
      <w:r>
        <w:rPr>
          <w:rStyle w:val="default"/>
          <w:rFonts w:cs="FrankRuehl" w:hint="cs"/>
          <w:rtl/>
        </w:rPr>
        <w:t>העובד הסוציאלי שמונה לפי חוק</w:t>
      </w:r>
      <w:r w:rsidR="00790408">
        <w:rPr>
          <w:rStyle w:val="default"/>
          <w:rFonts w:cs="FrankRuehl" w:hint="cs"/>
          <w:rtl/>
        </w:rPr>
        <w:t xml:space="preserve"> המטפל בענינו של הקטין, פסול הדין או </w:t>
      </w:r>
      <w:r w:rsidR="00617946">
        <w:rPr>
          <w:rStyle w:val="default"/>
          <w:rFonts w:cs="FrankRuehl" w:hint="cs"/>
          <w:rtl/>
        </w:rPr>
        <w:t>האדם כאמור</w:t>
      </w:r>
      <w:r w:rsidR="00790408">
        <w:rPr>
          <w:rStyle w:val="default"/>
          <w:rFonts w:cs="FrankRuehl" w:hint="cs"/>
          <w:rtl/>
        </w:rPr>
        <w:t>.</w:t>
      </w:r>
    </w:p>
    <w:p w:rsidR="007065CE" w:rsidRPr="00E853E9" w:rsidRDefault="007065CE" w:rsidP="007065CE">
      <w:pPr>
        <w:pStyle w:val="P00"/>
        <w:spacing w:before="0"/>
        <w:ind w:left="0" w:right="1134"/>
        <w:rPr>
          <w:rFonts w:cs="FrankRuehl" w:hint="cs"/>
          <w:vanish/>
          <w:color w:val="FF0000"/>
          <w:szCs w:val="20"/>
          <w:shd w:val="clear" w:color="auto" w:fill="FFFF99"/>
          <w:rtl/>
        </w:rPr>
      </w:pPr>
      <w:bookmarkStart w:id="11" w:name="Rov20"/>
      <w:r w:rsidRPr="00E853E9">
        <w:rPr>
          <w:rFonts w:cs="FrankRuehl" w:hint="cs"/>
          <w:vanish/>
          <w:color w:val="FF0000"/>
          <w:szCs w:val="20"/>
          <w:shd w:val="clear" w:color="auto" w:fill="FFFF99"/>
          <w:rtl/>
        </w:rPr>
        <w:t>מיום 9.12.2010</w:t>
      </w:r>
    </w:p>
    <w:p w:rsidR="007065CE" w:rsidRPr="00E853E9" w:rsidRDefault="007065CE" w:rsidP="007065CE">
      <w:pPr>
        <w:pStyle w:val="P00"/>
        <w:spacing w:before="0"/>
        <w:ind w:left="0" w:right="1134"/>
        <w:rPr>
          <w:rFonts w:cs="FrankRuehl" w:hint="cs"/>
          <w:vanish/>
          <w:szCs w:val="20"/>
          <w:shd w:val="clear" w:color="auto" w:fill="FFFF99"/>
          <w:rtl/>
        </w:rPr>
      </w:pPr>
      <w:r w:rsidRPr="00E853E9">
        <w:rPr>
          <w:rFonts w:cs="FrankRuehl" w:hint="cs"/>
          <w:b/>
          <w:bCs/>
          <w:vanish/>
          <w:szCs w:val="20"/>
          <w:shd w:val="clear" w:color="auto" w:fill="FFFF99"/>
          <w:rtl/>
        </w:rPr>
        <w:t>תיקון מס' 1</w:t>
      </w:r>
    </w:p>
    <w:p w:rsidR="007065CE" w:rsidRPr="00E853E9" w:rsidRDefault="007065CE" w:rsidP="007065CE">
      <w:pPr>
        <w:pStyle w:val="P00"/>
        <w:spacing w:before="0"/>
        <w:ind w:left="0" w:right="1134"/>
        <w:rPr>
          <w:rFonts w:cs="FrankRuehl" w:hint="cs"/>
          <w:vanish/>
          <w:szCs w:val="20"/>
          <w:shd w:val="clear" w:color="auto" w:fill="FFFF99"/>
          <w:rtl/>
        </w:rPr>
      </w:pPr>
      <w:hyperlink r:id="rId29" w:history="1">
        <w:r w:rsidRPr="00E853E9">
          <w:rPr>
            <w:rStyle w:val="Hyperlink"/>
            <w:rFonts w:cs="FrankRuehl" w:hint="cs"/>
            <w:vanish/>
            <w:szCs w:val="20"/>
            <w:shd w:val="clear" w:color="auto" w:fill="FFFF99"/>
            <w:rtl/>
          </w:rPr>
          <w:t>ס"ח תשע"א מס' 2264</w:t>
        </w:r>
      </w:hyperlink>
      <w:r w:rsidRPr="00E853E9">
        <w:rPr>
          <w:rFonts w:cs="FrankRuehl" w:hint="cs"/>
          <w:vanish/>
          <w:szCs w:val="20"/>
          <w:shd w:val="clear" w:color="auto" w:fill="FFFF99"/>
          <w:rtl/>
        </w:rPr>
        <w:t xml:space="preserve"> מיום 9.12.2010 עמ' 85 (</w:t>
      </w:r>
      <w:hyperlink r:id="rId30" w:history="1">
        <w:r w:rsidRPr="00E853E9">
          <w:rPr>
            <w:rStyle w:val="Hyperlink"/>
            <w:rFonts w:cs="FrankRuehl" w:hint="cs"/>
            <w:vanish/>
            <w:szCs w:val="20"/>
            <w:shd w:val="clear" w:color="auto" w:fill="FFFF99"/>
            <w:rtl/>
          </w:rPr>
          <w:t>ה"ח 507</w:t>
        </w:r>
      </w:hyperlink>
      <w:r w:rsidRPr="00E853E9">
        <w:rPr>
          <w:rFonts w:cs="FrankRuehl" w:hint="cs"/>
          <w:vanish/>
          <w:szCs w:val="20"/>
          <w:shd w:val="clear" w:color="auto" w:fill="FFFF99"/>
          <w:rtl/>
        </w:rPr>
        <w:t>)</w:t>
      </w:r>
    </w:p>
    <w:p w:rsidR="007065CE" w:rsidRPr="00E853E9" w:rsidRDefault="007065CE" w:rsidP="00762ADA">
      <w:pPr>
        <w:pStyle w:val="P00"/>
        <w:ind w:left="0"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(ג)</w:t>
      </w:r>
      <w:r w:rsidRPr="00E853E9">
        <w:rPr>
          <w:rStyle w:val="default"/>
          <w:rFonts w:cs="FrankRuehl" w:hint="cs"/>
          <w:vanish/>
          <w:sz w:val="22"/>
          <w:szCs w:val="22"/>
          <w:shd w:val="clear" w:color="auto" w:fill="FFFF99"/>
          <w:rtl/>
        </w:rPr>
        <w:tab/>
        <w:t xml:space="preserve">בית המשפט רשאי לאשר עריכת בדירה בידי מומחה כאמור בסעיף קטן (א) בקטין שטרם מלאו לו ארבע עשרה שנים, בפסול דין או בחסוי שאינם מסוגלים לתת את הסכמתם לבדיקה כאמור, אך אם האפוטרופוס סירב לעריכת הבדיקה, אם שוכנע כי עריכת הבדיקה היא לטובת הקטין, פסול הדין או החסוי, ולאחר ששמע את האפוטרופוס ואת </w:t>
      </w:r>
      <w:r w:rsidRPr="00E853E9">
        <w:rPr>
          <w:rStyle w:val="default"/>
          <w:rFonts w:cs="FrankRuehl" w:hint="cs"/>
          <w:strike/>
          <w:vanish/>
          <w:sz w:val="22"/>
          <w:szCs w:val="22"/>
          <w:shd w:val="clear" w:color="auto" w:fill="FFFF99"/>
          <w:rtl/>
        </w:rPr>
        <w:t>פקיד הסעד</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העובד הסוציאלי שמונה לפי חוק</w:t>
      </w:r>
      <w:r w:rsidRPr="00E853E9">
        <w:rPr>
          <w:rStyle w:val="default"/>
          <w:rFonts w:cs="FrankRuehl" w:hint="cs"/>
          <w:vanish/>
          <w:sz w:val="22"/>
          <w:szCs w:val="22"/>
          <w:shd w:val="clear" w:color="auto" w:fill="FFFF99"/>
          <w:rtl/>
        </w:rPr>
        <w:t xml:space="preserve"> המטפל בענינו של הקטין, פסול הדין או החסוי.</w:t>
      </w:r>
    </w:p>
    <w:p w:rsidR="00D3072A" w:rsidRPr="00E853E9" w:rsidRDefault="00D3072A" w:rsidP="00D3072A">
      <w:pPr>
        <w:pStyle w:val="P00"/>
        <w:spacing w:before="0"/>
        <w:ind w:left="0" w:right="1134"/>
        <w:rPr>
          <w:rStyle w:val="default"/>
          <w:rFonts w:cs="FrankRuehl" w:hint="cs"/>
          <w:b/>
          <w:vanish/>
          <w:sz w:val="20"/>
          <w:szCs w:val="20"/>
          <w:shd w:val="clear" w:color="auto" w:fill="FFFF99"/>
          <w:rtl/>
        </w:rPr>
      </w:pPr>
    </w:p>
    <w:p w:rsidR="00D3072A" w:rsidRPr="00E853E9" w:rsidRDefault="00D3072A" w:rsidP="00D3072A">
      <w:pPr>
        <w:pStyle w:val="P00"/>
        <w:spacing w:before="0"/>
        <w:ind w:left="0" w:right="1134"/>
        <w:rPr>
          <w:rStyle w:val="default"/>
          <w:rFonts w:cs="FrankRuehl" w:hint="cs"/>
          <w:vanish/>
          <w:color w:val="FF0000"/>
          <w:szCs w:val="20"/>
          <w:shd w:val="clear" w:color="auto" w:fill="FFFF99"/>
          <w:rtl/>
        </w:rPr>
      </w:pPr>
      <w:r w:rsidRPr="00E853E9">
        <w:rPr>
          <w:rStyle w:val="default"/>
          <w:rFonts w:cs="FrankRuehl" w:hint="cs"/>
          <w:vanish/>
          <w:color w:val="FF0000"/>
          <w:szCs w:val="20"/>
          <w:shd w:val="clear" w:color="auto" w:fill="FFFF99"/>
          <w:rtl/>
        </w:rPr>
        <w:t>מיום 11.10.2016</w:t>
      </w:r>
    </w:p>
    <w:p w:rsidR="00D3072A" w:rsidRPr="00E853E9" w:rsidRDefault="00D3072A" w:rsidP="00355E7A">
      <w:pPr>
        <w:pStyle w:val="P00"/>
        <w:spacing w:before="0"/>
        <w:ind w:left="0" w:right="1134"/>
        <w:rPr>
          <w:rStyle w:val="default"/>
          <w:rFonts w:cs="FrankRuehl" w:hint="cs"/>
          <w:vanish/>
          <w:szCs w:val="20"/>
          <w:shd w:val="clear" w:color="auto" w:fill="FFFF99"/>
          <w:rtl/>
        </w:rPr>
      </w:pPr>
      <w:r w:rsidRPr="00E853E9">
        <w:rPr>
          <w:rStyle w:val="default"/>
          <w:rFonts w:cs="FrankRuehl" w:hint="cs"/>
          <w:b/>
          <w:bCs/>
          <w:vanish/>
          <w:szCs w:val="20"/>
          <w:shd w:val="clear" w:color="auto" w:fill="FFFF99"/>
          <w:rtl/>
        </w:rPr>
        <w:t xml:space="preserve">תיקון מס' </w:t>
      </w:r>
      <w:r w:rsidR="00355E7A" w:rsidRPr="00E853E9">
        <w:rPr>
          <w:rStyle w:val="default"/>
          <w:rFonts w:cs="FrankRuehl" w:hint="cs"/>
          <w:b/>
          <w:bCs/>
          <w:vanish/>
          <w:szCs w:val="20"/>
          <w:shd w:val="clear" w:color="auto" w:fill="FFFF99"/>
          <w:rtl/>
        </w:rPr>
        <w:t>4</w:t>
      </w:r>
    </w:p>
    <w:p w:rsidR="00D3072A" w:rsidRPr="00E853E9" w:rsidRDefault="00D3072A" w:rsidP="00D3072A">
      <w:pPr>
        <w:pStyle w:val="P00"/>
        <w:spacing w:before="0"/>
        <w:ind w:left="0" w:right="1134"/>
        <w:rPr>
          <w:rStyle w:val="default"/>
          <w:rFonts w:cs="FrankRuehl" w:hint="cs"/>
          <w:vanish/>
          <w:szCs w:val="20"/>
          <w:shd w:val="clear" w:color="auto" w:fill="FFFF99"/>
          <w:rtl/>
        </w:rPr>
      </w:pPr>
      <w:hyperlink r:id="rId31" w:history="1">
        <w:r w:rsidRPr="00E853E9">
          <w:rPr>
            <w:rStyle w:val="Hyperlink"/>
            <w:rFonts w:cs="FrankRuehl" w:hint="cs"/>
            <w:vanish/>
            <w:szCs w:val="20"/>
            <w:shd w:val="clear" w:color="auto" w:fill="FFFF99"/>
            <w:rtl/>
          </w:rPr>
          <w:t>ס"ח תשע"ו מס' 2550</w:t>
        </w:r>
      </w:hyperlink>
      <w:r w:rsidRPr="00E853E9">
        <w:rPr>
          <w:rStyle w:val="default"/>
          <w:rFonts w:cs="FrankRuehl" w:hint="cs"/>
          <w:vanish/>
          <w:szCs w:val="20"/>
          <w:shd w:val="clear" w:color="auto" w:fill="FFFF99"/>
          <w:rtl/>
        </w:rPr>
        <w:t xml:space="preserve"> מיום 11.4.2016 עמ'</w:t>
      </w:r>
      <w:r w:rsidRPr="00E853E9">
        <w:rPr>
          <w:rStyle w:val="default"/>
          <w:rFonts w:cs="FrankRuehl" w:hint="cs"/>
          <w:vanish/>
          <w:sz w:val="20"/>
          <w:szCs w:val="20"/>
          <w:shd w:val="clear" w:color="auto" w:fill="FFFF99"/>
          <w:rtl/>
        </w:rPr>
        <w:t xml:space="preserve"> 833</w:t>
      </w:r>
      <w:r w:rsidRPr="00E853E9">
        <w:rPr>
          <w:rStyle w:val="default"/>
          <w:rFonts w:cs="FrankRuehl" w:hint="cs"/>
          <w:vanish/>
          <w:szCs w:val="20"/>
          <w:shd w:val="clear" w:color="auto" w:fill="FFFF99"/>
          <w:rtl/>
        </w:rPr>
        <w:t xml:space="preserve"> (</w:t>
      </w:r>
      <w:hyperlink r:id="rId32" w:history="1">
        <w:r w:rsidRPr="00E853E9">
          <w:rPr>
            <w:rStyle w:val="Hyperlink"/>
            <w:rFonts w:cs="FrankRuehl" w:hint="cs"/>
            <w:vanish/>
            <w:szCs w:val="20"/>
            <w:shd w:val="clear" w:color="auto" w:fill="FFFF99"/>
            <w:rtl/>
          </w:rPr>
          <w:t>ה"ח 890</w:t>
        </w:r>
      </w:hyperlink>
      <w:r w:rsidRPr="00E853E9">
        <w:rPr>
          <w:rStyle w:val="default"/>
          <w:rFonts w:cs="FrankRuehl" w:hint="cs"/>
          <w:vanish/>
          <w:szCs w:val="20"/>
          <w:shd w:val="clear" w:color="auto" w:fill="FFFF99"/>
          <w:rtl/>
        </w:rPr>
        <w:t>)</w:t>
      </w:r>
    </w:p>
    <w:p w:rsidR="00096E11" w:rsidRPr="00E853E9" w:rsidRDefault="00096E11" w:rsidP="00096E11">
      <w:pPr>
        <w:pStyle w:val="P00"/>
        <w:ind w:left="0"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ab/>
        <w:t>(ב)</w:t>
      </w:r>
      <w:r w:rsidRPr="00E853E9">
        <w:rPr>
          <w:rStyle w:val="default"/>
          <w:rFonts w:cs="FrankRuehl" w:hint="cs"/>
          <w:vanish/>
          <w:sz w:val="22"/>
          <w:szCs w:val="22"/>
          <w:shd w:val="clear" w:color="auto" w:fill="FFFF99"/>
          <w:rtl/>
        </w:rPr>
        <w:tab/>
        <w:t>הסכמת נפגע עבירה שהוא אחד מאלה לבדיקה בידי מומחה לצורך מתן חוות דעת אינה טעונה אישור של האפוטרופוס:</w:t>
      </w:r>
    </w:p>
    <w:p w:rsidR="00096E11" w:rsidRPr="00E853E9" w:rsidRDefault="00096E11" w:rsidP="00096E11">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(1)</w:t>
      </w:r>
      <w:r w:rsidRPr="00E853E9">
        <w:rPr>
          <w:rStyle w:val="default"/>
          <w:rFonts w:cs="FrankRuehl" w:hint="cs"/>
          <w:vanish/>
          <w:sz w:val="22"/>
          <w:szCs w:val="22"/>
          <w:shd w:val="clear" w:color="auto" w:fill="FFFF99"/>
          <w:rtl/>
        </w:rPr>
        <w:tab/>
        <w:t>קטין שמלאו לו ארבע עשרה שנים;</w:t>
      </w:r>
    </w:p>
    <w:p w:rsidR="00096E11" w:rsidRPr="00E853E9" w:rsidRDefault="00096E11" w:rsidP="00096E11">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(2)</w:t>
      </w:r>
      <w:r w:rsidRPr="00E853E9">
        <w:rPr>
          <w:rStyle w:val="default"/>
          <w:rFonts w:cs="FrankRuehl" w:hint="cs"/>
          <w:vanish/>
          <w:sz w:val="22"/>
          <w:szCs w:val="22"/>
          <w:shd w:val="clear" w:color="auto" w:fill="FFFF99"/>
          <w:rtl/>
        </w:rPr>
        <w:tab/>
        <w:t>פסול דין המסוגל לתת את הסכמתו;</w:t>
      </w:r>
    </w:p>
    <w:p w:rsidR="00096E11" w:rsidRPr="00E853E9" w:rsidRDefault="00096E11" w:rsidP="00096E11">
      <w:pPr>
        <w:pStyle w:val="P00"/>
        <w:spacing w:before="0"/>
        <w:ind w:left="1021" w:right="1134"/>
        <w:rPr>
          <w:rStyle w:val="default"/>
          <w:rFonts w:cs="FrankRuehl" w:hint="cs"/>
          <w:vanish/>
          <w:sz w:val="22"/>
          <w:szCs w:val="22"/>
          <w:shd w:val="clear" w:color="auto" w:fill="FFFF99"/>
          <w:rtl/>
        </w:rPr>
      </w:pPr>
      <w:r w:rsidRPr="00E853E9">
        <w:rPr>
          <w:rStyle w:val="default"/>
          <w:rFonts w:cs="FrankRuehl" w:hint="cs"/>
          <w:vanish/>
          <w:sz w:val="22"/>
          <w:szCs w:val="22"/>
          <w:shd w:val="clear" w:color="auto" w:fill="FFFF99"/>
          <w:rtl/>
        </w:rPr>
        <w:t>(3)</w:t>
      </w:r>
      <w:r w:rsidRPr="00E853E9">
        <w:rPr>
          <w:rStyle w:val="default"/>
          <w:rFonts w:cs="FrankRuehl" w:hint="cs"/>
          <w:vanish/>
          <w:sz w:val="22"/>
          <w:szCs w:val="22"/>
          <w:shd w:val="clear" w:color="auto" w:fill="FFFF99"/>
          <w:rtl/>
        </w:rPr>
        <w:tab/>
      </w:r>
      <w:r w:rsidRPr="00E853E9">
        <w:rPr>
          <w:rStyle w:val="default"/>
          <w:rFonts w:cs="FrankRuehl" w:hint="cs"/>
          <w:strike/>
          <w:vanish/>
          <w:sz w:val="22"/>
          <w:szCs w:val="22"/>
          <w:shd w:val="clear" w:color="auto" w:fill="FFFF99"/>
          <w:rtl/>
        </w:rPr>
        <w:t xml:space="preserve">חסוי שמונה לו אפוטרופוס (בסעיף זה </w:t>
      </w:r>
      <w:r w:rsidRPr="00E853E9">
        <w:rPr>
          <w:rStyle w:val="default"/>
          <w:rFonts w:cs="FrankRuehl"/>
          <w:strike/>
          <w:vanish/>
          <w:sz w:val="22"/>
          <w:szCs w:val="22"/>
          <w:shd w:val="clear" w:color="auto" w:fill="FFFF99"/>
          <w:rtl/>
        </w:rPr>
        <w:t>–</w:t>
      </w:r>
      <w:r w:rsidRPr="00E853E9">
        <w:rPr>
          <w:rStyle w:val="default"/>
          <w:rFonts w:cs="FrankRuehl" w:hint="cs"/>
          <w:strike/>
          <w:vanish/>
          <w:sz w:val="22"/>
          <w:szCs w:val="22"/>
          <w:shd w:val="clear" w:color="auto" w:fill="FFFF99"/>
          <w:rtl/>
        </w:rPr>
        <w:t xml:space="preserve"> חסוי)</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אדם שמונה לו אפוטרופוס</w:t>
      </w:r>
      <w:r w:rsidRPr="00E853E9">
        <w:rPr>
          <w:rStyle w:val="default"/>
          <w:rFonts w:cs="FrankRuehl" w:hint="cs"/>
          <w:vanish/>
          <w:sz w:val="22"/>
          <w:szCs w:val="22"/>
          <w:shd w:val="clear" w:color="auto" w:fill="FFFF99"/>
          <w:rtl/>
        </w:rPr>
        <w:t xml:space="preserve"> המסוגל לתת את הסכמתו.</w:t>
      </w:r>
    </w:p>
    <w:p w:rsidR="00096E11" w:rsidRPr="00FD4E31" w:rsidRDefault="00096E11" w:rsidP="00FD4E31">
      <w:pPr>
        <w:pStyle w:val="P00"/>
        <w:spacing w:before="0"/>
        <w:ind w:left="0" w:right="1134"/>
        <w:rPr>
          <w:rStyle w:val="default"/>
          <w:rFonts w:cs="FrankRuehl" w:hint="cs"/>
          <w:sz w:val="2"/>
          <w:szCs w:val="2"/>
          <w:rtl/>
        </w:rPr>
      </w:pPr>
      <w:r w:rsidRPr="00E853E9">
        <w:rPr>
          <w:rStyle w:val="default"/>
          <w:rFonts w:cs="FrankRuehl" w:hint="cs"/>
          <w:vanish/>
          <w:sz w:val="22"/>
          <w:szCs w:val="22"/>
          <w:shd w:val="clear" w:color="auto" w:fill="FFFF99"/>
          <w:rtl/>
        </w:rPr>
        <w:tab/>
        <w:t>(ג)</w:t>
      </w:r>
      <w:r w:rsidRPr="00E853E9">
        <w:rPr>
          <w:rStyle w:val="default"/>
          <w:rFonts w:cs="FrankRuehl" w:hint="cs"/>
          <w:vanish/>
          <w:sz w:val="22"/>
          <w:szCs w:val="22"/>
          <w:shd w:val="clear" w:color="auto" w:fill="FFFF99"/>
          <w:rtl/>
        </w:rPr>
        <w:tab/>
        <w:t xml:space="preserve">בית המשפט רשאי לאשר עריכת בדירה בידי מומחה כאמור בסעיף קטן (א) בקטין שטרם מלאו לו ארבע עשרה שנים, בפסול דין או </w:t>
      </w:r>
      <w:r w:rsidRPr="00E853E9">
        <w:rPr>
          <w:rStyle w:val="default"/>
          <w:rFonts w:cs="FrankRuehl" w:hint="cs"/>
          <w:strike/>
          <w:vanish/>
          <w:sz w:val="22"/>
          <w:szCs w:val="22"/>
          <w:shd w:val="clear" w:color="auto" w:fill="FFFF99"/>
          <w:rtl/>
        </w:rPr>
        <w:t>בחסוי</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באדם שמונה לו אפוטרופוס</w:t>
      </w:r>
      <w:r w:rsidRPr="00E853E9">
        <w:rPr>
          <w:rStyle w:val="default"/>
          <w:rFonts w:cs="FrankRuehl" w:hint="cs"/>
          <w:vanish/>
          <w:sz w:val="22"/>
          <w:szCs w:val="22"/>
          <w:shd w:val="clear" w:color="auto" w:fill="FFFF99"/>
          <w:rtl/>
        </w:rPr>
        <w:t xml:space="preserve"> שאינם מסוגלים לתת את הסכמתם לבדיקה כאמור, אך אם האפוטרופוס סירב לעריכת הבדיקה, אם שוכנע כי עריכת הבדיקה היא לטובת הקטין, פסול הדין או </w:t>
      </w:r>
      <w:r w:rsidRPr="00E853E9">
        <w:rPr>
          <w:rStyle w:val="default"/>
          <w:rFonts w:cs="FrankRuehl" w:hint="cs"/>
          <w:strike/>
          <w:vanish/>
          <w:sz w:val="22"/>
          <w:szCs w:val="22"/>
          <w:shd w:val="clear" w:color="auto" w:fill="FFFF99"/>
          <w:rtl/>
        </w:rPr>
        <w:t>החסוי</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האדם כאמור</w:t>
      </w:r>
      <w:r w:rsidRPr="00E853E9">
        <w:rPr>
          <w:rStyle w:val="default"/>
          <w:rFonts w:cs="FrankRuehl" w:hint="cs"/>
          <w:vanish/>
          <w:sz w:val="22"/>
          <w:szCs w:val="22"/>
          <w:shd w:val="clear" w:color="auto" w:fill="FFFF99"/>
          <w:rtl/>
        </w:rPr>
        <w:t xml:space="preserve">, ולאחר ששמע את האפוטרופוס ואת העובד הסוציאלי שמונה לפי חוק המטפל בענינו של הקטין, פסול הדין או </w:t>
      </w:r>
      <w:r w:rsidRPr="00E853E9">
        <w:rPr>
          <w:rStyle w:val="default"/>
          <w:rFonts w:cs="FrankRuehl" w:hint="cs"/>
          <w:strike/>
          <w:vanish/>
          <w:sz w:val="22"/>
          <w:szCs w:val="22"/>
          <w:shd w:val="clear" w:color="auto" w:fill="FFFF99"/>
          <w:rtl/>
        </w:rPr>
        <w:t>החסוי</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האדם כאמור</w:t>
      </w:r>
      <w:r w:rsidRPr="00E853E9">
        <w:rPr>
          <w:rStyle w:val="default"/>
          <w:rFonts w:cs="FrankRuehl" w:hint="cs"/>
          <w:vanish/>
          <w:sz w:val="22"/>
          <w:szCs w:val="22"/>
          <w:shd w:val="clear" w:color="auto" w:fill="FFFF99"/>
          <w:rtl/>
        </w:rPr>
        <w:t>.</w:t>
      </w:r>
      <w:bookmarkEnd w:id="11"/>
    </w:p>
    <w:p w:rsidR="00790408" w:rsidRDefault="00790408">
      <w:pPr>
        <w:pStyle w:val="P00"/>
        <w:spacing w:before="72"/>
        <w:ind w:left="0" w:right="1134"/>
        <w:rPr>
          <w:rStyle w:val="default"/>
          <w:rFonts w:cs="FrankRuehl" w:hint="cs"/>
          <w:rtl/>
        </w:rPr>
      </w:pPr>
      <w:bookmarkStart w:id="12" w:name="Seif6"/>
      <w:bookmarkEnd w:id="12"/>
      <w:r>
        <w:rPr>
          <w:rFonts w:cs="Miriam"/>
          <w:lang w:val="he-IL"/>
        </w:rPr>
        <w:pict>
          <v:rect id="_x0000_s2213" style="position:absolute;left:0;text-align:left;margin-left:468pt;margin-top:8.05pt;width:70.55pt;height:8.95pt;z-index:251647488" filled="f" stroked="f" strokecolor="lime" strokeweight=".25pt">
            <v:textbox style="mso-next-textbox:#_x0000_s2213" inset="1mm,0,1mm,0">
              <w:txbxContent>
                <w:p w:rsidR="00790408" w:rsidRDefault="00790408">
                  <w:pPr>
                    <w:spacing w:line="160" w:lineRule="exact"/>
                    <w:rPr>
                      <w:rFonts w:cs="Miriam" w:hint="cs"/>
                      <w:noProof/>
                      <w:sz w:val="18"/>
                      <w:szCs w:val="18"/>
                      <w:rtl/>
                    </w:rPr>
                  </w:pPr>
                  <w:r>
                    <w:rPr>
                      <w:rFonts w:cs="Miriam" w:hint="cs"/>
                      <w:sz w:val="18"/>
                      <w:szCs w:val="18"/>
                      <w:rtl/>
                    </w:rPr>
                    <w:t>סמכויות וסדרי דין</w:t>
                  </w:r>
                </w:p>
              </w:txbxContent>
            </v:textbox>
            <w10:anchorlock/>
          </v:rect>
        </w:pict>
      </w:r>
      <w:r>
        <w:rPr>
          <w:rStyle w:val="big-number"/>
          <w:rFonts w:cs="Miriam" w:hint="cs"/>
          <w:rtl/>
        </w:rPr>
        <w:t>6.</w:t>
      </w:r>
      <w:r>
        <w:rPr>
          <w:rStyle w:val="big-number"/>
          <w:rFonts w:cs="FrankRuehl"/>
          <w:sz w:val="26"/>
          <w:szCs w:val="26"/>
          <w:rtl/>
        </w:rPr>
        <w:tab/>
      </w:r>
      <w:r>
        <w:rPr>
          <w:rStyle w:val="default"/>
          <w:rFonts w:cs="FrankRuehl" w:hint="cs"/>
          <w:rtl/>
        </w:rPr>
        <w:t>(א)</w:t>
      </w:r>
      <w:r>
        <w:rPr>
          <w:rStyle w:val="default"/>
          <w:rFonts w:cs="FrankRuehl" w:hint="cs"/>
          <w:rtl/>
        </w:rPr>
        <w:tab/>
        <w:t>צו כאמור בסעיף 3 יכול שיכיל דרישה למתן ערובה כדי להבטיח את קיום המגבלות שנקבעו בו; תנאי הערובה, לרבות חילוטה, יפורטו בצו.</w:t>
      </w:r>
    </w:p>
    <w:p w:rsidR="00790408" w:rsidRDefault="007904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הסמכות הענינית לדון לפי חוק זה תהא לבית המשפט שדן בעבירת המין; ואולם אם בית המשפט שדן בעבירת המין היה בית דין צבאי, והמועד לקיום דיון לפי חוק זה הוא ערב שחרור העבריין ממאסר בפועל או מאשפוז או סמוך לאחר שחרור כאמור, או שמתקיים דיון בהארכת תקופת המגבלות לפי סעיף 3(ד)(1), ומועד זה חל לאחר גמר השירות הצבאי שבמסגרתו עבר את עבירת המין, תהיה הסמכות הענינית לבית המשפט שהיה מוסמך לדון בעבירת המין אם לא היה דן בה בית דין צבאי.</w:t>
      </w:r>
    </w:p>
    <w:p w:rsidR="00790408" w:rsidRDefault="007904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סעיפים 201 ו-202 לחוק השיפוט הצבאי, היה בית המשפט המוסמך לפי סעיף קטן (ב) בית דין צבאי, יתקיים הדיון בבקשה לפי חוק זה לפני שופט צבאי-משפטאי אחד, אלא אם כן המועד שבו מתקיים הדיון הוא מיד לאחר מתן גזר הדין.</w:t>
      </w:r>
    </w:p>
    <w:p w:rsidR="00790408" w:rsidRDefault="00790408" w:rsidP="0061222B">
      <w:pPr>
        <w:pStyle w:val="P00"/>
        <w:spacing w:before="72"/>
        <w:ind w:left="0" w:right="1134"/>
        <w:rPr>
          <w:rStyle w:val="default"/>
          <w:rFonts w:cs="FrankRuehl" w:hint="cs"/>
          <w:rtl/>
        </w:rPr>
      </w:pPr>
      <w:bookmarkStart w:id="13" w:name="Seif7"/>
      <w:bookmarkEnd w:id="13"/>
      <w:r>
        <w:rPr>
          <w:rFonts w:cs="Miriam"/>
          <w:lang w:val="he-IL"/>
        </w:rPr>
        <w:pict>
          <v:rect id="_x0000_s2214" style="position:absolute;left:0;text-align:left;margin-left:468pt;margin-top:8.05pt;width:70.55pt;height:33.3pt;z-index:251648512" filled="f" stroked="f" strokecolor="lime" strokeweight=".25pt">
            <v:textbox style="mso-next-textbox:#_x0000_s2214" inset="1mm,0,1mm,0">
              <w:txbxContent>
                <w:p w:rsidR="00790408" w:rsidRDefault="00790408">
                  <w:pPr>
                    <w:spacing w:line="160" w:lineRule="exact"/>
                    <w:rPr>
                      <w:rFonts w:cs="Miriam" w:hint="cs"/>
                      <w:noProof/>
                      <w:sz w:val="18"/>
                      <w:szCs w:val="18"/>
                      <w:rtl/>
                    </w:rPr>
                  </w:pPr>
                  <w:r>
                    <w:rPr>
                      <w:rFonts w:cs="Miriam" w:hint="cs"/>
                      <w:sz w:val="18"/>
                      <w:szCs w:val="18"/>
                      <w:rtl/>
                    </w:rPr>
                    <w:t>עיון חוזר, ערר וערעור</w:t>
                  </w:r>
                </w:p>
                <w:p w:rsidR="0061222B" w:rsidRDefault="0061222B" w:rsidP="0061222B">
                  <w:pPr>
                    <w:spacing w:line="160" w:lineRule="exact"/>
                    <w:rPr>
                      <w:rFonts w:cs="Miriam" w:hint="cs"/>
                      <w:noProof/>
                      <w:sz w:val="18"/>
                      <w:szCs w:val="18"/>
                      <w:rtl/>
                    </w:rPr>
                  </w:pPr>
                  <w:r>
                    <w:rPr>
                      <w:rFonts w:cs="Miriam" w:hint="cs"/>
                      <w:noProof/>
                      <w:sz w:val="18"/>
                      <w:szCs w:val="18"/>
                      <w:rtl/>
                    </w:rPr>
                    <w:t>(תיקון מס' 6) תשע"ז-2017</w:t>
                  </w:r>
                </w:p>
              </w:txbxContent>
            </v:textbox>
            <w10:anchorlock/>
          </v:rect>
        </w:pict>
      </w:r>
      <w:r>
        <w:rPr>
          <w:rStyle w:val="big-number"/>
          <w:rFonts w:cs="Miriam" w:hint="cs"/>
          <w:rtl/>
        </w:rPr>
        <w:t>7.</w:t>
      </w:r>
      <w:r>
        <w:rPr>
          <w:rStyle w:val="big-number"/>
          <w:rFonts w:cs="FrankRuehl"/>
          <w:sz w:val="26"/>
          <w:szCs w:val="26"/>
          <w:rtl/>
        </w:rPr>
        <w:tab/>
      </w:r>
      <w:r>
        <w:rPr>
          <w:rStyle w:val="default"/>
          <w:rFonts w:cs="FrankRuehl" w:hint="cs"/>
          <w:rtl/>
        </w:rPr>
        <w:t>(א)</w:t>
      </w:r>
      <w:r>
        <w:rPr>
          <w:rStyle w:val="default"/>
          <w:rFonts w:cs="FrankRuehl" w:hint="cs"/>
          <w:rtl/>
        </w:rPr>
        <w:tab/>
        <w:t xml:space="preserve">עבריין מין שהוגבל </w:t>
      </w:r>
      <w:r w:rsidR="0061222B" w:rsidRPr="0061222B">
        <w:rPr>
          <w:rStyle w:val="default"/>
          <w:rFonts w:cs="FrankRuehl" w:hint="cs"/>
          <w:rtl/>
        </w:rPr>
        <w:t>במגורים, בעבודה או בלימודים</w:t>
      </w:r>
      <w:r>
        <w:rPr>
          <w:rStyle w:val="default"/>
          <w:rFonts w:cs="FrankRuehl" w:hint="cs"/>
          <w:rtl/>
        </w:rPr>
        <w:t xml:space="preserve"> לפי חוק זה רשאי לפנות לבית המשפט שנתן את הצו בבקשה לעיון חוזר אם נתגלו עובדות חדשות או נשתנו הנסיבות ממועד מתן הצו.</w:t>
      </w:r>
    </w:p>
    <w:p w:rsidR="00790408" w:rsidRDefault="007904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נפגע העבירה או אדם מטעמו, וכן מי שביקש לקיים דיון לפי פסקאות משנה (ב), (ג) או (ד) של סעיף 3(ב)(1) (בסעיף זה </w:t>
      </w:r>
      <w:r>
        <w:rPr>
          <w:rStyle w:val="default"/>
          <w:rFonts w:cs="FrankRuehl"/>
          <w:rtl/>
        </w:rPr>
        <w:t>–</w:t>
      </w:r>
      <w:r>
        <w:rPr>
          <w:rStyle w:val="default"/>
          <w:rFonts w:cs="FrankRuehl" w:hint="cs"/>
          <w:rtl/>
        </w:rPr>
        <w:t xml:space="preserve"> המבקש) רשאי לפנות לבית המשפט בבקשה לעיון חוזר בהחלטתו שלא להטיל מגבלות או לבטל מגבלות שהוטלו, אם נתגלו עובדות חדשות או נשתנו הנסיבות ממתן ההחלטה.</w:t>
      </w:r>
    </w:p>
    <w:p w:rsidR="00790408" w:rsidRDefault="0079040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ניתנה החלטה לפי סעיף 3 מיד לאחר גזר הדין והוגש ערעור על פסק הדין ניתן לערער על ההחלטה כעל חלק מפסק הדין.</w:t>
      </w:r>
    </w:p>
    <w:p w:rsidR="00790408" w:rsidRDefault="0079040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עבריין המין או מי שמנוי בסעיף 3(ב)(1) רשאי להגיש ערר לבית משפט שלערעור, על כל אחת מהחלטות אלה:</w:t>
      </w:r>
    </w:p>
    <w:p w:rsidR="00790408" w:rsidRDefault="007904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החלטה שניתנה לפי סעיף 3 מיד לאחר גזר הדין ולא הוגש ערעור על פסק הדין;</w:t>
      </w:r>
    </w:p>
    <w:p w:rsidR="00790408" w:rsidRDefault="007904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החלטה שלא ניתנה מיד לאחר גזר הדין;</w:t>
      </w:r>
    </w:p>
    <w:p w:rsidR="00790408" w:rsidRDefault="007904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החלטה בעיון חוזר.</w:t>
      </w:r>
    </w:p>
    <w:p w:rsidR="00790408" w:rsidRDefault="0079040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בערר לפי סעיף קטן (ד) ידון בית המשפט בשופט יחיד; היה הערר לפני בית הדין הצבאי לערעורים ידון בית הדין בשופט צבאי-משפטאי אחד.</w:t>
      </w:r>
    </w:p>
    <w:p w:rsidR="00790408" w:rsidRDefault="0079040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שופט הדן בערר רשאי להיזקק לחומר ראיות חדש שניתוסף מאז הדיון בבית משפט קמא.</w:t>
      </w:r>
    </w:p>
    <w:p w:rsidR="0061222B" w:rsidRPr="00E853E9" w:rsidRDefault="0061222B" w:rsidP="0061222B">
      <w:pPr>
        <w:pStyle w:val="P00"/>
        <w:spacing w:before="0"/>
        <w:ind w:left="0" w:right="1134"/>
        <w:rPr>
          <w:rFonts w:cs="FrankRuehl" w:hint="cs"/>
          <w:vanish/>
          <w:color w:val="FF0000"/>
          <w:szCs w:val="20"/>
          <w:shd w:val="clear" w:color="auto" w:fill="FFFF99"/>
          <w:rtl/>
        </w:rPr>
      </w:pPr>
      <w:bookmarkStart w:id="14" w:name="Rov24"/>
      <w:r w:rsidRPr="00E853E9">
        <w:rPr>
          <w:rFonts w:cs="FrankRuehl" w:hint="cs"/>
          <w:vanish/>
          <w:color w:val="FF0000"/>
          <w:szCs w:val="20"/>
          <w:shd w:val="clear" w:color="auto" w:fill="FFFF99"/>
          <w:rtl/>
        </w:rPr>
        <w:t>מיום 3.4.2017</w:t>
      </w:r>
    </w:p>
    <w:p w:rsidR="0061222B" w:rsidRPr="00E853E9" w:rsidRDefault="0061222B" w:rsidP="0061222B">
      <w:pPr>
        <w:pStyle w:val="P00"/>
        <w:spacing w:before="0"/>
        <w:ind w:left="0" w:right="1134"/>
        <w:rPr>
          <w:rFonts w:cs="FrankRuehl" w:hint="cs"/>
          <w:vanish/>
          <w:szCs w:val="20"/>
          <w:shd w:val="clear" w:color="auto" w:fill="FFFF99"/>
          <w:rtl/>
        </w:rPr>
      </w:pPr>
      <w:r w:rsidRPr="00E853E9">
        <w:rPr>
          <w:rFonts w:cs="FrankRuehl" w:hint="cs"/>
          <w:b/>
          <w:bCs/>
          <w:vanish/>
          <w:szCs w:val="20"/>
          <w:shd w:val="clear" w:color="auto" w:fill="FFFF99"/>
          <w:rtl/>
        </w:rPr>
        <w:t>תיקון מס' 6</w:t>
      </w:r>
    </w:p>
    <w:p w:rsidR="0061222B" w:rsidRPr="00E853E9" w:rsidRDefault="0061222B" w:rsidP="0061222B">
      <w:pPr>
        <w:pStyle w:val="P00"/>
        <w:spacing w:before="0"/>
        <w:ind w:left="0" w:right="1134"/>
        <w:rPr>
          <w:rFonts w:cs="FrankRuehl" w:hint="cs"/>
          <w:vanish/>
          <w:szCs w:val="20"/>
          <w:shd w:val="clear" w:color="auto" w:fill="FFFF99"/>
          <w:rtl/>
        </w:rPr>
      </w:pPr>
      <w:hyperlink r:id="rId33" w:history="1">
        <w:r w:rsidRPr="00E853E9">
          <w:rPr>
            <w:rStyle w:val="Hyperlink"/>
            <w:rFonts w:cs="FrankRuehl" w:hint="cs"/>
            <w:vanish/>
            <w:szCs w:val="20"/>
            <w:shd w:val="clear" w:color="auto" w:fill="FFFF99"/>
            <w:rtl/>
          </w:rPr>
          <w:t>ס"ח תשע"ז מס' 2627</w:t>
        </w:r>
      </w:hyperlink>
      <w:r w:rsidRPr="00E853E9">
        <w:rPr>
          <w:rFonts w:cs="FrankRuehl" w:hint="cs"/>
          <w:vanish/>
          <w:szCs w:val="20"/>
          <w:shd w:val="clear" w:color="auto" w:fill="FFFF99"/>
          <w:rtl/>
        </w:rPr>
        <w:t xml:space="preserve"> מיום 3.4.2017 עמ' 592 (</w:t>
      </w:r>
      <w:hyperlink r:id="rId34" w:history="1">
        <w:r w:rsidRPr="00E853E9">
          <w:rPr>
            <w:rStyle w:val="Hyperlink"/>
            <w:rFonts w:cs="FrankRuehl" w:hint="cs"/>
            <w:vanish/>
            <w:szCs w:val="20"/>
            <w:shd w:val="clear" w:color="auto" w:fill="FFFF99"/>
            <w:rtl/>
          </w:rPr>
          <w:t>ה"ח 688</w:t>
        </w:r>
      </w:hyperlink>
      <w:r w:rsidRPr="00E853E9">
        <w:rPr>
          <w:rFonts w:cs="FrankRuehl" w:hint="cs"/>
          <w:vanish/>
          <w:szCs w:val="20"/>
          <w:shd w:val="clear" w:color="auto" w:fill="FFFF99"/>
          <w:rtl/>
        </w:rPr>
        <w:t>)</w:t>
      </w:r>
    </w:p>
    <w:p w:rsidR="0061222B" w:rsidRPr="0061222B" w:rsidRDefault="0061222B" w:rsidP="0061222B">
      <w:pPr>
        <w:pStyle w:val="P00"/>
        <w:ind w:left="0" w:right="1134"/>
        <w:rPr>
          <w:rStyle w:val="default"/>
          <w:rFonts w:cs="FrankRuehl" w:hint="cs"/>
          <w:sz w:val="2"/>
          <w:szCs w:val="2"/>
          <w:shd w:val="clear" w:color="auto" w:fill="FFFF99"/>
          <w:rtl/>
        </w:rPr>
      </w:pPr>
      <w:r w:rsidRPr="00E853E9">
        <w:rPr>
          <w:rStyle w:val="default"/>
          <w:rFonts w:cs="FrankRuehl"/>
          <w:vanish/>
          <w:sz w:val="22"/>
          <w:szCs w:val="22"/>
          <w:shd w:val="clear" w:color="auto" w:fill="FFFF99"/>
          <w:rtl/>
        </w:rPr>
        <w:tab/>
      </w:r>
      <w:r w:rsidRPr="00E853E9">
        <w:rPr>
          <w:rStyle w:val="default"/>
          <w:rFonts w:cs="FrankRuehl" w:hint="cs"/>
          <w:vanish/>
          <w:sz w:val="22"/>
          <w:szCs w:val="22"/>
          <w:shd w:val="clear" w:color="auto" w:fill="FFFF99"/>
          <w:rtl/>
        </w:rPr>
        <w:t>(א)</w:t>
      </w:r>
      <w:r w:rsidRPr="00E853E9">
        <w:rPr>
          <w:rStyle w:val="default"/>
          <w:rFonts w:cs="FrankRuehl" w:hint="cs"/>
          <w:vanish/>
          <w:sz w:val="22"/>
          <w:szCs w:val="22"/>
          <w:shd w:val="clear" w:color="auto" w:fill="FFFF99"/>
          <w:rtl/>
        </w:rPr>
        <w:tab/>
        <w:t xml:space="preserve">עבריין מין שהוגבל </w:t>
      </w:r>
      <w:r w:rsidRPr="00E853E9">
        <w:rPr>
          <w:rStyle w:val="default"/>
          <w:rFonts w:cs="FrankRuehl" w:hint="cs"/>
          <w:strike/>
          <w:vanish/>
          <w:sz w:val="22"/>
          <w:szCs w:val="22"/>
          <w:shd w:val="clear" w:color="auto" w:fill="FFFF99"/>
          <w:rtl/>
        </w:rPr>
        <w:t>במגורים או בעבודה</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במגורים, בעבודה או בלימודים</w:t>
      </w:r>
      <w:r w:rsidRPr="00E853E9">
        <w:rPr>
          <w:rStyle w:val="default"/>
          <w:rFonts w:cs="FrankRuehl" w:hint="cs"/>
          <w:vanish/>
          <w:sz w:val="22"/>
          <w:szCs w:val="22"/>
          <w:shd w:val="clear" w:color="auto" w:fill="FFFF99"/>
          <w:rtl/>
        </w:rPr>
        <w:t xml:space="preserve"> לפי חוק זה רשאי לפנות לבית המשפט שנתן את הצו בבקשה לעיון חוזר אם נתגלו עובדות חדשות או נשתנו הנסיבות ממועד מתן הצו.</w:t>
      </w:r>
      <w:bookmarkEnd w:id="14"/>
    </w:p>
    <w:p w:rsidR="00790408" w:rsidRDefault="00790408">
      <w:pPr>
        <w:pStyle w:val="P00"/>
        <w:spacing w:before="72"/>
        <w:ind w:left="0" w:right="1134"/>
        <w:rPr>
          <w:rStyle w:val="default"/>
          <w:rFonts w:cs="FrankRuehl" w:hint="cs"/>
          <w:rtl/>
        </w:rPr>
      </w:pPr>
      <w:bookmarkStart w:id="15" w:name="Seif8"/>
      <w:bookmarkEnd w:id="15"/>
      <w:r>
        <w:rPr>
          <w:rFonts w:cs="Miriam"/>
          <w:lang w:val="he-IL"/>
        </w:rPr>
        <w:pict>
          <v:rect id="_x0000_s2215" style="position:absolute;left:0;text-align:left;margin-left:463.5pt;margin-top:8.05pt;width:75.05pt;height:18.7pt;z-index:251649536" filled="f" stroked="f" strokecolor="lime" strokeweight=".25pt">
            <v:textbox style="mso-next-textbox:#_x0000_s2215" inset="1mm,0,1mm,0">
              <w:txbxContent>
                <w:p w:rsidR="00790408" w:rsidRDefault="00790408">
                  <w:pPr>
                    <w:spacing w:line="160" w:lineRule="exact"/>
                    <w:rPr>
                      <w:rFonts w:cs="Miriam" w:hint="cs"/>
                      <w:noProof/>
                      <w:sz w:val="18"/>
                      <w:szCs w:val="18"/>
                      <w:rtl/>
                    </w:rPr>
                  </w:pPr>
                  <w:r>
                    <w:rPr>
                      <w:rFonts w:cs="Miriam" w:hint="cs"/>
                      <w:sz w:val="18"/>
                      <w:szCs w:val="18"/>
                      <w:rtl/>
                    </w:rPr>
                    <w:t>ביטול מגבלות עקב זיכוי עבריין המין</w:t>
                  </w:r>
                </w:p>
              </w:txbxContent>
            </v:textbox>
            <w10:anchorlock/>
          </v:rect>
        </w:pict>
      </w:r>
      <w:r>
        <w:rPr>
          <w:rStyle w:val="big-number"/>
          <w:rFonts w:cs="Miriam" w:hint="cs"/>
          <w:rtl/>
        </w:rPr>
        <w:t>8.</w:t>
      </w:r>
      <w:r>
        <w:rPr>
          <w:rStyle w:val="big-number"/>
          <w:rFonts w:cs="FrankRuehl"/>
          <w:sz w:val="26"/>
          <w:szCs w:val="26"/>
          <w:rtl/>
        </w:rPr>
        <w:tab/>
      </w:r>
      <w:r>
        <w:rPr>
          <w:rStyle w:val="default"/>
          <w:rFonts w:cs="FrankRuehl" w:hint="cs"/>
          <w:rtl/>
        </w:rPr>
        <w:t>(א)</w:t>
      </w:r>
      <w:r>
        <w:rPr>
          <w:rStyle w:val="default"/>
          <w:rFonts w:cs="FrankRuehl" w:hint="cs"/>
          <w:rtl/>
        </w:rPr>
        <w:tab/>
        <w:t>זיכה בית משפט עבריין מין שהוטלו עליו מגבלות בצו לפי סעיף 3, בטלות המגבלות שהוטלו עליו בצו ובית המשפט יורה על ביטולו.</w:t>
      </w:r>
    </w:p>
    <w:p w:rsidR="00790408" w:rsidRDefault="007904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"זיכה" </w:t>
      </w:r>
      <w:r>
        <w:rPr>
          <w:rStyle w:val="default"/>
          <w:rFonts w:cs="FrankRuehl"/>
          <w:rtl/>
        </w:rPr>
        <w:t>–</w:t>
      </w:r>
      <w:r>
        <w:rPr>
          <w:rStyle w:val="default"/>
          <w:rFonts w:cs="FrankRuehl" w:hint="cs"/>
          <w:rtl/>
        </w:rPr>
        <w:t xml:space="preserve"> לרבות מי שבית משפט קבע כי לא הוא ביצע את העבירה.</w:t>
      </w:r>
    </w:p>
    <w:p w:rsidR="00790408" w:rsidRDefault="00790408">
      <w:pPr>
        <w:pStyle w:val="P00"/>
        <w:spacing w:before="72"/>
        <w:ind w:left="0" w:right="1134"/>
        <w:rPr>
          <w:rStyle w:val="default"/>
          <w:rFonts w:cs="FrankRuehl" w:hint="cs"/>
          <w:rtl/>
        </w:rPr>
      </w:pPr>
      <w:bookmarkStart w:id="16" w:name="Seif9"/>
      <w:bookmarkEnd w:id="16"/>
      <w:r>
        <w:rPr>
          <w:rFonts w:cs="Miriam"/>
          <w:lang w:val="he-IL"/>
        </w:rPr>
        <w:pict>
          <v:rect id="_x0000_s2216" style="position:absolute;left:0;text-align:left;margin-left:468pt;margin-top:8.05pt;width:70.55pt;height:8.95pt;z-index:251650560" filled="f" stroked="f" strokecolor="lime" strokeweight=".25pt">
            <v:textbox style="mso-next-textbox:#_x0000_s2216" inset="1mm,0,1mm,0">
              <w:txbxContent>
                <w:p w:rsidR="00790408" w:rsidRDefault="00790408">
                  <w:pPr>
                    <w:spacing w:line="160" w:lineRule="exact"/>
                    <w:rPr>
                      <w:rFonts w:cs="Miriam" w:hint="cs"/>
                      <w:noProof/>
                      <w:sz w:val="18"/>
                      <w:szCs w:val="18"/>
                      <w:rtl/>
                    </w:rPr>
                  </w:pPr>
                  <w:r>
                    <w:rPr>
                      <w:rFonts w:cs="Miriam" w:hint="cs"/>
                      <w:sz w:val="18"/>
                      <w:szCs w:val="18"/>
                      <w:rtl/>
                    </w:rPr>
                    <w:t>מינוי סניגור</w:t>
                  </w:r>
                </w:p>
              </w:txbxContent>
            </v:textbox>
            <w10:anchorlock/>
          </v:rect>
        </w:pict>
      </w:r>
      <w:r>
        <w:rPr>
          <w:rStyle w:val="big-number"/>
          <w:rFonts w:cs="Miriam" w:hint="cs"/>
          <w:rtl/>
        </w:rPr>
        <w:t>9.</w:t>
      </w:r>
      <w:r>
        <w:rPr>
          <w:rStyle w:val="big-number"/>
          <w:rFonts w:cs="FrankRuehl"/>
          <w:sz w:val="26"/>
          <w:szCs w:val="26"/>
          <w:rtl/>
        </w:rPr>
        <w:tab/>
      </w:r>
      <w:r>
        <w:rPr>
          <w:rStyle w:val="default"/>
          <w:rFonts w:cs="FrankRuehl" w:hint="cs"/>
          <w:rtl/>
        </w:rPr>
        <w:t>(א)</w:t>
      </w:r>
      <w:r>
        <w:rPr>
          <w:rStyle w:val="default"/>
          <w:rFonts w:cs="FrankRuehl" w:hint="cs"/>
          <w:rtl/>
        </w:rPr>
        <w:tab/>
        <w:t>בית המשפט רשאי למנות לעבריין מין סניגור, אם שוכנע כי אין לו אמצעים לשכור סניגור לשם ייצוגו בהליך לפי חוק זה, וכי יש חשש ממשי כי בלא ייצוג כאמור ייגרם לו עיוות דין.</w:t>
      </w:r>
    </w:p>
    <w:p w:rsidR="00790408" w:rsidRDefault="007904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היה עבריין המין חולה נפש ימנה לו בית המשפט בניגור לשם ייצוגו בהליך לפי חוק זה.</w:t>
      </w:r>
    </w:p>
    <w:p w:rsidR="00790408" w:rsidRDefault="00790408">
      <w:pPr>
        <w:pStyle w:val="P00"/>
        <w:spacing w:before="72"/>
        <w:ind w:left="0" w:right="1134"/>
        <w:rPr>
          <w:rStyle w:val="default"/>
          <w:rFonts w:cs="FrankRuehl" w:hint="cs"/>
          <w:rtl/>
        </w:rPr>
      </w:pPr>
      <w:bookmarkStart w:id="17" w:name="Seif10"/>
      <w:bookmarkEnd w:id="17"/>
      <w:r>
        <w:rPr>
          <w:rFonts w:cs="Miriam"/>
          <w:lang w:val="he-IL"/>
        </w:rPr>
        <w:pict>
          <v:rect id="_x0000_s2217" style="position:absolute;left:0;text-align:left;margin-left:468pt;margin-top:8.05pt;width:70.55pt;height:33.3pt;z-index:251651584" filled="f" stroked="f" strokecolor="lime" strokeweight=".25pt">
            <v:textbox style="mso-next-textbox:#_x0000_s2217" inset="1mm,0,1mm,0">
              <w:txbxContent>
                <w:p w:rsidR="00790408" w:rsidRDefault="00790408">
                  <w:pPr>
                    <w:spacing w:line="160" w:lineRule="exact"/>
                    <w:rPr>
                      <w:rFonts w:cs="Miriam"/>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הוראת שעה</w:t>
                  </w:r>
                </w:p>
                <w:p w:rsidR="00C66ED0" w:rsidRDefault="00C66ED0">
                  <w:pPr>
                    <w:spacing w:line="160" w:lineRule="exact"/>
                    <w:rPr>
                      <w:rFonts w:cs="Miriam" w:hint="cs"/>
                      <w:noProof/>
                      <w:sz w:val="18"/>
                      <w:szCs w:val="18"/>
                      <w:rtl/>
                    </w:rPr>
                  </w:pPr>
                  <w:r>
                    <w:rPr>
                      <w:rFonts w:cs="Miriam" w:hint="cs"/>
                      <w:noProof/>
                      <w:sz w:val="18"/>
                      <w:szCs w:val="18"/>
                      <w:rtl/>
                    </w:rPr>
                    <w:t>(תיקון מס' 9) תשפ"ג-2023</w:t>
                  </w:r>
                </w:p>
              </w:txbxContent>
            </v:textbox>
            <w10:anchorlock/>
          </v:rect>
        </w:pict>
      </w:r>
      <w:r>
        <w:rPr>
          <w:rStyle w:val="big-number"/>
          <w:rFonts w:cs="Miriam" w:hint="cs"/>
          <w:rtl/>
        </w:rPr>
        <w:t>10.</w:t>
      </w:r>
      <w:r>
        <w:rPr>
          <w:rStyle w:val="big-number"/>
          <w:rFonts w:cs="FrankRuehl"/>
          <w:sz w:val="26"/>
          <w:szCs w:val="26"/>
          <w:rtl/>
        </w:rPr>
        <w:tab/>
      </w:r>
      <w:r>
        <w:rPr>
          <w:rStyle w:val="default"/>
          <w:rFonts w:cs="FrankRuehl" w:hint="cs"/>
          <w:rtl/>
        </w:rPr>
        <w:t>(א)</w:t>
      </w:r>
      <w:r>
        <w:rPr>
          <w:rStyle w:val="default"/>
          <w:rFonts w:cs="FrankRuehl" w:hint="cs"/>
          <w:rtl/>
        </w:rPr>
        <w:tab/>
        <w:t xml:space="preserve">שר המשפטים ידווח </w:t>
      </w:r>
      <w:r w:rsidR="00C66ED0">
        <w:rPr>
          <w:rStyle w:val="default"/>
          <w:rFonts w:cs="FrankRuehl" w:hint="cs"/>
          <w:rtl/>
        </w:rPr>
        <w:t>לוועדה לביטחון לאומי</w:t>
      </w:r>
      <w:r>
        <w:rPr>
          <w:rStyle w:val="default"/>
          <w:rFonts w:cs="FrankRuehl" w:hint="cs"/>
          <w:rtl/>
        </w:rPr>
        <w:t xml:space="preserve"> של הכנסת אחת בשנה על יישומו של חוק זה; הדיווח יכלול, בין השאר, את כל אלה:</w:t>
      </w:r>
    </w:p>
    <w:p w:rsidR="00790408" w:rsidRDefault="007904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הבקשות שהוגשו לפי סעיף 3, ומספר הצווים שבמסגרתם הטיל בית המשפט מגבלות;</w:t>
      </w:r>
    </w:p>
    <w:p w:rsidR="00790408" w:rsidRDefault="007904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סוג המגבלות שהוטלו והתקופה שנקבעה להן, לרבות הארכת התקופה;</w:t>
      </w:r>
    </w:p>
    <w:p w:rsidR="00790408" w:rsidRDefault="007904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אמצעים שננקטו בעקבות הפרת מגבלות שהוטלו לפי סעיף 3;</w:t>
      </w:r>
    </w:p>
    <w:p w:rsidR="00790408" w:rsidRDefault="0079040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נתונים בדבר העלויות לביצוע החוק, ובהם, בין השאר:</w:t>
      </w:r>
    </w:p>
    <w:p w:rsidR="00790408" w:rsidRDefault="0079040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עלויות מינוי מומחה לפי סעיף 4, ככל ששכרו והוצאותיו שולמו על ידי אוצר המדינה;</w:t>
      </w:r>
    </w:p>
    <w:p w:rsidR="00790408" w:rsidRDefault="0079040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עלויות העסקת סניגורים שמונו לפי סעיף 9.</w:t>
      </w:r>
    </w:p>
    <w:p w:rsidR="00790408" w:rsidRDefault="00C66ED0" w:rsidP="00C66ED0">
      <w:pPr>
        <w:pStyle w:val="P00"/>
        <w:spacing w:before="72"/>
        <w:ind w:left="0" w:right="1134"/>
        <w:rPr>
          <w:rStyle w:val="default"/>
          <w:rFonts w:cs="FrankRuehl" w:hint="cs"/>
          <w:rtl/>
        </w:rPr>
      </w:pPr>
      <w:r>
        <w:rPr>
          <w:rFonts w:cs="FrankRuehl" w:hint="cs"/>
          <w:sz w:val="26"/>
          <w:rtl/>
          <w:lang w:eastAsia="en-US"/>
        </w:rPr>
        <w:pict>
          <v:shape id="_x0000_s2259" type="#_x0000_t202" style="position:absolute;left:0;text-align:left;margin-left:470.35pt;margin-top:7.1pt;width:1in;height:19.15pt;z-index:251673088" filled="f" stroked="f">
            <v:textbox inset="1mm,0,1mm,0">
              <w:txbxContent>
                <w:p w:rsidR="00C66ED0" w:rsidRDefault="00C66ED0" w:rsidP="00C66ED0">
                  <w:pPr>
                    <w:spacing w:line="160" w:lineRule="exact"/>
                    <w:rPr>
                      <w:rFonts w:cs="Miriam" w:hint="cs"/>
                      <w:noProof/>
                      <w:sz w:val="18"/>
                      <w:szCs w:val="18"/>
                      <w:rtl/>
                    </w:rPr>
                  </w:pPr>
                  <w:r>
                    <w:rPr>
                      <w:rFonts w:cs="Miriam" w:hint="cs"/>
                      <w:sz w:val="18"/>
                      <w:szCs w:val="18"/>
                      <w:rtl/>
                    </w:rPr>
                    <w:t>(תיקון מס' 9) תשפ"ג-2023</w:t>
                  </w:r>
                </w:p>
              </w:txbxContent>
            </v:textbox>
            <w10:anchorlock/>
          </v:shape>
        </w:pict>
      </w:r>
      <w:r>
        <w:rPr>
          <w:rStyle w:val="default"/>
          <w:rFonts w:cs="FrankRuehl" w:hint="cs"/>
          <w:rtl/>
        </w:rPr>
        <w:tab/>
        <w:t>(ב)</w:t>
      </w:r>
      <w:r>
        <w:rPr>
          <w:rStyle w:val="default"/>
          <w:rFonts w:cs="FrankRuehl" w:hint="cs"/>
          <w:rtl/>
        </w:rPr>
        <w:tab/>
      </w:r>
      <w:r w:rsidR="00790408">
        <w:rPr>
          <w:rStyle w:val="default"/>
          <w:rFonts w:cs="FrankRuehl" w:hint="cs"/>
          <w:rtl/>
        </w:rPr>
        <w:t xml:space="preserve">דיווח ראשון יימסר </w:t>
      </w:r>
      <w:r>
        <w:rPr>
          <w:rStyle w:val="default"/>
          <w:rFonts w:cs="FrankRuehl" w:hint="cs"/>
          <w:rtl/>
        </w:rPr>
        <w:t>לוועדה לביטחון לאומי</w:t>
      </w:r>
      <w:r w:rsidR="00790408">
        <w:rPr>
          <w:rStyle w:val="default"/>
          <w:rFonts w:cs="FrankRuehl" w:hint="cs"/>
          <w:rtl/>
        </w:rPr>
        <w:t xml:space="preserve"> של הכנסת בתום שנה ממועד תחילתו של חוק זה.</w:t>
      </w:r>
    </w:p>
    <w:p w:rsidR="00790408" w:rsidRDefault="00790408">
      <w:pPr>
        <w:pStyle w:val="P00"/>
        <w:spacing w:before="72"/>
        <w:ind w:left="0" w:right="1134"/>
        <w:rPr>
          <w:rStyle w:val="default"/>
          <w:rFonts w:cs="FrankRuehl"/>
          <w:rtl/>
        </w:rPr>
      </w:pPr>
      <w:r>
        <w:rPr>
          <w:rStyle w:val="default"/>
          <w:rFonts w:cs="FrankRuehl" w:hint="cs"/>
          <w:rtl/>
        </w:rPr>
        <w:tab/>
        <w:t>(ג)</w:t>
      </w:r>
      <w:r>
        <w:rPr>
          <w:rStyle w:val="default"/>
          <w:rFonts w:cs="FrankRuehl" w:hint="cs"/>
          <w:rtl/>
        </w:rPr>
        <w:tab/>
        <w:t>סעיף זה יעמוד בתוקפו עד יום כ"ב בטבת התשס"ח (31 בדצמבר 2007).</w:t>
      </w:r>
    </w:p>
    <w:p w:rsidR="00C66ED0" w:rsidRPr="00E853E9" w:rsidRDefault="00C66ED0" w:rsidP="00C66ED0">
      <w:pPr>
        <w:pStyle w:val="P00"/>
        <w:tabs>
          <w:tab w:val="clear" w:pos="6259"/>
        </w:tabs>
        <w:spacing w:before="0"/>
        <w:ind w:left="0" w:right="1134"/>
        <w:rPr>
          <w:rFonts w:ascii="FrankRuehl" w:hAnsi="FrankRuehl" w:cs="FrankRuehl"/>
          <w:vanish/>
          <w:color w:val="FF0000"/>
          <w:szCs w:val="20"/>
          <w:shd w:val="clear" w:color="auto" w:fill="FFFF99"/>
          <w:rtl/>
        </w:rPr>
      </w:pPr>
      <w:bookmarkStart w:id="18" w:name="Rov27"/>
      <w:r w:rsidRPr="00E853E9">
        <w:rPr>
          <w:rFonts w:ascii="FrankRuehl" w:hAnsi="FrankRuehl" w:cs="FrankRuehl"/>
          <w:vanish/>
          <w:color w:val="FF0000"/>
          <w:szCs w:val="20"/>
          <w:shd w:val="clear" w:color="auto" w:fill="FFFF99"/>
          <w:rtl/>
        </w:rPr>
        <w:t>מיום 9.2.2023</w:t>
      </w:r>
    </w:p>
    <w:p w:rsidR="00C66ED0" w:rsidRPr="00E853E9" w:rsidRDefault="00C66ED0" w:rsidP="00C66ED0">
      <w:pPr>
        <w:pStyle w:val="P00"/>
        <w:tabs>
          <w:tab w:val="clear" w:pos="6259"/>
        </w:tabs>
        <w:spacing w:before="0"/>
        <w:ind w:left="0" w:right="1134"/>
        <w:rPr>
          <w:rFonts w:ascii="FrankRuehl" w:hAnsi="FrankRuehl" w:cs="FrankRuehl"/>
          <w:vanish/>
          <w:szCs w:val="20"/>
          <w:shd w:val="clear" w:color="auto" w:fill="FFFF99"/>
          <w:rtl/>
        </w:rPr>
      </w:pPr>
      <w:r w:rsidRPr="00E853E9">
        <w:rPr>
          <w:rFonts w:ascii="FrankRuehl" w:hAnsi="FrankRuehl" w:cs="FrankRuehl"/>
          <w:b/>
          <w:bCs/>
          <w:vanish/>
          <w:szCs w:val="20"/>
          <w:shd w:val="clear" w:color="auto" w:fill="FFFF99"/>
          <w:rtl/>
        </w:rPr>
        <w:t xml:space="preserve">תיקון מס' </w:t>
      </w:r>
      <w:r w:rsidRPr="00E853E9">
        <w:rPr>
          <w:rFonts w:ascii="FrankRuehl" w:hAnsi="FrankRuehl" w:cs="FrankRuehl" w:hint="cs"/>
          <w:b/>
          <w:bCs/>
          <w:vanish/>
          <w:szCs w:val="20"/>
          <w:shd w:val="clear" w:color="auto" w:fill="FFFF99"/>
          <w:rtl/>
        </w:rPr>
        <w:t>9</w:t>
      </w:r>
    </w:p>
    <w:p w:rsidR="00C66ED0" w:rsidRPr="00E853E9" w:rsidRDefault="00C66ED0" w:rsidP="00C66ED0">
      <w:pPr>
        <w:pStyle w:val="P00"/>
        <w:tabs>
          <w:tab w:val="clear" w:pos="6259"/>
        </w:tabs>
        <w:spacing w:before="0"/>
        <w:ind w:left="0" w:right="1134"/>
        <w:rPr>
          <w:rFonts w:ascii="FrankRuehl" w:hAnsi="FrankRuehl" w:cs="FrankRuehl"/>
          <w:vanish/>
          <w:szCs w:val="20"/>
          <w:shd w:val="clear" w:color="auto" w:fill="FFFF99"/>
          <w:rtl/>
        </w:rPr>
      </w:pPr>
      <w:hyperlink r:id="rId35" w:history="1">
        <w:r w:rsidRPr="00E853E9">
          <w:rPr>
            <w:rStyle w:val="Hyperlink"/>
            <w:rFonts w:ascii="FrankRuehl" w:hAnsi="FrankRuehl" w:cs="FrankRuehl"/>
            <w:vanish/>
            <w:szCs w:val="20"/>
            <w:shd w:val="clear" w:color="auto" w:fill="FFFF99"/>
            <w:rtl/>
          </w:rPr>
          <w:t>ס"ח תשפ"ג מס' 3016</w:t>
        </w:r>
      </w:hyperlink>
      <w:r w:rsidRPr="00E853E9">
        <w:rPr>
          <w:rFonts w:ascii="FrankRuehl" w:hAnsi="FrankRuehl" w:cs="FrankRuehl"/>
          <w:vanish/>
          <w:szCs w:val="20"/>
          <w:shd w:val="clear" w:color="auto" w:fill="FFFF99"/>
          <w:rtl/>
        </w:rPr>
        <w:t xml:space="preserve"> מיום 9.2.2023 עמ' 23 (</w:t>
      </w:r>
      <w:hyperlink r:id="rId36" w:history="1">
        <w:r w:rsidRPr="00E853E9">
          <w:rPr>
            <w:rStyle w:val="Hyperlink"/>
            <w:rFonts w:ascii="FrankRuehl" w:hAnsi="FrankRuehl" w:cs="FrankRuehl"/>
            <w:vanish/>
            <w:szCs w:val="20"/>
            <w:shd w:val="clear" w:color="auto" w:fill="FFFF99"/>
            <w:rtl/>
          </w:rPr>
          <w:t>ה"ח 945</w:t>
        </w:r>
      </w:hyperlink>
      <w:r w:rsidRPr="00E853E9">
        <w:rPr>
          <w:rFonts w:ascii="FrankRuehl" w:hAnsi="FrankRuehl" w:cs="FrankRuehl"/>
          <w:vanish/>
          <w:szCs w:val="20"/>
          <w:shd w:val="clear" w:color="auto" w:fill="FFFF99"/>
          <w:rtl/>
        </w:rPr>
        <w:t>)</w:t>
      </w:r>
    </w:p>
    <w:p w:rsidR="00C66ED0" w:rsidRPr="00E853E9" w:rsidRDefault="00C66ED0" w:rsidP="00C66ED0">
      <w:pPr>
        <w:pStyle w:val="P00"/>
        <w:ind w:left="0" w:right="1134"/>
        <w:rPr>
          <w:rStyle w:val="default"/>
          <w:rFonts w:cs="FrankRuehl" w:hint="cs"/>
          <w:vanish/>
          <w:sz w:val="22"/>
          <w:szCs w:val="22"/>
          <w:shd w:val="clear" w:color="auto" w:fill="FFFF99"/>
          <w:rtl/>
        </w:rPr>
      </w:pPr>
      <w:r w:rsidRPr="00E853E9">
        <w:rPr>
          <w:rStyle w:val="default"/>
          <w:rFonts w:cs="FrankRuehl"/>
          <w:vanish/>
          <w:sz w:val="22"/>
          <w:szCs w:val="22"/>
          <w:shd w:val="clear" w:color="auto" w:fill="FFFF99"/>
          <w:rtl/>
        </w:rPr>
        <w:tab/>
      </w:r>
      <w:r w:rsidRPr="00E853E9">
        <w:rPr>
          <w:rStyle w:val="default"/>
          <w:rFonts w:cs="FrankRuehl" w:hint="cs"/>
          <w:vanish/>
          <w:sz w:val="22"/>
          <w:szCs w:val="22"/>
          <w:shd w:val="clear" w:color="auto" w:fill="FFFF99"/>
          <w:rtl/>
        </w:rPr>
        <w:t>(א)</w:t>
      </w:r>
      <w:r w:rsidRPr="00E853E9">
        <w:rPr>
          <w:rStyle w:val="default"/>
          <w:rFonts w:cs="FrankRuehl" w:hint="cs"/>
          <w:vanish/>
          <w:sz w:val="22"/>
          <w:szCs w:val="22"/>
          <w:shd w:val="clear" w:color="auto" w:fill="FFFF99"/>
          <w:rtl/>
        </w:rPr>
        <w:tab/>
        <w:t xml:space="preserve">שר המשפטים ידווח </w:t>
      </w:r>
      <w:r w:rsidRPr="00E853E9">
        <w:rPr>
          <w:rStyle w:val="default"/>
          <w:rFonts w:cs="FrankRuehl" w:hint="cs"/>
          <w:strike/>
          <w:vanish/>
          <w:sz w:val="22"/>
          <w:szCs w:val="22"/>
          <w:shd w:val="clear" w:color="auto" w:fill="FFFF99"/>
          <w:rtl/>
        </w:rPr>
        <w:t>לועדת החוקה חוק ומשפט</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לוועדה לביטחון לאומי</w:t>
      </w:r>
      <w:r w:rsidRPr="00E853E9">
        <w:rPr>
          <w:rStyle w:val="default"/>
          <w:rFonts w:cs="FrankRuehl" w:hint="cs"/>
          <w:vanish/>
          <w:sz w:val="22"/>
          <w:szCs w:val="22"/>
          <w:shd w:val="clear" w:color="auto" w:fill="FFFF99"/>
          <w:rtl/>
        </w:rPr>
        <w:t xml:space="preserve"> של הכנסת אחת בשנה על יישומו של חוק זה; הדיווח יכלול, בין השאר, את כל אלה:</w:t>
      </w:r>
    </w:p>
    <w:p w:rsidR="00C66ED0" w:rsidRPr="00C66ED0" w:rsidRDefault="00C66ED0" w:rsidP="00C66ED0">
      <w:pPr>
        <w:pStyle w:val="P00"/>
        <w:ind w:left="0" w:right="1134"/>
        <w:rPr>
          <w:rStyle w:val="default"/>
          <w:rFonts w:cs="FrankRuehl" w:hint="cs"/>
          <w:sz w:val="2"/>
          <w:szCs w:val="2"/>
          <w:rtl/>
        </w:rPr>
      </w:pPr>
      <w:r w:rsidRPr="00E853E9">
        <w:rPr>
          <w:rStyle w:val="default"/>
          <w:rFonts w:cs="FrankRuehl" w:hint="cs"/>
          <w:vanish/>
          <w:sz w:val="22"/>
          <w:szCs w:val="22"/>
          <w:shd w:val="clear" w:color="auto" w:fill="FFFF99"/>
          <w:rtl/>
        </w:rPr>
        <w:tab/>
        <w:t>(ב)</w:t>
      </w:r>
      <w:r w:rsidRPr="00E853E9">
        <w:rPr>
          <w:rStyle w:val="default"/>
          <w:rFonts w:cs="FrankRuehl" w:hint="cs"/>
          <w:vanish/>
          <w:sz w:val="22"/>
          <w:szCs w:val="22"/>
          <w:shd w:val="clear" w:color="auto" w:fill="FFFF99"/>
          <w:rtl/>
        </w:rPr>
        <w:tab/>
        <w:t xml:space="preserve">דיווח ראשון יימסר </w:t>
      </w:r>
      <w:r w:rsidRPr="00E853E9">
        <w:rPr>
          <w:rStyle w:val="default"/>
          <w:rFonts w:cs="FrankRuehl" w:hint="cs"/>
          <w:strike/>
          <w:vanish/>
          <w:sz w:val="22"/>
          <w:szCs w:val="22"/>
          <w:shd w:val="clear" w:color="auto" w:fill="FFFF99"/>
          <w:rtl/>
        </w:rPr>
        <w:t>לועדת החוקה חוק ומשפט</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לוועדה לביטחון לאומי</w:t>
      </w:r>
      <w:r w:rsidRPr="00E853E9">
        <w:rPr>
          <w:rStyle w:val="default"/>
          <w:rFonts w:cs="FrankRuehl" w:hint="cs"/>
          <w:vanish/>
          <w:sz w:val="22"/>
          <w:szCs w:val="22"/>
          <w:shd w:val="clear" w:color="auto" w:fill="FFFF99"/>
          <w:rtl/>
        </w:rPr>
        <w:t xml:space="preserve"> של הכנסת בתום שנה ממועד תחילתו של חוק זה.</w:t>
      </w:r>
      <w:bookmarkEnd w:id="18"/>
    </w:p>
    <w:p w:rsidR="00790408" w:rsidRDefault="00790408">
      <w:pPr>
        <w:pStyle w:val="P00"/>
        <w:spacing w:before="72"/>
        <w:ind w:left="0" w:right="1134"/>
        <w:rPr>
          <w:rStyle w:val="default"/>
          <w:rFonts w:cs="FrankRuehl" w:hint="cs"/>
          <w:rtl/>
        </w:rPr>
      </w:pPr>
      <w:bookmarkStart w:id="19" w:name="Seif11"/>
      <w:bookmarkEnd w:id="19"/>
      <w:r>
        <w:rPr>
          <w:rFonts w:cs="Miriam"/>
          <w:lang w:val="he-IL"/>
        </w:rPr>
        <w:pict>
          <v:rect id="_x0000_s2218" style="position:absolute;left:0;text-align:left;margin-left:468pt;margin-top:8.05pt;width:70.55pt;height:25.3pt;z-index:251652608" filled="f" stroked="f" strokecolor="lime" strokeweight=".25pt">
            <v:textbox style="mso-next-textbox:#_x0000_s2218" inset="1mm,0,1mm,0">
              <w:txbxContent>
                <w:p w:rsidR="00790408" w:rsidRDefault="00790408">
                  <w:pPr>
                    <w:spacing w:line="160" w:lineRule="exact"/>
                    <w:rPr>
                      <w:rFonts w:cs="Miriam"/>
                      <w:noProof/>
                      <w:sz w:val="18"/>
                      <w:szCs w:val="18"/>
                      <w:rtl/>
                    </w:rPr>
                  </w:pPr>
                  <w:r>
                    <w:rPr>
                      <w:rFonts w:cs="Miriam" w:hint="cs"/>
                      <w:sz w:val="18"/>
                      <w:szCs w:val="18"/>
                      <w:rtl/>
                    </w:rPr>
                    <w:t>ביצוע ותקנות</w:t>
                  </w:r>
                </w:p>
                <w:p w:rsidR="00C66ED0" w:rsidRDefault="00C66ED0" w:rsidP="00C66ED0">
                  <w:pPr>
                    <w:spacing w:line="160" w:lineRule="exact"/>
                    <w:rPr>
                      <w:rFonts w:cs="Miriam" w:hint="cs"/>
                      <w:noProof/>
                      <w:sz w:val="18"/>
                      <w:szCs w:val="18"/>
                      <w:rtl/>
                    </w:rPr>
                  </w:pPr>
                  <w:r>
                    <w:rPr>
                      <w:rFonts w:cs="Miriam" w:hint="cs"/>
                      <w:sz w:val="18"/>
                      <w:szCs w:val="18"/>
                      <w:rtl/>
                    </w:rPr>
                    <w:t>(תיקון מס' 9) תשפ"ג-2023</w:t>
                  </w:r>
                </w:p>
              </w:txbxContent>
            </v:textbox>
            <w10:anchorlock/>
          </v:rect>
        </w:pict>
      </w:r>
      <w:r>
        <w:rPr>
          <w:rStyle w:val="big-number"/>
          <w:rFonts w:cs="Miriam" w:hint="cs"/>
          <w:rtl/>
        </w:rPr>
        <w:t>11.</w:t>
      </w:r>
      <w:r>
        <w:rPr>
          <w:rStyle w:val="big-number"/>
          <w:rFonts w:cs="FrankRuehl"/>
          <w:sz w:val="26"/>
          <w:szCs w:val="26"/>
          <w:rtl/>
        </w:rPr>
        <w:tab/>
      </w:r>
      <w:r>
        <w:rPr>
          <w:rStyle w:val="default"/>
          <w:rFonts w:cs="FrankRuehl" w:hint="cs"/>
          <w:rtl/>
        </w:rPr>
        <w:t xml:space="preserve">שר המשפטים ממונה על ביצוע חוק זה והוא רשאי, באישור </w:t>
      </w:r>
      <w:r w:rsidR="00C66ED0">
        <w:rPr>
          <w:rStyle w:val="default"/>
          <w:rFonts w:cs="FrankRuehl" w:hint="cs"/>
          <w:rtl/>
        </w:rPr>
        <w:t>הוועדה לביטחון לאומי</w:t>
      </w:r>
      <w:r>
        <w:rPr>
          <w:rStyle w:val="default"/>
          <w:rFonts w:cs="FrankRuehl" w:hint="cs"/>
          <w:rtl/>
        </w:rPr>
        <w:t xml:space="preserve"> של הכנסת, להתקין תקנות בכל ענין הנוגע לביצועו, ובין השאר בענינים אלה:</w:t>
      </w:r>
    </w:p>
    <w:p w:rsidR="00790408" w:rsidRDefault="0079040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הדרכים והמועדים להגשת בקשה להטלת מגבלות, בקשה לערעור, ערר או בקשה לעיון חוזר;</w:t>
      </w:r>
    </w:p>
    <w:p w:rsidR="00790408" w:rsidRDefault="0079040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הדרך והמועד ליידוע הגורמים המנויים בסעיף קטן 3(ב) בדבר הגשת בקשה להטלת מגבלות;</w:t>
      </w:r>
    </w:p>
    <w:p w:rsidR="00790408" w:rsidRDefault="00790408">
      <w:pPr>
        <w:pStyle w:val="P00"/>
        <w:spacing w:before="72"/>
        <w:ind w:left="624" w:right="1134"/>
        <w:rPr>
          <w:rStyle w:val="default"/>
          <w:rFonts w:cs="FrankRuehl"/>
          <w:rtl/>
        </w:rPr>
      </w:pPr>
      <w:r>
        <w:rPr>
          <w:rStyle w:val="default"/>
          <w:rFonts w:cs="FrankRuehl" w:hint="cs"/>
          <w:rtl/>
        </w:rPr>
        <w:t>(3)</w:t>
      </w:r>
      <w:r>
        <w:rPr>
          <w:rStyle w:val="default"/>
          <w:rFonts w:cs="FrankRuehl" w:hint="cs"/>
          <w:rtl/>
        </w:rPr>
        <w:tab/>
        <w:t>דרכי פעולתו, שכרו והוצאותיו של מומחה.</w:t>
      </w:r>
    </w:p>
    <w:p w:rsidR="00C66ED0" w:rsidRPr="00E853E9" w:rsidRDefault="00C66ED0" w:rsidP="00C66ED0">
      <w:pPr>
        <w:pStyle w:val="P00"/>
        <w:tabs>
          <w:tab w:val="clear" w:pos="6259"/>
        </w:tabs>
        <w:spacing w:before="0"/>
        <w:ind w:left="0" w:right="1134"/>
        <w:rPr>
          <w:rFonts w:ascii="FrankRuehl" w:hAnsi="FrankRuehl" w:cs="FrankRuehl"/>
          <w:vanish/>
          <w:color w:val="FF0000"/>
          <w:szCs w:val="20"/>
          <w:shd w:val="clear" w:color="auto" w:fill="FFFF99"/>
          <w:rtl/>
        </w:rPr>
      </w:pPr>
      <w:bookmarkStart w:id="20" w:name="Rov28"/>
      <w:r w:rsidRPr="00E853E9">
        <w:rPr>
          <w:rFonts w:ascii="FrankRuehl" w:hAnsi="FrankRuehl" w:cs="FrankRuehl"/>
          <w:vanish/>
          <w:color w:val="FF0000"/>
          <w:szCs w:val="20"/>
          <w:shd w:val="clear" w:color="auto" w:fill="FFFF99"/>
          <w:rtl/>
        </w:rPr>
        <w:t>מיום 9.2.2023</w:t>
      </w:r>
    </w:p>
    <w:p w:rsidR="00C66ED0" w:rsidRPr="00E853E9" w:rsidRDefault="00C66ED0" w:rsidP="00C66ED0">
      <w:pPr>
        <w:pStyle w:val="P00"/>
        <w:tabs>
          <w:tab w:val="clear" w:pos="6259"/>
        </w:tabs>
        <w:spacing w:before="0"/>
        <w:ind w:left="0" w:right="1134"/>
        <w:rPr>
          <w:rFonts w:ascii="FrankRuehl" w:hAnsi="FrankRuehl" w:cs="FrankRuehl"/>
          <w:vanish/>
          <w:szCs w:val="20"/>
          <w:shd w:val="clear" w:color="auto" w:fill="FFFF99"/>
          <w:rtl/>
        </w:rPr>
      </w:pPr>
      <w:r w:rsidRPr="00E853E9">
        <w:rPr>
          <w:rFonts w:ascii="FrankRuehl" w:hAnsi="FrankRuehl" w:cs="FrankRuehl"/>
          <w:b/>
          <w:bCs/>
          <w:vanish/>
          <w:szCs w:val="20"/>
          <w:shd w:val="clear" w:color="auto" w:fill="FFFF99"/>
          <w:rtl/>
        </w:rPr>
        <w:t xml:space="preserve">תיקון מס' </w:t>
      </w:r>
      <w:r w:rsidRPr="00E853E9">
        <w:rPr>
          <w:rFonts w:ascii="FrankRuehl" w:hAnsi="FrankRuehl" w:cs="FrankRuehl" w:hint="cs"/>
          <w:b/>
          <w:bCs/>
          <w:vanish/>
          <w:szCs w:val="20"/>
          <w:shd w:val="clear" w:color="auto" w:fill="FFFF99"/>
          <w:rtl/>
        </w:rPr>
        <w:t>9</w:t>
      </w:r>
    </w:p>
    <w:p w:rsidR="00C66ED0" w:rsidRPr="00E853E9" w:rsidRDefault="00C66ED0" w:rsidP="00C66ED0">
      <w:pPr>
        <w:pStyle w:val="P00"/>
        <w:tabs>
          <w:tab w:val="clear" w:pos="6259"/>
        </w:tabs>
        <w:spacing w:before="0"/>
        <w:ind w:left="0" w:right="1134"/>
        <w:rPr>
          <w:rFonts w:ascii="FrankRuehl" w:hAnsi="FrankRuehl" w:cs="FrankRuehl"/>
          <w:vanish/>
          <w:szCs w:val="20"/>
          <w:shd w:val="clear" w:color="auto" w:fill="FFFF99"/>
          <w:rtl/>
        </w:rPr>
      </w:pPr>
      <w:hyperlink r:id="rId37" w:history="1">
        <w:r w:rsidRPr="00E853E9">
          <w:rPr>
            <w:rStyle w:val="Hyperlink"/>
            <w:rFonts w:ascii="FrankRuehl" w:hAnsi="FrankRuehl" w:cs="FrankRuehl"/>
            <w:vanish/>
            <w:szCs w:val="20"/>
            <w:shd w:val="clear" w:color="auto" w:fill="FFFF99"/>
            <w:rtl/>
          </w:rPr>
          <w:t>ס"ח תשפ"ג מס' 3016</w:t>
        </w:r>
      </w:hyperlink>
      <w:r w:rsidRPr="00E853E9">
        <w:rPr>
          <w:rFonts w:ascii="FrankRuehl" w:hAnsi="FrankRuehl" w:cs="FrankRuehl"/>
          <w:vanish/>
          <w:szCs w:val="20"/>
          <w:shd w:val="clear" w:color="auto" w:fill="FFFF99"/>
          <w:rtl/>
        </w:rPr>
        <w:t xml:space="preserve"> מיום 9.2.2023 עמ' 23 (</w:t>
      </w:r>
      <w:hyperlink r:id="rId38" w:history="1">
        <w:r w:rsidRPr="00E853E9">
          <w:rPr>
            <w:rStyle w:val="Hyperlink"/>
            <w:rFonts w:ascii="FrankRuehl" w:hAnsi="FrankRuehl" w:cs="FrankRuehl"/>
            <w:vanish/>
            <w:szCs w:val="20"/>
            <w:shd w:val="clear" w:color="auto" w:fill="FFFF99"/>
            <w:rtl/>
          </w:rPr>
          <w:t>ה"ח 945</w:t>
        </w:r>
      </w:hyperlink>
      <w:r w:rsidRPr="00E853E9">
        <w:rPr>
          <w:rFonts w:ascii="FrankRuehl" w:hAnsi="FrankRuehl" w:cs="FrankRuehl"/>
          <w:vanish/>
          <w:szCs w:val="20"/>
          <w:shd w:val="clear" w:color="auto" w:fill="FFFF99"/>
          <w:rtl/>
        </w:rPr>
        <w:t>)</w:t>
      </w:r>
    </w:p>
    <w:p w:rsidR="00C66ED0" w:rsidRPr="00C66ED0" w:rsidRDefault="00C66ED0" w:rsidP="00C66ED0">
      <w:pPr>
        <w:pStyle w:val="P00"/>
        <w:ind w:left="0" w:right="1134"/>
        <w:rPr>
          <w:rStyle w:val="default"/>
          <w:rFonts w:cs="FrankRuehl" w:hint="cs"/>
          <w:sz w:val="2"/>
          <w:szCs w:val="2"/>
          <w:shd w:val="clear" w:color="auto" w:fill="FFFF99"/>
          <w:rtl/>
        </w:rPr>
      </w:pPr>
      <w:r w:rsidRPr="00E853E9">
        <w:rPr>
          <w:rStyle w:val="default"/>
          <w:rFonts w:cs="FrankRuehl" w:hint="cs"/>
          <w:vanish/>
          <w:sz w:val="22"/>
          <w:szCs w:val="22"/>
          <w:shd w:val="clear" w:color="auto" w:fill="FFFF99"/>
          <w:rtl/>
        </w:rPr>
        <w:t>11.</w:t>
      </w:r>
      <w:r w:rsidRPr="00E853E9">
        <w:rPr>
          <w:rStyle w:val="default"/>
          <w:rFonts w:cs="FrankRuehl"/>
          <w:vanish/>
          <w:sz w:val="22"/>
          <w:szCs w:val="22"/>
          <w:shd w:val="clear" w:color="auto" w:fill="FFFF99"/>
          <w:rtl/>
        </w:rPr>
        <w:tab/>
      </w:r>
      <w:r w:rsidRPr="00E853E9">
        <w:rPr>
          <w:rStyle w:val="default"/>
          <w:rFonts w:cs="FrankRuehl" w:hint="cs"/>
          <w:vanish/>
          <w:sz w:val="22"/>
          <w:szCs w:val="22"/>
          <w:shd w:val="clear" w:color="auto" w:fill="FFFF99"/>
          <w:rtl/>
        </w:rPr>
        <w:t xml:space="preserve">שר המשפטים ממונה על ביצוע חוק זה והוא רשאי, באישור </w:t>
      </w:r>
      <w:r w:rsidRPr="00E853E9">
        <w:rPr>
          <w:rStyle w:val="default"/>
          <w:rFonts w:cs="FrankRuehl" w:hint="cs"/>
          <w:strike/>
          <w:vanish/>
          <w:sz w:val="22"/>
          <w:szCs w:val="22"/>
          <w:shd w:val="clear" w:color="auto" w:fill="FFFF99"/>
          <w:rtl/>
        </w:rPr>
        <w:t>ועדת החוקה חוק ומשפט</w:t>
      </w:r>
      <w:r w:rsidRPr="00E853E9">
        <w:rPr>
          <w:rStyle w:val="default"/>
          <w:rFonts w:cs="FrankRuehl" w:hint="cs"/>
          <w:vanish/>
          <w:sz w:val="22"/>
          <w:szCs w:val="22"/>
          <w:shd w:val="clear" w:color="auto" w:fill="FFFF99"/>
          <w:rtl/>
        </w:rPr>
        <w:t xml:space="preserve"> </w:t>
      </w:r>
      <w:r w:rsidRPr="00E853E9">
        <w:rPr>
          <w:rStyle w:val="default"/>
          <w:rFonts w:cs="FrankRuehl" w:hint="cs"/>
          <w:vanish/>
          <w:sz w:val="22"/>
          <w:szCs w:val="22"/>
          <w:u w:val="single"/>
          <w:shd w:val="clear" w:color="auto" w:fill="FFFF99"/>
          <w:rtl/>
        </w:rPr>
        <w:t>הוועדה לביטחון לאומי</w:t>
      </w:r>
      <w:r w:rsidRPr="00E853E9">
        <w:rPr>
          <w:rStyle w:val="default"/>
          <w:rFonts w:cs="FrankRuehl" w:hint="cs"/>
          <w:vanish/>
          <w:sz w:val="22"/>
          <w:szCs w:val="22"/>
          <w:shd w:val="clear" w:color="auto" w:fill="FFFF99"/>
          <w:rtl/>
        </w:rPr>
        <w:t xml:space="preserve"> של הכנסת, להתקין תקנות בכל ענין הנוגע לביצועו, ובין השאר בענינים אלה:</w:t>
      </w:r>
      <w:bookmarkEnd w:id="20"/>
    </w:p>
    <w:p w:rsidR="00790408" w:rsidRDefault="00790408">
      <w:pPr>
        <w:pStyle w:val="P00"/>
        <w:spacing w:before="72"/>
        <w:ind w:left="0" w:right="1134"/>
        <w:rPr>
          <w:rStyle w:val="default"/>
          <w:rFonts w:cs="FrankRuehl" w:hint="cs"/>
          <w:rtl/>
        </w:rPr>
      </w:pPr>
      <w:bookmarkStart w:id="21" w:name="Seif12"/>
      <w:bookmarkEnd w:id="21"/>
      <w:r>
        <w:rPr>
          <w:rFonts w:cs="Miriam"/>
          <w:lang w:val="he-IL"/>
        </w:rPr>
        <w:pict>
          <v:rect id="_x0000_s2219" style="position:absolute;left:0;text-align:left;margin-left:459pt;margin-top:8.05pt;width:79.55pt;height:21.9pt;z-index:251653632" filled="f" stroked="f" strokecolor="lime" strokeweight=".25pt">
            <v:textbox style="mso-next-textbox:#_x0000_s2219" inset="1mm,0,1mm,0">
              <w:txbxContent>
                <w:p w:rsidR="00790408" w:rsidRDefault="00790408">
                  <w:pPr>
                    <w:spacing w:line="160" w:lineRule="exact"/>
                    <w:rPr>
                      <w:rFonts w:cs="Miriam" w:hint="cs"/>
                      <w:noProof/>
                      <w:sz w:val="18"/>
                      <w:szCs w:val="18"/>
                      <w:rtl/>
                    </w:rPr>
                  </w:pPr>
                  <w:r>
                    <w:rPr>
                      <w:rFonts w:cs="Miriam" w:hint="cs"/>
                      <w:sz w:val="18"/>
                      <w:szCs w:val="18"/>
                      <w:rtl/>
                    </w:rPr>
                    <w:t xml:space="preserve">תיקון חוק הסניגוריה הציבורית </w:t>
                  </w:r>
                  <w:r>
                    <w:rPr>
                      <w:rFonts w:cs="Miriam"/>
                      <w:sz w:val="18"/>
                      <w:szCs w:val="18"/>
                      <w:rtl/>
                    </w:rPr>
                    <w:t>–</w:t>
                  </w:r>
                  <w:r>
                    <w:rPr>
                      <w:rFonts w:cs="Miriam" w:hint="cs"/>
                      <w:sz w:val="18"/>
                      <w:szCs w:val="18"/>
                      <w:rtl/>
                    </w:rPr>
                    <w:t xml:space="preserve"> מס' 8</w:t>
                  </w:r>
                </w:p>
              </w:txbxContent>
            </v:textbox>
            <w10:anchorlock/>
          </v:rect>
        </w:pict>
      </w:r>
      <w:r>
        <w:rPr>
          <w:rStyle w:val="big-number"/>
          <w:rFonts w:cs="Miriam" w:hint="cs"/>
          <w:rtl/>
        </w:rPr>
        <w:t>12.</w:t>
      </w:r>
      <w:r>
        <w:rPr>
          <w:rStyle w:val="big-number"/>
          <w:rFonts w:cs="FrankRuehl"/>
          <w:sz w:val="26"/>
          <w:szCs w:val="26"/>
          <w:rtl/>
        </w:rPr>
        <w:tab/>
      </w:r>
      <w:r>
        <w:rPr>
          <w:rStyle w:val="default"/>
          <w:rFonts w:cs="FrankRuehl" w:hint="cs"/>
          <w:rtl/>
        </w:rPr>
        <w:t>בחוק הסניגוריה הציבורית, התשנ"ו-1995, בסעיף 18(א), אחרי פסקה (12) יבוא:</w:t>
      </w:r>
    </w:p>
    <w:p w:rsidR="00790408" w:rsidRDefault="00790408">
      <w:pPr>
        <w:pStyle w:val="P00"/>
        <w:spacing w:before="72"/>
        <w:ind w:left="624" w:right="1134"/>
        <w:rPr>
          <w:rStyle w:val="default"/>
          <w:rFonts w:cs="FrankRuehl" w:hint="cs"/>
          <w:rtl/>
        </w:rPr>
      </w:pPr>
      <w:r>
        <w:rPr>
          <w:rStyle w:val="default"/>
          <w:rFonts w:cs="FrankRuehl" w:hint="cs"/>
          <w:rtl/>
        </w:rPr>
        <w:t>"(13) מי שבית המשפט החליט למנות לו סניגור לפי סעיף 9 לחוק מגבלות על חזרת עבריין מין לסביבת נפגע העבירה, התשס"ה-2004."</w:t>
      </w:r>
    </w:p>
    <w:p w:rsidR="00790408" w:rsidRDefault="00790408">
      <w:pPr>
        <w:pStyle w:val="P00"/>
        <w:spacing w:before="72"/>
        <w:ind w:left="0" w:right="1134"/>
        <w:rPr>
          <w:rStyle w:val="default"/>
          <w:rFonts w:cs="FrankRuehl" w:hint="cs"/>
          <w:rtl/>
        </w:rPr>
      </w:pPr>
      <w:bookmarkStart w:id="22" w:name="Seif13"/>
      <w:bookmarkEnd w:id="22"/>
      <w:r>
        <w:rPr>
          <w:rFonts w:cs="Miriam"/>
          <w:lang w:val="he-IL"/>
        </w:rPr>
        <w:pict>
          <v:rect id="_x0000_s2220" style="position:absolute;left:0;text-align:left;margin-left:468pt;margin-top:8.05pt;width:70.55pt;height:26.35pt;z-index:251654656" filled="f" stroked="f" strokecolor="lime" strokeweight=".25pt">
            <v:textbox style="mso-next-textbox:#_x0000_s2220" inset="1mm,0,1mm,0">
              <w:txbxContent>
                <w:p w:rsidR="00790408" w:rsidRDefault="00790408">
                  <w:pPr>
                    <w:spacing w:line="160" w:lineRule="exact"/>
                    <w:rPr>
                      <w:rFonts w:cs="Miriam" w:hint="cs"/>
                      <w:noProof/>
                      <w:sz w:val="18"/>
                      <w:szCs w:val="18"/>
                      <w:rtl/>
                    </w:rPr>
                  </w:pPr>
                  <w:r>
                    <w:rPr>
                      <w:rFonts w:cs="Miriam" w:hint="cs"/>
                      <w:sz w:val="18"/>
                      <w:szCs w:val="18"/>
                      <w:rtl/>
                    </w:rPr>
                    <w:t xml:space="preserve">תיקון חוק שחרור על-תנאי ממאסר </w:t>
                  </w:r>
                  <w:r>
                    <w:rPr>
                      <w:rFonts w:cs="Miriam"/>
                      <w:sz w:val="18"/>
                      <w:szCs w:val="18"/>
                      <w:rtl/>
                    </w:rPr>
                    <w:t>–</w:t>
                  </w:r>
                  <w:r>
                    <w:rPr>
                      <w:rFonts w:cs="Miriam" w:hint="cs"/>
                      <w:sz w:val="18"/>
                      <w:szCs w:val="18"/>
                      <w:rtl/>
                    </w:rPr>
                    <w:t xml:space="preserve"> מס' 5</w:t>
                  </w:r>
                </w:p>
              </w:txbxContent>
            </v:textbox>
            <w10:anchorlock/>
          </v:rect>
        </w:pict>
      </w:r>
      <w:r>
        <w:rPr>
          <w:rStyle w:val="big-number"/>
          <w:rFonts w:cs="Miriam" w:hint="cs"/>
          <w:rtl/>
        </w:rPr>
        <w:t>13.</w:t>
      </w:r>
      <w:r>
        <w:rPr>
          <w:rStyle w:val="big-number"/>
          <w:rFonts w:cs="FrankRuehl"/>
          <w:sz w:val="26"/>
          <w:szCs w:val="26"/>
          <w:rtl/>
        </w:rPr>
        <w:tab/>
      </w:r>
      <w:r>
        <w:rPr>
          <w:rStyle w:val="default"/>
          <w:rFonts w:cs="FrankRuehl" w:hint="cs"/>
          <w:rtl/>
        </w:rPr>
        <w:t xml:space="preserve">בחוק שחרור על-תנאי ממאסר, התשס"א-2001 </w:t>
      </w:r>
      <w:r>
        <w:rPr>
          <w:rStyle w:val="default"/>
          <w:rFonts w:cs="FrankRuehl"/>
          <w:rtl/>
        </w:rPr>
        <w:t>–</w:t>
      </w:r>
    </w:p>
    <w:p w:rsidR="00790408" w:rsidRDefault="0079040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13, אחרי סעיף קטן (ד) יבוא:</w:t>
      </w:r>
    </w:p>
    <w:p w:rsidR="00790408" w:rsidRDefault="00790408">
      <w:pPr>
        <w:pStyle w:val="P00"/>
        <w:spacing w:before="72"/>
        <w:ind w:left="1021" w:right="1134"/>
        <w:rPr>
          <w:rStyle w:val="default"/>
          <w:rFonts w:cs="FrankRuehl" w:hint="cs"/>
          <w:rtl/>
        </w:rPr>
      </w:pPr>
      <w:r>
        <w:rPr>
          <w:rStyle w:val="default"/>
          <w:rFonts w:cs="FrankRuehl" w:hint="cs"/>
          <w:rtl/>
        </w:rPr>
        <w:t xml:space="preserve">"(ה) מגבלות על אסיר ששוחרר על-תנאי ממאסר לפי חוק זה, אשר הוטלו בצו לפי סעיף 3 לחוק מגבלות על חזרת עבריין מין לסביבת נפגע העבירה, התשס"ה-2004 (בחוק זה </w:t>
      </w:r>
      <w:r>
        <w:rPr>
          <w:rStyle w:val="default"/>
          <w:rFonts w:cs="FrankRuehl"/>
          <w:rtl/>
        </w:rPr>
        <w:t>–</w:t>
      </w:r>
      <w:r>
        <w:rPr>
          <w:rStyle w:val="default"/>
          <w:rFonts w:cs="FrankRuehl" w:hint="cs"/>
          <w:rtl/>
        </w:rPr>
        <w:t xml:space="preserve"> חוק מגבלות על עבריין מין), הן חלק מתנאי השחרור.";</w:t>
      </w:r>
    </w:p>
    <w:p w:rsidR="00790408" w:rsidRDefault="0079040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בסעיף 21 </w:t>
      </w:r>
      <w:r>
        <w:rPr>
          <w:rStyle w:val="default"/>
          <w:rFonts w:cs="FrankRuehl"/>
          <w:rtl/>
        </w:rPr>
        <w:t>–</w:t>
      </w:r>
    </w:p>
    <w:p w:rsidR="00790408" w:rsidRDefault="00790408">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בסעיף קטן (א), במקום "עד (ד)" יבוא "עד (ה)".</w:t>
      </w:r>
    </w:p>
    <w:p w:rsidR="00790408" w:rsidRDefault="00790408">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(ג), בסופו יבוא "ולענין הפרה של מגבלות שהוטלו בצו לפי סעיף 3 לחוק מגבלות על עבריין מין, תיתן הועדה משקל לענינו של נפגע העבירה".</w:t>
      </w:r>
    </w:p>
    <w:p w:rsidR="00790408" w:rsidRDefault="00790408">
      <w:pPr>
        <w:pStyle w:val="P00"/>
        <w:spacing w:before="72"/>
        <w:ind w:left="0" w:right="1134"/>
        <w:rPr>
          <w:rStyle w:val="default"/>
          <w:rFonts w:cs="FrankRuehl" w:hint="cs"/>
          <w:rtl/>
        </w:rPr>
      </w:pPr>
      <w:bookmarkStart w:id="23" w:name="Seif14"/>
      <w:bookmarkEnd w:id="23"/>
      <w:r>
        <w:rPr>
          <w:rFonts w:cs="Miriam"/>
          <w:lang w:val="he-IL"/>
        </w:rPr>
        <w:pict>
          <v:rect id="_x0000_s2221" style="position:absolute;left:0;text-align:left;margin-left:468pt;margin-top:8.05pt;width:70.55pt;height:19.45pt;z-index:251655680" filled="f" stroked="f" strokecolor="lime" strokeweight=".25pt">
            <v:textbox style="mso-next-textbox:#_x0000_s2221" inset="1mm,0,1mm,0">
              <w:txbxContent>
                <w:p w:rsidR="00790408" w:rsidRDefault="00790408">
                  <w:pPr>
                    <w:spacing w:line="160" w:lineRule="exact"/>
                    <w:rPr>
                      <w:rFonts w:cs="Miriam" w:hint="cs"/>
                      <w:noProof/>
                      <w:sz w:val="18"/>
                      <w:szCs w:val="18"/>
                      <w:rtl/>
                    </w:rPr>
                  </w:pPr>
                  <w:r>
                    <w:rPr>
                      <w:rFonts w:cs="Miriam" w:hint="cs"/>
                      <w:sz w:val="18"/>
                      <w:szCs w:val="18"/>
                      <w:rtl/>
                    </w:rPr>
                    <w:t>תחילה והוראות מעבר</w:t>
                  </w:r>
                </w:p>
              </w:txbxContent>
            </v:textbox>
            <w10:anchorlock/>
          </v:rect>
        </w:pict>
      </w:r>
      <w:r>
        <w:rPr>
          <w:rStyle w:val="big-number"/>
          <w:rFonts w:cs="Miriam" w:hint="cs"/>
          <w:rtl/>
        </w:rPr>
        <w:t>14.</w:t>
      </w:r>
      <w:r>
        <w:rPr>
          <w:rStyle w:val="big-number"/>
          <w:rFonts w:cs="FrankRuehl"/>
          <w:sz w:val="26"/>
          <w:szCs w:val="26"/>
          <w:rtl/>
        </w:rPr>
        <w:tab/>
      </w:r>
      <w:r>
        <w:rPr>
          <w:rStyle w:val="default"/>
          <w:rFonts w:cs="FrankRuehl" w:hint="cs"/>
          <w:rtl/>
        </w:rPr>
        <w:t>(א)</w:t>
      </w:r>
      <w:r>
        <w:rPr>
          <w:rStyle w:val="default"/>
          <w:rFonts w:cs="FrankRuehl" w:hint="cs"/>
          <w:rtl/>
        </w:rPr>
        <w:tab/>
        <w:t xml:space="preserve">תחילתו של חוק זה ביום כ' בטבת התשס"ה (1 בינואר 2005) (בחוק זה </w:t>
      </w:r>
      <w:r>
        <w:rPr>
          <w:rStyle w:val="default"/>
          <w:rFonts w:cs="FrankRuehl"/>
          <w:rtl/>
        </w:rPr>
        <w:t>–</w:t>
      </w:r>
      <w:r>
        <w:rPr>
          <w:rStyle w:val="default"/>
          <w:rFonts w:cs="FrankRuehl" w:hint="cs"/>
          <w:rtl/>
        </w:rPr>
        <w:t xml:space="preserve"> יום התחילה).</w:t>
      </w:r>
    </w:p>
    <w:p w:rsidR="00790408" w:rsidRDefault="007904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חוק זה יחולו על מי שביום התחילה מתקיים בו אחד מאלה:</w:t>
      </w:r>
    </w:p>
    <w:p w:rsidR="00790408" w:rsidRDefault="0079040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טרם ניתנה הכרעת דין בענינו;</w:t>
      </w:r>
    </w:p>
    <w:p w:rsidR="00790408" w:rsidRDefault="0079040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הורשע וטרם נגזר דינו;</w:t>
      </w:r>
    </w:p>
    <w:p w:rsidR="00790408" w:rsidRDefault="0079040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נידון לעונש מאסר בפועל ובמועד תחילתו של חוק זה טרם שוחרר ממאסרו;</w:t>
      </w:r>
    </w:p>
    <w:p w:rsidR="00790408" w:rsidRDefault="0079040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בית משפט הורה על אשפוזו ובמועד תחילתו של חוק זה טרם שוחרר מן האשפוז.</w:t>
      </w:r>
    </w:p>
    <w:p w:rsidR="00790408" w:rsidRDefault="00790408">
      <w:pPr>
        <w:pStyle w:val="P00"/>
        <w:spacing w:before="72"/>
        <w:ind w:left="0" w:right="1134"/>
        <w:rPr>
          <w:rStyle w:val="default"/>
          <w:rFonts w:cs="FrankRuehl" w:hint="cs"/>
          <w:rtl/>
        </w:rPr>
      </w:pPr>
    </w:p>
    <w:p w:rsidR="00790408" w:rsidRDefault="00790408">
      <w:pPr>
        <w:pStyle w:val="P00"/>
        <w:spacing w:before="72"/>
        <w:ind w:left="0" w:right="1134"/>
        <w:rPr>
          <w:rStyle w:val="default"/>
          <w:rFonts w:cs="FrankRuehl" w:hint="cs"/>
          <w:rtl/>
        </w:rPr>
      </w:pPr>
    </w:p>
    <w:p w:rsidR="00790408" w:rsidRDefault="00790408">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6"/>
          <w:szCs w:val="26"/>
          <w:rtl/>
        </w:rPr>
      </w:pPr>
      <w:r>
        <w:rPr>
          <w:rFonts w:cs="FrankRuehl" w:hint="cs"/>
          <w:sz w:val="26"/>
          <w:szCs w:val="26"/>
          <w:rtl/>
        </w:rPr>
        <w:tab/>
      </w:r>
      <w:r>
        <w:rPr>
          <w:rFonts w:cs="FrankRuehl" w:hint="cs"/>
          <w:sz w:val="26"/>
          <w:szCs w:val="26"/>
          <w:rtl/>
        </w:rPr>
        <w:tab/>
        <w:t>אריאל שרון</w:t>
      </w:r>
      <w:r>
        <w:rPr>
          <w:rFonts w:cs="FrankRuehl" w:hint="cs"/>
          <w:sz w:val="26"/>
          <w:szCs w:val="26"/>
          <w:rtl/>
        </w:rPr>
        <w:tab/>
      </w:r>
      <w:r>
        <w:rPr>
          <w:rFonts w:cs="FrankRuehl" w:hint="cs"/>
          <w:sz w:val="26"/>
          <w:szCs w:val="26"/>
          <w:rtl/>
        </w:rPr>
        <w:tab/>
        <w:t>יוסף (טומי) לפיד</w:t>
      </w:r>
    </w:p>
    <w:p w:rsidR="00790408" w:rsidRDefault="00790408">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2"/>
          <w:rtl/>
        </w:rPr>
      </w:pPr>
      <w:r>
        <w:rPr>
          <w:rFonts w:cs="FrankRuehl" w:hint="cs"/>
          <w:sz w:val="22"/>
          <w:rtl/>
        </w:rPr>
        <w:tab/>
      </w:r>
      <w:r>
        <w:rPr>
          <w:rFonts w:cs="FrankRuehl" w:hint="cs"/>
          <w:sz w:val="22"/>
          <w:rtl/>
        </w:rPr>
        <w:tab/>
        <w:t>ראש הממשלה</w:t>
      </w:r>
      <w:r>
        <w:rPr>
          <w:rFonts w:cs="FrankRuehl" w:hint="cs"/>
          <w:sz w:val="22"/>
          <w:rtl/>
        </w:rPr>
        <w:tab/>
      </w:r>
      <w:r>
        <w:rPr>
          <w:rFonts w:cs="FrankRuehl" w:hint="cs"/>
          <w:sz w:val="22"/>
          <w:rtl/>
        </w:rPr>
        <w:tab/>
        <w:t>שר המשפטים</w:t>
      </w:r>
    </w:p>
    <w:p w:rsidR="00790408" w:rsidRDefault="00790408">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6"/>
          <w:szCs w:val="26"/>
          <w:rtl/>
        </w:rPr>
      </w:pPr>
      <w:r>
        <w:rPr>
          <w:rFonts w:cs="FrankRuehl" w:hint="cs"/>
          <w:sz w:val="26"/>
          <w:szCs w:val="26"/>
          <w:rtl/>
        </w:rPr>
        <w:tab/>
        <w:t>משה קצב</w:t>
      </w:r>
      <w:r>
        <w:rPr>
          <w:rFonts w:cs="FrankRuehl" w:hint="cs"/>
          <w:sz w:val="26"/>
          <w:szCs w:val="26"/>
          <w:rtl/>
        </w:rPr>
        <w:tab/>
      </w:r>
      <w:r>
        <w:rPr>
          <w:rFonts w:cs="FrankRuehl" w:hint="cs"/>
          <w:sz w:val="26"/>
          <w:szCs w:val="26"/>
          <w:rtl/>
        </w:rPr>
        <w:tab/>
        <w:t>ראובן ריבלין</w:t>
      </w:r>
    </w:p>
    <w:p w:rsidR="00790408" w:rsidRDefault="00790408">
      <w:pPr>
        <w:pStyle w:val="sig-1"/>
        <w:widowControl/>
        <w:tabs>
          <w:tab w:val="clear" w:pos="851"/>
          <w:tab w:val="clear" w:pos="2835"/>
          <w:tab w:val="clear" w:pos="4820"/>
          <w:tab w:val="center" w:pos="1701"/>
          <w:tab w:val="center" w:pos="3402"/>
          <w:tab w:val="center" w:pos="5103"/>
          <w:tab w:val="center" w:pos="6804"/>
        </w:tabs>
        <w:ind w:left="0" w:right="1134"/>
        <w:rPr>
          <w:rFonts w:cs="FrankRuehl" w:hint="cs"/>
          <w:sz w:val="22"/>
          <w:rtl/>
        </w:rPr>
      </w:pPr>
      <w:r>
        <w:rPr>
          <w:rFonts w:cs="FrankRuehl" w:hint="cs"/>
          <w:sz w:val="22"/>
          <w:rtl/>
        </w:rPr>
        <w:tab/>
        <w:t>נשיא המדינה</w:t>
      </w:r>
      <w:r>
        <w:rPr>
          <w:rFonts w:cs="FrankRuehl" w:hint="cs"/>
          <w:sz w:val="22"/>
          <w:rtl/>
        </w:rPr>
        <w:tab/>
      </w:r>
      <w:r>
        <w:rPr>
          <w:rFonts w:cs="FrankRuehl" w:hint="cs"/>
          <w:sz w:val="22"/>
          <w:rtl/>
        </w:rPr>
        <w:tab/>
        <w:t>יושב ראש הכנסת</w:t>
      </w:r>
    </w:p>
    <w:p w:rsidR="007E335C" w:rsidRPr="00B77CBB" w:rsidRDefault="007E335C" w:rsidP="00B77CBB">
      <w:pPr>
        <w:pStyle w:val="P00"/>
        <w:spacing w:before="72"/>
        <w:ind w:left="0" w:right="1134"/>
        <w:rPr>
          <w:rStyle w:val="default"/>
          <w:rFonts w:cs="FrankRuehl"/>
          <w:rtl/>
        </w:rPr>
      </w:pPr>
    </w:p>
    <w:p w:rsidR="007E335C" w:rsidRPr="00B77CBB" w:rsidRDefault="007E335C" w:rsidP="00B77CBB">
      <w:pPr>
        <w:pStyle w:val="P00"/>
        <w:spacing w:before="72"/>
        <w:ind w:left="0" w:right="1134"/>
        <w:rPr>
          <w:rStyle w:val="default"/>
          <w:rFonts w:cs="FrankRuehl"/>
          <w:rtl/>
        </w:rPr>
      </w:pPr>
    </w:p>
    <w:p w:rsidR="006555C4" w:rsidRDefault="006555C4" w:rsidP="006555C4">
      <w:pPr>
        <w:pStyle w:val="sig-1"/>
        <w:widowControl/>
        <w:tabs>
          <w:tab w:val="clear" w:pos="851"/>
          <w:tab w:val="clear" w:pos="2835"/>
          <w:tab w:val="clear" w:pos="4820"/>
          <w:tab w:val="center" w:pos="1701"/>
          <w:tab w:val="center" w:pos="3402"/>
          <w:tab w:val="center" w:pos="5103"/>
          <w:tab w:val="center" w:pos="6804"/>
        </w:tabs>
        <w:ind w:left="0" w:right="1134"/>
        <w:jc w:val="center"/>
        <w:rPr>
          <w:rFonts w:cs="David"/>
          <w:color w:val="0000FF"/>
          <w:sz w:val="26"/>
          <w:szCs w:val="24"/>
          <w:u w:val="single"/>
          <w:rtl/>
        </w:rPr>
      </w:pPr>
      <w:hyperlink r:id="rId39" w:history="1">
        <w:r>
          <w:rPr>
            <w:rFonts w:cs="David"/>
            <w:color w:val="0000FF"/>
            <w:sz w:val="26"/>
            <w:szCs w:val="24"/>
            <w:u w:val="single"/>
            <w:rtl/>
          </w:rPr>
          <w:t>הודעה למנויים על עריכה ושינויים במסמכי פסיקה, חקיקה ועוד באתר נבו - הקש כאן</w:t>
        </w:r>
      </w:hyperlink>
    </w:p>
    <w:p w:rsidR="00790408" w:rsidRPr="006555C4" w:rsidRDefault="00790408" w:rsidP="006555C4">
      <w:pPr>
        <w:pStyle w:val="sig-1"/>
        <w:widowControl/>
        <w:tabs>
          <w:tab w:val="clear" w:pos="851"/>
          <w:tab w:val="clear" w:pos="2835"/>
          <w:tab w:val="clear" w:pos="4820"/>
          <w:tab w:val="center" w:pos="1701"/>
          <w:tab w:val="center" w:pos="3402"/>
          <w:tab w:val="center" w:pos="5103"/>
          <w:tab w:val="center" w:pos="6804"/>
        </w:tabs>
        <w:ind w:left="0" w:right="1134"/>
        <w:jc w:val="center"/>
        <w:rPr>
          <w:rFonts w:cs="David" w:hint="cs"/>
          <w:color w:val="0000FF"/>
          <w:sz w:val="26"/>
          <w:szCs w:val="24"/>
          <w:u w:val="single"/>
          <w:rtl/>
        </w:rPr>
      </w:pPr>
    </w:p>
    <w:sectPr w:rsidR="00790408" w:rsidRPr="006555C4">
      <w:headerReference w:type="even" r:id="rId40"/>
      <w:headerReference w:type="default" r:id="rId41"/>
      <w:footerReference w:type="even" r:id="rId42"/>
      <w:footerReference w:type="default" r:id="rId43"/>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1FEB" w:rsidRDefault="00581FEB">
      <w:r>
        <w:separator/>
      </w:r>
    </w:p>
  </w:endnote>
  <w:endnote w:type="continuationSeparator" w:id="0">
    <w:p w:rsidR="00581FEB" w:rsidRDefault="00581F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408" w:rsidRDefault="0079040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90408" w:rsidRDefault="0079040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0408" w:rsidRDefault="0079040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55C4">
      <w:rPr>
        <w:rFonts w:cs="TopType Jerushalmi"/>
        <w:noProof/>
        <w:color w:val="000000"/>
        <w:sz w:val="14"/>
        <w:szCs w:val="14"/>
      </w:rPr>
      <w:t>Z:\00000000000000000000000=2014------------------------\LawsForTableRun\05\999_355.doc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408" w:rsidRDefault="0079040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6429">
      <w:rPr>
        <w:rFonts w:hAnsi="FrankRuehl" w:cs="FrankRuehl"/>
        <w:noProof/>
        <w:sz w:val="24"/>
        <w:szCs w:val="24"/>
        <w:rtl/>
      </w:rPr>
      <w:t>3</w:t>
    </w:r>
    <w:r>
      <w:rPr>
        <w:rFonts w:hAnsi="FrankRuehl" w:cs="FrankRuehl"/>
        <w:sz w:val="24"/>
        <w:szCs w:val="24"/>
        <w:rtl/>
      </w:rPr>
      <w:fldChar w:fldCharType="end"/>
    </w:r>
  </w:p>
  <w:p w:rsidR="00790408" w:rsidRDefault="0079040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790408" w:rsidRDefault="0079040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555C4">
      <w:rPr>
        <w:rFonts w:cs="TopType Jerushalmi"/>
        <w:noProof/>
        <w:color w:val="000000"/>
        <w:sz w:val="14"/>
        <w:szCs w:val="14"/>
      </w:rPr>
      <w:t>Z:\00000000000000000000000=2014------------------------\LawsForTableRun\05\999_355.doc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1FEB" w:rsidRDefault="00581FEB">
      <w:pPr>
        <w:spacing w:before="60"/>
        <w:ind w:right="1134"/>
      </w:pPr>
      <w:r>
        <w:separator/>
      </w:r>
    </w:p>
  </w:footnote>
  <w:footnote w:type="continuationSeparator" w:id="0">
    <w:p w:rsidR="00581FEB" w:rsidRDefault="00581FEB">
      <w:pPr>
        <w:spacing w:before="60"/>
        <w:ind w:right="1134"/>
      </w:pPr>
      <w:r>
        <w:separator/>
      </w:r>
    </w:p>
  </w:footnote>
  <w:footnote w:id="1">
    <w:p w:rsidR="00790408" w:rsidRDefault="007904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 xml:space="preserve">ס"ח תשס"ה </w:t>
        </w:r>
        <w:r>
          <w:rPr>
            <w:rStyle w:val="Hyperlink"/>
            <w:rFonts w:cs="FrankRuehl" w:hint="cs"/>
            <w:rtl/>
          </w:rPr>
          <w:t>מ</w:t>
        </w:r>
        <w:r>
          <w:rPr>
            <w:rStyle w:val="Hyperlink"/>
            <w:rFonts w:cs="FrankRuehl" w:hint="cs"/>
            <w:rtl/>
          </w:rPr>
          <w:t>ס' 1961</w:t>
        </w:r>
      </w:hyperlink>
      <w:r>
        <w:rPr>
          <w:rFonts w:cs="FrankRuehl" w:hint="cs"/>
          <w:rtl/>
        </w:rPr>
        <w:t xml:space="preserve"> מיום 17.11.2004 עמ' 6 (</w:t>
      </w:r>
      <w:hyperlink r:id="rId2" w:history="1">
        <w:r>
          <w:rPr>
            <w:rStyle w:val="Hyperlink"/>
            <w:rFonts w:cs="FrankRuehl" w:hint="cs"/>
            <w:rtl/>
          </w:rPr>
          <w:t>ה"ח הכנסת תשס"ד מס' 49</w:t>
        </w:r>
      </w:hyperlink>
      <w:r>
        <w:rPr>
          <w:rFonts w:cs="FrankRuehl" w:hint="cs"/>
          <w:rtl/>
        </w:rPr>
        <w:t xml:space="preserve"> עמ' 152).</w:t>
      </w:r>
    </w:p>
    <w:p w:rsidR="001E56BF" w:rsidRDefault="0022230A" w:rsidP="001E56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00ED683C" w:rsidRPr="001E56BF">
          <w:rPr>
            <w:rStyle w:val="Hyperlink"/>
            <w:rFonts w:cs="FrankRuehl" w:hint="cs"/>
            <w:rtl/>
          </w:rPr>
          <w:t>ס"ח תשע"א מס' 2264</w:t>
        </w:r>
      </w:hyperlink>
      <w:r w:rsidR="00ED683C" w:rsidRPr="00ED683C">
        <w:rPr>
          <w:rFonts w:cs="FrankRuehl" w:hint="cs"/>
          <w:rtl/>
        </w:rPr>
        <w:t xml:space="preserve"> מיום 9.12.2010 עמ' 85 (</w:t>
      </w:r>
      <w:hyperlink r:id="rId4" w:history="1">
        <w:r w:rsidR="00ED683C" w:rsidRPr="00ED683C">
          <w:rPr>
            <w:rStyle w:val="Hyperlink"/>
            <w:rFonts w:cs="FrankRuehl" w:hint="cs"/>
            <w:rtl/>
          </w:rPr>
          <w:t>ה"ח הממשלה תש"ע מס' 507</w:t>
        </w:r>
      </w:hyperlink>
      <w:r w:rsidR="00ED683C" w:rsidRPr="00ED683C">
        <w:rPr>
          <w:rFonts w:cs="FrankRuehl" w:hint="cs"/>
          <w:rtl/>
        </w:rPr>
        <w:t xml:space="preserve"> עמ' 1058) </w:t>
      </w:r>
      <w:r w:rsidR="00ED683C" w:rsidRPr="00ED683C">
        <w:rPr>
          <w:rFonts w:cs="FrankRuehl"/>
          <w:rtl/>
        </w:rPr>
        <w:t>–</w:t>
      </w:r>
      <w:r w:rsidR="00ED683C" w:rsidRPr="00ED683C">
        <w:rPr>
          <w:rFonts w:cs="FrankRuehl" w:hint="cs"/>
          <w:rtl/>
        </w:rPr>
        <w:t xml:space="preserve"> תיקון מס' </w:t>
      </w:r>
      <w:r w:rsidR="00ED683C">
        <w:rPr>
          <w:rFonts w:cs="FrankRuehl" w:hint="cs"/>
          <w:rtl/>
        </w:rPr>
        <w:t>1</w:t>
      </w:r>
      <w:r w:rsidR="00ED683C" w:rsidRPr="00ED683C">
        <w:rPr>
          <w:rFonts w:cs="FrankRuehl" w:hint="cs"/>
          <w:rtl/>
        </w:rPr>
        <w:t xml:space="preserve"> בסעיף 2</w:t>
      </w:r>
      <w:r w:rsidR="00ED683C">
        <w:rPr>
          <w:rFonts w:cs="FrankRuehl" w:hint="cs"/>
          <w:rtl/>
        </w:rPr>
        <w:t>6</w:t>
      </w:r>
      <w:r w:rsidR="00ED683C" w:rsidRPr="00ED683C">
        <w:rPr>
          <w:rFonts w:cs="FrankRuehl" w:hint="cs"/>
          <w:rtl/>
        </w:rPr>
        <w:t xml:space="preserve"> לחוק להחלפת המונח פקיד סעד (תיקוני חקיקה), תשע"א-2010.</w:t>
      </w:r>
    </w:p>
    <w:p w:rsidR="00834770" w:rsidRDefault="00834770" w:rsidP="0083477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552B36" w:rsidRPr="00834770">
          <w:rPr>
            <w:rStyle w:val="Hyperlink"/>
            <w:rFonts w:cs="FrankRuehl" w:hint="cs"/>
            <w:rtl/>
          </w:rPr>
          <w:t>ס"ח תשע"א מס' 2317</w:t>
        </w:r>
      </w:hyperlink>
      <w:r w:rsidR="00552B36" w:rsidRPr="00552B36">
        <w:rPr>
          <w:rFonts w:cs="FrankRuehl" w:hint="cs"/>
          <w:rtl/>
        </w:rPr>
        <w:t xml:space="preserve"> מיום 17.8.2011 עמ' 1170 (</w:t>
      </w:r>
      <w:hyperlink r:id="rId6" w:history="1">
        <w:r w:rsidR="00552B36" w:rsidRPr="00552B36">
          <w:rPr>
            <w:rStyle w:val="Hyperlink"/>
            <w:rFonts w:cs="FrankRuehl" w:hint="cs"/>
            <w:rtl/>
          </w:rPr>
          <w:t>ה"ח הממשלה תש"ע מס' 475</w:t>
        </w:r>
      </w:hyperlink>
      <w:r w:rsidR="00552B36" w:rsidRPr="00552B36">
        <w:rPr>
          <w:rFonts w:cs="FrankRuehl" w:hint="cs"/>
          <w:rtl/>
        </w:rPr>
        <w:t xml:space="preserve"> עמ' 164) </w:t>
      </w:r>
      <w:r w:rsidR="00552B36" w:rsidRPr="00552B36">
        <w:rPr>
          <w:rFonts w:cs="FrankRuehl"/>
          <w:rtl/>
        </w:rPr>
        <w:t>–</w:t>
      </w:r>
      <w:r w:rsidR="00552B36" w:rsidRPr="00552B36">
        <w:rPr>
          <w:rFonts w:cs="FrankRuehl" w:hint="cs"/>
          <w:rtl/>
        </w:rPr>
        <w:t xml:space="preserve"> תיקון מס' </w:t>
      </w:r>
      <w:r w:rsidR="00552B36">
        <w:rPr>
          <w:rFonts w:cs="FrankRuehl" w:hint="cs"/>
          <w:rtl/>
        </w:rPr>
        <w:t>2</w:t>
      </w:r>
      <w:r w:rsidR="00552B36" w:rsidRPr="00552B36">
        <w:rPr>
          <w:rFonts w:cs="FrankRuehl" w:hint="cs"/>
          <w:rtl/>
        </w:rPr>
        <w:t xml:space="preserve"> בסעיף 3</w:t>
      </w:r>
      <w:r w:rsidR="00552B36">
        <w:rPr>
          <w:rFonts w:cs="FrankRuehl" w:hint="cs"/>
          <w:rtl/>
        </w:rPr>
        <w:t>5</w:t>
      </w:r>
      <w:r w:rsidR="00552B36" w:rsidRPr="00552B36">
        <w:rPr>
          <w:rFonts w:cs="FrankRuehl" w:hint="cs"/>
          <w:rtl/>
        </w:rPr>
        <w:t xml:space="preserve"> לחוק הגנה על הציבור מפני עברייני מין (תיקון מס' 3), תשע"א-2011.</w:t>
      </w:r>
    </w:p>
    <w:p w:rsidR="001151DD" w:rsidRDefault="001151DD" w:rsidP="001151D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0056512C" w:rsidRPr="001151DD">
          <w:rPr>
            <w:rStyle w:val="Hyperlink"/>
            <w:rFonts w:cs="FrankRuehl" w:hint="cs"/>
            <w:rtl/>
          </w:rPr>
          <w:t>ס"ח תשע"ד מס' 2456</w:t>
        </w:r>
      </w:hyperlink>
      <w:r w:rsidR="0056512C">
        <w:rPr>
          <w:rFonts w:cs="FrankRuehl" w:hint="cs"/>
          <w:rtl/>
        </w:rPr>
        <w:t xml:space="preserve"> מיום 18.6.2014 עמ' 575 (</w:t>
      </w:r>
      <w:hyperlink r:id="rId8" w:history="1">
        <w:r w:rsidR="0056512C" w:rsidRPr="0056512C">
          <w:rPr>
            <w:rStyle w:val="Hyperlink"/>
            <w:rFonts w:cs="FrankRuehl" w:hint="cs"/>
            <w:rtl/>
          </w:rPr>
          <w:t>ה"ח הכנסת תשע"ד מס' 545</w:t>
        </w:r>
      </w:hyperlink>
      <w:r w:rsidR="0056512C">
        <w:rPr>
          <w:rFonts w:cs="FrankRuehl" w:hint="cs"/>
          <w:rtl/>
        </w:rPr>
        <w:t xml:space="preserve"> עמ' 86) </w:t>
      </w:r>
      <w:r w:rsidR="0056512C">
        <w:rPr>
          <w:rFonts w:cs="FrankRuehl"/>
          <w:rtl/>
        </w:rPr>
        <w:t>–</w:t>
      </w:r>
      <w:r w:rsidR="0056512C">
        <w:rPr>
          <w:rFonts w:cs="FrankRuehl" w:hint="cs"/>
          <w:rtl/>
        </w:rPr>
        <w:t xml:space="preserve"> תיקון מס' 3.</w:t>
      </w:r>
    </w:p>
    <w:p w:rsidR="00D222BF" w:rsidRDefault="00D222BF" w:rsidP="00D222B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00D3072A" w:rsidRPr="00D222BF">
          <w:rPr>
            <w:rStyle w:val="Hyperlink"/>
            <w:rFonts w:cs="FrankRuehl" w:hint="cs"/>
            <w:rtl/>
          </w:rPr>
          <w:t>ס"ח תשע"ו מס' 2550</w:t>
        </w:r>
      </w:hyperlink>
      <w:r w:rsidR="00D3072A" w:rsidRPr="00D3072A">
        <w:rPr>
          <w:rFonts w:cs="FrankRuehl" w:hint="cs"/>
          <w:rtl/>
        </w:rPr>
        <w:t xml:space="preserve"> מיום 11.4.2016 עמ' 83</w:t>
      </w:r>
      <w:r w:rsidR="00D3072A">
        <w:rPr>
          <w:rFonts w:cs="FrankRuehl" w:hint="cs"/>
          <w:rtl/>
        </w:rPr>
        <w:t>3</w:t>
      </w:r>
      <w:r w:rsidR="00D3072A" w:rsidRPr="00D3072A">
        <w:rPr>
          <w:rFonts w:cs="FrankRuehl" w:hint="cs"/>
          <w:rtl/>
        </w:rPr>
        <w:t xml:space="preserve"> (</w:t>
      </w:r>
      <w:hyperlink r:id="rId10" w:history="1">
        <w:r w:rsidR="00D3072A" w:rsidRPr="00D3072A">
          <w:rPr>
            <w:rStyle w:val="Hyperlink"/>
            <w:rFonts w:cs="FrankRuehl" w:hint="cs"/>
            <w:rtl/>
          </w:rPr>
          <w:t>ה"ח הממשלה תשע"ה מס' 890</w:t>
        </w:r>
      </w:hyperlink>
      <w:r w:rsidR="00D3072A" w:rsidRPr="00D3072A">
        <w:rPr>
          <w:rFonts w:cs="FrankRuehl" w:hint="cs"/>
          <w:rtl/>
        </w:rPr>
        <w:t xml:space="preserve"> עמ' 2) </w:t>
      </w:r>
      <w:r w:rsidR="00D3072A" w:rsidRPr="00D3072A">
        <w:rPr>
          <w:rFonts w:cs="FrankRuehl"/>
          <w:rtl/>
        </w:rPr>
        <w:t>–</w:t>
      </w:r>
      <w:r w:rsidR="00D3072A" w:rsidRPr="00D3072A">
        <w:rPr>
          <w:rFonts w:cs="FrankRuehl" w:hint="cs"/>
          <w:rtl/>
        </w:rPr>
        <w:t xml:space="preserve"> תיקון מס' </w:t>
      </w:r>
      <w:r w:rsidR="00D3072A">
        <w:rPr>
          <w:rFonts w:cs="FrankRuehl" w:hint="cs"/>
          <w:rtl/>
        </w:rPr>
        <w:t>4</w:t>
      </w:r>
      <w:r w:rsidR="00D3072A" w:rsidRPr="00D3072A">
        <w:rPr>
          <w:rFonts w:cs="FrankRuehl" w:hint="cs"/>
          <w:rtl/>
        </w:rPr>
        <w:t xml:space="preserve"> בסעיף 5</w:t>
      </w:r>
      <w:r w:rsidR="00D3072A">
        <w:rPr>
          <w:rFonts w:cs="FrankRuehl" w:hint="cs"/>
          <w:rtl/>
        </w:rPr>
        <w:t>1</w:t>
      </w:r>
      <w:r w:rsidR="00D3072A" w:rsidRPr="00D3072A">
        <w:rPr>
          <w:rFonts w:cs="FrankRuehl" w:hint="cs"/>
          <w:rtl/>
        </w:rPr>
        <w:t xml:space="preserve"> לחוק הכשרות המשפטית והאפוטרופסות (תיקון מס' 18), תשע"ו-2016; תחילתו שישה חודשים מיום פרסומו.</w:t>
      </w:r>
    </w:p>
    <w:p w:rsidR="003559EF" w:rsidRDefault="003559EF" w:rsidP="003559E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0046232C" w:rsidRPr="003559EF">
          <w:rPr>
            <w:rStyle w:val="Hyperlink"/>
            <w:rFonts w:cs="FrankRuehl" w:hint="cs"/>
            <w:rtl/>
          </w:rPr>
          <w:t>ס"ח תשע"ז מס' 2596</w:t>
        </w:r>
      </w:hyperlink>
      <w:r w:rsidR="0046232C" w:rsidRPr="0046232C">
        <w:rPr>
          <w:rFonts w:cs="FrankRuehl" w:hint="cs"/>
          <w:rtl/>
        </w:rPr>
        <w:t xml:space="preserve"> מיום 10.1.2017 עמ' 33</w:t>
      </w:r>
      <w:r w:rsidR="0046232C">
        <w:rPr>
          <w:rFonts w:cs="FrankRuehl" w:hint="cs"/>
          <w:rtl/>
        </w:rPr>
        <w:t>2</w:t>
      </w:r>
      <w:r w:rsidR="0046232C" w:rsidRPr="0046232C">
        <w:rPr>
          <w:rFonts w:cs="FrankRuehl" w:hint="cs"/>
          <w:rtl/>
        </w:rPr>
        <w:t xml:space="preserve"> (</w:t>
      </w:r>
      <w:hyperlink r:id="rId12" w:history="1">
        <w:r w:rsidR="0046232C" w:rsidRPr="0046232C">
          <w:rPr>
            <w:rStyle w:val="Hyperlink"/>
            <w:rFonts w:cs="FrankRuehl" w:hint="cs"/>
            <w:rtl/>
          </w:rPr>
          <w:t>ה"ח הכנסת תשע"ז מס' 665</w:t>
        </w:r>
      </w:hyperlink>
      <w:r w:rsidR="0046232C" w:rsidRPr="0046232C">
        <w:rPr>
          <w:rFonts w:cs="FrankRuehl" w:hint="cs"/>
          <w:rtl/>
        </w:rPr>
        <w:t xml:space="preserve"> עמ' 12) </w:t>
      </w:r>
      <w:r w:rsidR="0046232C" w:rsidRPr="0046232C">
        <w:rPr>
          <w:rFonts w:cs="FrankRuehl"/>
          <w:rtl/>
        </w:rPr>
        <w:t>–</w:t>
      </w:r>
      <w:r w:rsidR="0046232C" w:rsidRPr="0046232C">
        <w:rPr>
          <w:rFonts w:cs="FrankRuehl" w:hint="cs"/>
          <w:rtl/>
        </w:rPr>
        <w:t xml:space="preserve"> תיקון מס' </w:t>
      </w:r>
      <w:r w:rsidR="0046232C">
        <w:rPr>
          <w:rFonts w:cs="FrankRuehl" w:hint="cs"/>
          <w:rtl/>
        </w:rPr>
        <w:t>5</w:t>
      </w:r>
      <w:r w:rsidR="0046232C" w:rsidRPr="0046232C">
        <w:rPr>
          <w:rFonts w:cs="FrankRuehl" w:hint="cs"/>
          <w:rtl/>
        </w:rPr>
        <w:t xml:space="preserve"> בסעיף 1</w:t>
      </w:r>
      <w:r w:rsidR="0046232C">
        <w:rPr>
          <w:rFonts w:cs="FrankRuehl" w:hint="cs"/>
          <w:rtl/>
        </w:rPr>
        <w:t>8</w:t>
      </w:r>
      <w:r w:rsidR="0046232C" w:rsidRPr="0046232C">
        <w:rPr>
          <w:rFonts w:cs="FrankRuehl" w:hint="cs"/>
          <w:rtl/>
        </w:rPr>
        <w:t xml:space="preserve"> לחוק להחלפת המונח מפגר (תיקוני חקיקה), תשע"ז-2017.</w:t>
      </w:r>
    </w:p>
    <w:p w:rsidR="000A1BBD" w:rsidRDefault="000A1BBD" w:rsidP="000A1BB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DB5322" w:rsidRPr="000A1BBD">
          <w:rPr>
            <w:rStyle w:val="Hyperlink"/>
            <w:rFonts w:cs="FrankRuehl" w:hint="cs"/>
            <w:rtl/>
          </w:rPr>
          <w:t>ס"ח תשע"ז מס' 2627</w:t>
        </w:r>
      </w:hyperlink>
      <w:r w:rsidR="00DB5322">
        <w:rPr>
          <w:rFonts w:cs="FrankRuehl" w:hint="cs"/>
          <w:rtl/>
        </w:rPr>
        <w:t xml:space="preserve"> מיום 3.4.2017 עמ' 592 (</w:t>
      </w:r>
      <w:hyperlink r:id="rId14" w:history="1">
        <w:r w:rsidR="00DB5322" w:rsidRPr="00DB5322">
          <w:rPr>
            <w:rStyle w:val="Hyperlink"/>
            <w:rFonts w:cs="FrankRuehl" w:hint="cs"/>
            <w:rtl/>
          </w:rPr>
          <w:t>ה"ח הכנסת תשע"ז מס' 688</w:t>
        </w:r>
      </w:hyperlink>
      <w:r w:rsidR="00DB5322">
        <w:rPr>
          <w:rFonts w:cs="FrankRuehl" w:hint="cs"/>
          <w:rtl/>
        </w:rPr>
        <w:t xml:space="preserve"> עמ' 104) </w:t>
      </w:r>
      <w:r w:rsidR="00DB5322">
        <w:rPr>
          <w:rFonts w:cs="FrankRuehl"/>
          <w:rtl/>
        </w:rPr>
        <w:t>–</w:t>
      </w:r>
      <w:r w:rsidR="00DB5322">
        <w:rPr>
          <w:rFonts w:cs="FrankRuehl" w:hint="cs"/>
          <w:rtl/>
        </w:rPr>
        <w:t xml:space="preserve"> תיקון מס' 6.</w:t>
      </w:r>
    </w:p>
    <w:p w:rsidR="001447C7" w:rsidRDefault="001447C7" w:rsidP="001447C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BC394F" w:rsidRPr="001447C7">
          <w:rPr>
            <w:rStyle w:val="Hyperlink"/>
            <w:rFonts w:cs="FrankRuehl" w:hint="cs"/>
            <w:rtl/>
          </w:rPr>
          <w:t>ס"ח תשע"ז מס' 2632</w:t>
        </w:r>
      </w:hyperlink>
      <w:r w:rsidR="00BC394F" w:rsidRPr="00BC394F">
        <w:rPr>
          <w:rFonts w:cs="FrankRuehl" w:hint="cs"/>
          <w:rtl/>
        </w:rPr>
        <w:t xml:space="preserve"> מיום 5.4.2017 עמ' 667 (</w:t>
      </w:r>
      <w:hyperlink r:id="rId16" w:history="1">
        <w:r w:rsidR="00BC394F" w:rsidRPr="00BC394F">
          <w:rPr>
            <w:rStyle w:val="Hyperlink"/>
            <w:rFonts w:cs="FrankRuehl" w:hint="cs"/>
            <w:rtl/>
          </w:rPr>
          <w:t>ה"ח הממשלה תשע"ה מס' 947</w:t>
        </w:r>
      </w:hyperlink>
      <w:r w:rsidR="00BC394F" w:rsidRPr="00BC394F">
        <w:rPr>
          <w:rFonts w:cs="FrankRuehl" w:hint="cs"/>
          <w:rtl/>
        </w:rPr>
        <w:t xml:space="preserve"> עמ' 994) </w:t>
      </w:r>
      <w:r w:rsidR="00BC394F" w:rsidRPr="00BC394F">
        <w:rPr>
          <w:rFonts w:cs="FrankRuehl"/>
          <w:rtl/>
        </w:rPr>
        <w:t>–</w:t>
      </w:r>
      <w:r w:rsidR="00BC394F" w:rsidRPr="00BC394F">
        <w:rPr>
          <w:rFonts w:cs="FrankRuehl" w:hint="cs"/>
          <w:rtl/>
        </w:rPr>
        <w:t xml:space="preserve"> תיקון מס' </w:t>
      </w:r>
      <w:r w:rsidR="00BC394F">
        <w:rPr>
          <w:rFonts w:cs="FrankRuehl" w:hint="cs"/>
          <w:rtl/>
        </w:rPr>
        <w:t>7</w:t>
      </w:r>
      <w:r w:rsidR="00BC394F" w:rsidRPr="00BC394F">
        <w:rPr>
          <w:rFonts w:cs="FrankRuehl" w:hint="cs"/>
          <w:rtl/>
        </w:rPr>
        <w:t xml:space="preserve"> בסעיף 9</w:t>
      </w:r>
      <w:r w:rsidR="00BC394F">
        <w:rPr>
          <w:rFonts w:cs="FrankRuehl" w:hint="cs"/>
          <w:rtl/>
        </w:rPr>
        <w:t>9</w:t>
      </w:r>
      <w:r w:rsidR="00BC394F" w:rsidRPr="00BC394F">
        <w:rPr>
          <w:rFonts w:cs="FrankRuehl" w:hint="cs"/>
          <w:rtl/>
        </w:rPr>
        <w:t xml:space="preserve"> לחוק שירות אזרחי, תשע"ז-2017; תחילתו ביום 1.4.2018.</w:t>
      </w:r>
    </w:p>
    <w:p w:rsidR="00C27F99" w:rsidRDefault="00C27F99" w:rsidP="00C27F9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7" w:history="1">
        <w:r w:rsidR="005627A8" w:rsidRPr="00C27F99">
          <w:rPr>
            <w:rStyle w:val="Hyperlink"/>
            <w:rFonts w:cs="FrankRuehl" w:hint="cs"/>
            <w:rtl/>
          </w:rPr>
          <w:t>ס"ח תשע"ח מס' 2733</w:t>
        </w:r>
      </w:hyperlink>
      <w:r w:rsidR="005627A8">
        <w:rPr>
          <w:rFonts w:cs="FrankRuehl" w:hint="cs"/>
          <w:rtl/>
        </w:rPr>
        <w:t xml:space="preserve"> מיום 18.7.2018 עמ' 757 (</w:t>
      </w:r>
      <w:hyperlink r:id="rId18" w:history="1">
        <w:r w:rsidR="005627A8" w:rsidRPr="0050051E">
          <w:rPr>
            <w:rStyle w:val="Hyperlink"/>
            <w:rFonts w:cs="FrankRuehl" w:hint="cs"/>
            <w:rtl/>
          </w:rPr>
          <w:t>ה"ח הכנסת תשע"ח מס' 781</w:t>
        </w:r>
      </w:hyperlink>
      <w:r w:rsidR="005627A8">
        <w:rPr>
          <w:rFonts w:cs="FrankRuehl" w:hint="cs"/>
          <w:rtl/>
        </w:rPr>
        <w:t xml:space="preserve"> עמ' 172) </w:t>
      </w:r>
      <w:r w:rsidR="005627A8">
        <w:rPr>
          <w:rFonts w:cs="FrankRuehl"/>
          <w:rtl/>
        </w:rPr>
        <w:t>–</w:t>
      </w:r>
      <w:r w:rsidR="005627A8">
        <w:rPr>
          <w:rFonts w:cs="FrankRuehl" w:hint="cs"/>
          <w:rtl/>
        </w:rPr>
        <w:t xml:space="preserve"> תיקון מס' 8; ר' סעיף 3 לענין תחולה.</w:t>
      </w:r>
    </w:p>
    <w:p w:rsidR="005627A8" w:rsidRDefault="005627A8" w:rsidP="005627A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3. הוראות חוק זה יחולו על עבריין מין כהגדרתו בפסקה (2) להגדרה "עבריין מין", שבסעיף 2 לחוק העיקרי, כנוסחה בחוק זה, שנידון לעונש מאסר בפועל, או שבית המשפט ציווה על החזקתו במעון נעול או על אשפוזו, וביום פרסומו של חוק זה טרם שוחרר מהמאסר, מההחזקה במעון נעול או מהאשפוז, לפי העניין; בסעיף זה, "אשפוז" ו"מאסר בפועל" </w:t>
      </w:r>
      <w:r>
        <w:rPr>
          <w:rFonts w:cs="FrankRuehl"/>
          <w:rtl/>
        </w:rPr>
        <w:t>–</w:t>
      </w:r>
      <w:r>
        <w:rPr>
          <w:rFonts w:cs="FrankRuehl" w:hint="cs"/>
          <w:rtl/>
        </w:rPr>
        <w:t xml:space="preserve"> כהגדרתם בסעיף 2 לחוק העיקרי.</w:t>
      </w:r>
    </w:p>
    <w:p w:rsidR="003F6429" w:rsidRPr="003F6429" w:rsidRDefault="003F6429" w:rsidP="003F6429">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cs="FrankRuehl" w:hint="cs"/>
          <w:rtl/>
        </w:rPr>
      </w:pPr>
      <w:hyperlink r:id="rId19" w:history="1">
        <w:r w:rsidR="00C66ED0" w:rsidRPr="003F6429">
          <w:rPr>
            <w:rStyle w:val="Hyperlink"/>
            <w:rFonts w:ascii="FrankRuehl" w:hAnsi="FrankRuehl" w:cs="FrankRuehl"/>
            <w:rtl/>
          </w:rPr>
          <w:t>ס"ח תשפ"ג מס' 3016</w:t>
        </w:r>
      </w:hyperlink>
      <w:r w:rsidR="00C66ED0" w:rsidRPr="00860DAA">
        <w:rPr>
          <w:rFonts w:ascii="FrankRuehl" w:hAnsi="FrankRuehl" w:cs="FrankRuehl"/>
          <w:rtl/>
        </w:rPr>
        <w:t xml:space="preserve"> מיום 9.2.2023 עמ' 23 (</w:t>
      </w:r>
      <w:hyperlink r:id="rId20" w:history="1">
        <w:r w:rsidR="00C66ED0" w:rsidRPr="00860DAA">
          <w:rPr>
            <w:rStyle w:val="Hyperlink"/>
            <w:rFonts w:ascii="FrankRuehl" w:hAnsi="FrankRuehl" w:cs="FrankRuehl"/>
            <w:rtl/>
          </w:rPr>
          <w:t>ה"ח הכנסת תשפ"ג מס' 945</w:t>
        </w:r>
      </w:hyperlink>
      <w:r w:rsidR="00C66ED0" w:rsidRPr="00860DAA">
        <w:rPr>
          <w:rFonts w:ascii="FrankRuehl" w:hAnsi="FrankRuehl" w:cs="FrankRuehl"/>
          <w:rtl/>
        </w:rPr>
        <w:t xml:space="preserve"> עמ' 16) – תיקון מס' </w:t>
      </w:r>
      <w:r w:rsidR="00C66ED0">
        <w:rPr>
          <w:rFonts w:ascii="FrankRuehl" w:hAnsi="FrankRuehl" w:cs="FrankRuehl" w:hint="cs"/>
          <w:rtl/>
        </w:rPr>
        <w:t>9</w:t>
      </w:r>
      <w:r w:rsidR="00C66ED0" w:rsidRPr="00860DAA">
        <w:rPr>
          <w:rFonts w:ascii="FrankRuehl" w:hAnsi="FrankRuehl" w:cs="FrankRuehl"/>
          <w:rtl/>
        </w:rPr>
        <w:t xml:space="preserve"> בסעיף 7</w:t>
      </w:r>
      <w:r w:rsidR="00C66ED0">
        <w:rPr>
          <w:rFonts w:ascii="FrankRuehl" w:hAnsi="FrankRuehl" w:cs="FrankRuehl" w:hint="cs"/>
          <w:rtl/>
        </w:rPr>
        <w:t>6</w:t>
      </w:r>
      <w:r w:rsidR="00C66ED0" w:rsidRPr="00860DAA">
        <w:rPr>
          <w:rFonts w:ascii="FrankRuehl" w:hAnsi="FrankRuehl" w:cs="FrankRuehl"/>
          <w:rtl/>
        </w:rPr>
        <w:t xml:space="preserve"> לחוק לעניין ועדות הכנסת (תיקוני חקיקה והוראת שעה), תשפ"ג-2023.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408" w:rsidRDefault="0079040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790408" w:rsidRDefault="0079040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0408" w:rsidRDefault="0079040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0408" w:rsidRDefault="0079040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מגבלות על חזרתו של עבריין מין לסביבת נפגע העבירה, תשס"ה-2004</w:t>
    </w:r>
  </w:p>
  <w:p w:rsidR="00790408" w:rsidRDefault="0079040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90408" w:rsidRDefault="0079040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710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1D2"/>
    <w:rsid w:val="00003DD5"/>
    <w:rsid w:val="00096E11"/>
    <w:rsid w:val="000A1BBD"/>
    <w:rsid w:val="000C02D8"/>
    <w:rsid w:val="000C268B"/>
    <w:rsid w:val="001151DD"/>
    <w:rsid w:val="001402BE"/>
    <w:rsid w:val="0014412C"/>
    <w:rsid w:val="001447C7"/>
    <w:rsid w:val="001B2532"/>
    <w:rsid w:val="001D61D2"/>
    <w:rsid w:val="001E56BF"/>
    <w:rsid w:val="0022230A"/>
    <w:rsid w:val="00245445"/>
    <w:rsid w:val="003559EF"/>
    <w:rsid w:val="00355E7A"/>
    <w:rsid w:val="003F6429"/>
    <w:rsid w:val="0040623D"/>
    <w:rsid w:val="0046232C"/>
    <w:rsid w:val="0050051E"/>
    <w:rsid w:val="00552B36"/>
    <w:rsid w:val="005627A8"/>
    <w:rsid w:val="0056512C"/>
    <w:rsid w:val="00581FEB"/>
    <w:rsid w:val="0061222B"/>
    <w:rsid w:val="00617946"/>
    <w:rsid w:val="006555C4"/>
    <w:rsid w:val="006639DF"/>
    <w:rsid w:val="007065CE"/>
    <w:rsid w:val="00736C4F"/>
    <w:rsid w:val="00762ADA"/>
    <w:rsid w:val="00790408"/>
    <w:rsid w:val="007E335C"/>
    <w:rsid w:val="00834770"/>
    <w:rsid w:val="008502D6"/>
    <w:rsid w:val="008A32CB"/>
    <w:rsid w:val="008B39FC"/>
    <w:rsid w:val="009276D7"/>
    <w:rsid w:val="00957BE1"/>
    <w:rsid w:val="00966EC4"/>
    <w:rsid w:val="00A25E84"/>
    <w:rsid w:val="00B77CBB"/>
    <w:rsid w:val="00B91CB0"/>
    <w:rsid w:val="00BC394F"/>
    <w:rsid w:val="00C23539"/>
    <w:rsid w:val="00C27F99"/>
    <w:rsid w:val="00C66ED0"/>
    <w:rsid w:val="00D07F46"/>
    <w:rsid w:val="00D222BF"/>
    <w:rsid w:val="00D3072A"/>
    <w:rsid w:val="00D37AA8"/>
    <w:rsid w:val="00DA0064"/>
    <w:rsid w:val="00DB5322"/>
    <w:rsid w:val="00E0153F"/>
    <w:rsid w:val="00E12EAE"/>
    <w:rsid w:val="00E15E34"/>
    <w:rsid w:val="00E853E9"/>
    <w:rsid w:val="00ED683C"/>
    <w:rsid w:val="00F10271"/>
    <w:rsid w:val="00FD4E3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DDA49F7A-DCFF-45C1-B3F8-38FE8F79E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rPr>
      <w:color w:val="800080"/>
      <w:u w:val="single"/>
    </w:rPr>
  </w:style>
  <w:style w:type="character" w:customStyle="1" w:styleId="P000">
    <w:name w:val="P00 תו"/>
    <w:link w:val="P00"/>
    <w:rsid w:val="00D37AA8"/>
    <w:rPr>
      <w:noProof/>
      <w:szCs w:val="26"/>
      <w:lang w:val="en-US" w:eastAsia="he-IL" w:bidi="he-IL"/>
    </w:rPr>
  </w:style>
  <w:style w:type="character" w:customStyle="1" w:styleId="UnresolvedMention">
    <w:name w:val="Unresolved Mention"/>
    <w:uiPriority w:val="99"/>
    <w:semiHidden/>
    <w:unhideWhenUsed/>
    <w:rsid w:val="00500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14/law-2264.pdf" TargetMode="External"/><Relationship Id="rId18" Type="http://schemas.openxmlformats.org/officeDocument/2006/relationships/hyperlink" Target="http://www.nevo.co.il/Law_word/law15/memshala-507.pdf" TargetMode="External"/><Relationship Id="rId26" Type="http://schemas.openxmlformats.org/officeDocument/2006/relationships/hyperlink" Target="http://www.nevo.co.il/Law_word/law16/knesset-545.pdf"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_word/law14/law-2627.pdf" TargetMode="External"/><Relationship Id="rId34" Type="http://schemas.openxmlformats.org/officeDocument/2006/relationships/hyperlink" Target="http://www.nevo.co.il/Law_word/law16/knesset-688.pdf" TargetMode="External"/><Relationship Id="rId42" Type="http://schemas.openxmlformats.org/officeDocument/2006/relationships/footer" Target="footer1.xml"/><Relationship Id="rId7" Type="http://schemas.openxmlformats.org/officeDocument/2006/relationships/hyperlink" Target="http://www.nevo.co.il/Law_word/law14/law-2627.pdf" TargetMode="External"/><Relationship Id="rId2" Type="http://schemas.openxmlformats.org/officeDocument/2006/relationships/styles" Target="styles.xml"/><Relationship Id="rId16" Type="http://schemas.openxmlformats.org/officeDocument/2006/relationships/hyperlink" Target="http://www.nevo.co.il/Law_word/law16/knesset-665.pdf" TargetMode="External"/><Relationship Id="rId29" Type="http://schemas.openxmlformats.org/officeDocument/2006/relationships/hyperlink" Target="http://www.nevo.co.il/Law_word/law14/law-2264.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14/law-2733.pdf" TargetMode="External"/><Relationship Id="rId24" Type="http://schemas.openxmlformats.org/officeDocument/2006/relationships/hyperlink" Target="http://www.nevo.co.il/Law_word/law16/knesset-781.pdf" TargetMode="External"/><Relationship Id="rId32" Type="http://schemas.openxmlformats.org/officeDocument/2006/relationships/hyperlink" Target="http://www.nevo.co.il/Law_word/law15/memshala-890.pdf" TargetMode="External"/><Relationship Id="rId37" Type="http://schemas.openxmlformats.org/officeDocument/2006/relationships/hyperlink" Target="https://www.nevo.co.il/law_html/law14/law-3016.pdf"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_word/law14/law-2596.pdf" TargetMode="External"/><Relationship Id="rId23" Type="http://schemas.openxmlformats.org/officeDocument/2006/relationships/hyperlink" Target="http://www.nevo.co.il/Law_word/law14/law-2733.pdf" TargetMode="External"/><Relationship Id="rId28" Type="http://schemas.openxmlformats.org/officeDocument/2006/relationships/hyperlink" Target="http://www.nevo.co.il/Law_word/law16/knesset-688.pdf" TargetMode="External"/><Relationship Id="rId36" Type="http://schemas.openxmlformats.org/officeDocument/2006/relationships/hyperlink" Target="https://www.nevo.co.il/law_html/law16/knesset-945.pdf" TargetMode="External"/><Relationship Id="rId10" Type="http://schemas.openxmlformats.org/officeDocument/2006/relationships/hyperlink" Target="http://www.nevo.co.il/Law_word/law15/memshala-947.pdf" TargetMode="External"/><Relationship Id="rId19" Type="http://schemas.openxmlformats.org/officeDocument/2006/relationships/hyperlink" Target="http://www.nevo.co.il/Law_word/law14/law-2317.pdf" TargetMode="External"/><Relationship Id="rId31" Type="http://schemas.openxmlformats.org/officeDocument/2006/relationships/hyperlink" Target="http://www.nevo.co.il/law_word/law14/law-2550.pdf"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_word/law14/law-2632.pdf" TargetMode="External"/><Relationship Id="rId14" Type="http://schemas.openxmlformats.org/officeDocument/2006/relationships/hyperlink" Target="http://www.nevo.co.il/Law_word/law15/memshala-507.pdf" TargetMode="External"/><Relationship Id="rId22" Type="http://schemas.openxmlformats.org/officeDocument/2006/relationships/hyperlink" Target="http://www.nevo.co.il/Law_word/law16/knesset-688.pdf" TargetMode="External"/><Relationship Id="rId27" Type="http://schemas.openxmlformats.org/officeDocument/2006/relationships/hyperlink" Target="http://www.nevo.co.il/Law_word/law14/law-2627.pdf" TargetMode="External"/><Relationship Id="rId30" Type="http://schemas.openxmlformats.org/officeDocument/2006/relationships/hyperlink" Target="http://www.nevo.co.il/Law_word/law15/memshala-507.pdf" TargetMode="External"/><Relationship Id="rId35" Type="http://schemas.openxmlformats.org/officeDocument/2006/relationships/hyperlink" Target="https://www.nevo.co.il/law_html/law14/law-3016.pdf" TargetMode="External"/><Relationship Id="rId43" Type="http://schemas.openxmlformats.org/officeDocument/2006/relationships/footer" Target="footer2.xml"/><Relationship Id="rId8" Type="http://schemas.openxmlformats.org/officeDocument/2006/relationships/hyperlink" Target="http://www.nevo.co.il/Law_word/law16/knesset-688.pdf" TargetMode="External"/><Relationship Id="rId3" Type="http://schemas.openxmlformats.org/officeDocument/2006/relationships/settings" Target="settings.xml"/><Relationship Id="rId12" Type="http://schemas.openxmlformats.org/officeDocument/2006/relationships/hyperlink" Target="http://www.nevo.co.il/Law_word/law16/knesset-781.pdf" TargetMode="External"/><Relationship Id="rId17" Type="http://schemas.openxmlformats.org/officeDocument/2006/relationships/hyperlink" Target="http://www.nevo.co.il/Law_word/law14/law-2264.pdf" TargetMode="External"/><Relationship Id="rId25" Type="http://schemas.openxmlformats.org/officeDocument/2006/relationships/hyperlink" Target="http://www.nevo.co.il/law_word/law14/law-2456.pdf" TargetMode="External"/><Relationship Id="rId33" Type="http://schemas.openxmlformats.org/officeDocument/2006/relationships/hyperlink" Target="http://www.nevo.co.il/Law_word/law14/law-2627.pdf" TargetMode="External"/><Relationship Id="rId38" Type="http://schemas.openxmlformats.org/officeDocument/2006/relationships/hyperlink" Target="https://www.nevo.co.il/law_html/law16/knesset-945.pdf" TargetMode="External"/><Relationship Id="rId20" Type="http://schemas.openxmlformats.org/officeDocument/2006/relationships/hyperlink" Target="http://www.nevo.co.il/Law_word/law15/memshala-475.pdf" TargetMode="External"/><Relationship Id="rId41"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545.pdf" TargetMode="External"/><Relationship Id="rId13" Type="http://schemas.openxmlformats.org/officeDocument/2006/relationships/hyperlink" Target="http://www.nevo.co.il/law_word/law14/law-2627.pdf" TargetMode="External"/><Relationship Id="rId18" Type="http://schemas.openxmlformats.org/officeDocument/2006/relationships/hyperlink" Target="http://www.nevo.co.il/Law_word/law16/knesset-781.pdf" TargetMode="External"/><Relationship Id="rId3" Type="http://schemas.openxmlformats.org/officeDocument/2006/relationships/hyperlink" Target="http://www.nevo.co.il/Law_word/law14/law-2264.pdf" TargetMode="External"/><Relationship Id="rId7" Type="http://schemas.openxmlformats.org/officeDocument/2006/relationships/hyperlink" Target="http://www.nevo.co.il/law_word/law14/law-2456.pdf" TargetMode="External"/><Relationship Id="rId12" Type="http://schemas.openxmlformats.org/officeDocument/2006/relationships/hyperlink" Target="http://www.nevo.co.il/Law_word/law16/knesset-665.pdf" TargetMode="External"/><Relationship Id="rId17" Type="http://schemas.openxmlformats.org/officeDocument/2006/relationships/hyperlink" Target="http://www.nevo.co.il/law_word/law14/law-2733.pdf" TargetMode="External"/><Relationship Id="rId2" Type="http://schemas.openxmlformats.org/officeDocument/2006/relationships/hyperlink" Target="http://www.nevo.co.il/Law_word/law16/KNESSET-49.pdf" TargetMode="External"/><Relationship Id="rId16" Type="http://schemas.openxmlformats.org/officeDocument/2006/relationships/hyperlink" Target="http://www.nevo.co.il/Law_word/law15/memshala-947.pdf" TargetMode="External"/><Relationship Id="rId20" Type="http://schemas.openxmlformats.org/officeDocument/2006/relationships/hyperlink" Target="https://www.nevo.co.il/law_html/law16/knesset-945.pdf" TargetMode="External"/><Relationship Id="rId1" Type="http://schemas.openxmlformats.org/officeDocument/2006/relationships/hyperlink" Target="http://www.nevo.co.il/Law_word/law14/LAW-1961.pdf" TargetMode="External"/><Relationship Id="rId6" Type="http://schemas.openxmlformats.org/officeDocument/2006/relationships/hyperlink" Target="http://www.nevo.co.il/Law_word/law15/memshala-475.pdf" TargetMode="External"/><Relationship Id="rId11" Type="http://schemas.openxmlformats.org/officeDocument/2006/relationships/hyperlink" Target="http://www.nevo.co.il/law_word/law14/law-2596.pdf" TargetMode="External"/><Relationship Id="rId5" Type="http://schemas.openxmlformats.org/officeDocument/2006/relationships/hyperlink" Target="http://www.nevo.co.il/Law_word/law14/law-2317.pdf" TargetMode="External"/><Relationship Id="rId15" Type="http://schemas.openxmlformats.org/officeDocument/2006/relationships/hyperlink" Target="http://www.nevo.co.il/law_word/law14/law-2632.pdf" TargetMode="External"/><Relationship Id="rId10" Type="http://schemas.openxmlformats.org/officeDocument/2006/relationships/hyperlink" Target="http://www.nevo.co.il/Law_word/law15/memshala-890.pdf" TargetMode="External"/><Relationship Id="rId19" Type="http://schemas.openxmlformats.org/officeDocument/2006/relationships/hyperlink" Target="https://www.nevo.co.il/Law_word/law14/LAW-3016.pdf" TargetMode="External"/><Relationship Id="rId4" Type="http://schemas.openxmlformats.org/officeDocument/2006/relationships/hyperlink" Target="http://www.nevo.co.il/Law_word/law15/memshala-507.pdf" TargetMode="External"/><Relationship Id="rId9" Type="http://schemas.openxmlformats.org/officeDocument/2006/relationships/hyperlink" Target="http://www.nevo.co.il/law_word/law14/law-2550.pdf" TargetMode="External"/><Relationship Id="rId14" Type="http://schemas.openxmlformats.org/officeDocument/2006/relationships/hyperlink" Target="http://www.nevo.co.il/Law_word/law16/knesset-6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3951</Words>
  <Characters>22521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26420</CharactersWithSpaces>
  <SharedDoc>false</SharedDoc>
  <HLinks>
    <vt:vector size="402" baseType="variant">
      <vt:variant>
        <vt:i4>393283</vt:i4>
      </vt:variant>
      <vt:variant>
        <vt:i4>180</vt:i4>
      </vt:variant>
      <vt:variant>
        <vt:i4>0</vt:i4>
      </vt:variant>
      <vt:variant>
        <vt:i4>5</vt:i4>
      </vt:variant>
      <vt:variant>
        <vt:lpwstr>http://www.nevo.co.il/advertisements/nevo-100.doc</vt:lpwstr>
      </vt:variant>
      <vt:variant>
        <vt:lpwstr/>
      </vt:variant>
      <vt:variant>
        <vt:i4>393249</vt:i4>
      </vt:variant>
      <vt:variant>
        <vt:i4>177</vt:i4>
      </vt:variant>
      <vt:variant>
        <vt:i4>0</vt:i4>
      </vt:variant>
      <vt:variant>
        <vt:i4>5</vt:i4>
      </vt:variant>
      <vt:variant>
        <vt:lpwstr>https://www.nevo.co.il/law_html/law16/knesset-945.pdf</vt:lpwstr>
      </vt:variant>
      <vt:variant>
        <vt:lpwstr/>
      </vt:variant>
      <vt:variant>
        <vt:i4>7405573</vt:i4>
      </vt:variant>
      <vt:variant>
        <vt:i4>174</vt:i4>
      </vt:variant>
      <vt:variant>
        <vt:i4>0</vt:i4>
      </vt:variant>
      <vt:variant>
        <vt:i4>5</vt:i4>
      </vt:variant>
      <vt:variant>
        <vt:lpwstr>https://www.nevo.co.il/law_html/law14/law-3016.pdf</vt:lpwstr>
      </vt:variant>
      <vt:variant>
        <vt:lpwstr/>
      </vt:variant>
      <vt:variant>
        <vt:i4>393249</vt:i4>
      </vt:variant>
      <vt:variant>
        <vt:i4>171</vt:i4>
      </vt:variant>
      <vt:variant>
        <vt:i4>0</vt:i4>
      </vt:variant>
      <vt:variant>
        <vt:i4>5</vt:i4>
      </vt:variant>
      <vt:variant>
        <vt:lpwstr>https://www.nevo.co.il/law_html/law16/knesset-945.pdf</vt:lpwstr>
      </vt:variant>
      <vt:variant>
        <vt:lpwstr/>
      </vt:variant>
      <vt:variant>
        <vt:i4>7405573</vt:i4>
      </vt:variant>
      <vt:variant>
        <vt:i4>168</vt:i4>
      </vt:variant>
      <vt:variant>
        <vt:i4>0</vt:i4>
      </vt:variant>
      <vt:variant>
        <vt:i4>5</vt:i4>
      </vt:variant>
      <vt:variant>
        <vt:lpwstr>https://www.nevo.co.il/law_html/law14/law-3016.pdf</vt:lpwstr>
      </vt:variant>
      <vt:variant>
        <vt:lpwstr/>
      </vt:variant>
      <vt:variant>
        <vt:i4>3997714</vt:i4>
      </vt:variant>
      <vt:variant>
        <vt:i4>165</vt:i4>
      </vt:variant>
      <vt:variant>
        <vt:i4>0</vt:i4>
      </vt:variant>
      <vt:variant>
        <vt:i4>5</vt:i4>
      </vt:variant>
      <vt:variant>
        <vt:lpwstr>http://www.nevo.co.il/Law_word/law16/knesset-688.pdf</vt:lpwstr>
      </vt:variant>
      <vt:variant>
        <vt:lpwstr/>
      </vt:variant>
      <vt:variant>
        <vt:i4>8323080</vt:i4>
      </vt:variant>
      <vt:variant>
        <vt:i4>162</vt:i4>
      </vt:variant>
      <vt:variant>
        <vt:i4>0</vt:i4>
      </vt:variant>
      <vt:variant>
        <vt:i4>5</vt:i4>
      </vt:variant>
      <vt:variant>
        <vt:lpwstr>http://www.nevo.co.il/Law_word/law14/law-2627.pdf</vt:lpwstr>
      </vt:variant>
      <vt:variant>
        <vt:lpwstr/>
      </vt:variant>
      <vt:variant>
        <vt:i4>7667803</vt:i4>
      </vt:variant>
      <vt:variant>
        <vt:i4>159</vt:i4>
      </vt:variant>
      <vt:variant>
        <vt:i4>0</vt:i4>
      </vt:variant>
      <vt:variant>
        <vt:i4>5</vt:i4>
      </vt:variant>
      <vt:variant>
        <vt:lpwstr>http://www.nevo.co.il/Law_word/law15/memshala-890.pdf</vt:lpwstr>
      </vt:variant>
      <vt:variant>
        <vt:lpwstr/>
      </vt:variant>
      <vt:variant>
        <vt:i4>7864332</vt:i4>
      </vt:variant>
      <vt:variant>
        <vt:i4>156</vt:i4>
      </vt:variant>
      <vt:variant>
        <vt:i4>0</vt:i4>
      </vt:variant>
      <vt:variant>
        <vt:i4>5</vt:i4>
      </vt:variant>
      <vt:variant>
        <vt:lpwstr>http://www.nevo.co.il/law_word/law14/law-2550.pdf</vt:lpwstr>
      </vt:variant>
      <vt:variant>
        <vt:lpwstr/>
      </vt:variant>
      <vt:variant>
        <vt:i4>8126545</vt:i4>
      </vt:variant>
      <vt:variant>
        <vt:i4>153</vt:i4>
      </vt:variant>
      <vt:variant>
        <vt:i4>0</vt:i4>
      </vt:variant>
      <vt:variant>
        <vt:i4>5</vt:i4>
      </vt:variant>
      <vt:variant>
        <vt:lpwstr>http://www.nevo.co.il/Law_word/law15/memshala-507.pdf</vt:lpwstr>
      </vt:variant>
      <vt:variant>
        <vt:lpwstr/>
      </vt:variant>
      <vt:variant>
        <vt:i4>8060943</vt:i4>
      </vt:variant>
      <vt:variant>
        <vt:i4>150</vt:i4>
      </vt:variant>
      <vt:variant>
        <vt:i4>0</vt:i4>
      </vt:variant>
      <vt:variant>
        <vt:i4>5</vt:i4>
      </vt:variant>
      <vt:variant>
        <vt:lpwstr>http://www.nevo.co.il/Law_word/law14/law-2264.pdf</vt:lpwstr>
      </vt:variant>
      <vt:variant>
        <vt:lpwstr/>
      </vt:variant>
      <vt:variant>
        <vt:i4>3997714</vt:i4>
      </vt:variant>
      <vt:variant>
        <vt:i4>147</vt:i4>
      </vt:variant>
      <vt:variant>
        <vt:i4>0</vt:i4>
      </vt:variant>
      <vt:variant>
        <vt:i4>5</vt:i4>
      </vt:variant>
      <vt:variant>
        <vt:lpwstr>http://www.nevo.co.il/Law_word/law16/knesset-688.pdf</vt:lpwstr>
      </vt:variant>
      <vt:variant>
        <vt:lpwstr/>
      </vt:variant>
      <vt:variant>
        <vt:i4>8323080</vt:i4>
      </vt:variant>
      <vt:variant>
        <vt:i4>144</vt:i4>
      </vt:variant>
      <vt:variant>
        <vt:i4>0</vt:i4>
      </vt:variant>
      <vt:variant>
        <vt:i4>5</vt:i4>
      </vt:variant>
      <vt:variant>
        <vt:lpwstr>http://www.nevo.co.il/Law_word/law14/law-2627.pdf</vt:lpwstr>
      </vt:variant>
      <vt:variant>
        <vt:lpwstr/>
      </vt:variant>
      <vt:variant>
        <vt:i4>3342366</vt:i4>
      </vt:variant>
      <vt:variant>
        <vt:i4>141</vt:i4>
      </vt:variant>
      <vt:variant>
        <vt:i4>0</vt:i4>
      </vt:variant>
      <vt:variant>
        <vt:i4>5</vt:i4>
      </vt:variant>
      <vt:variant>
        <vt:lpwstr>http://www.nevo.co.il/Law_word/law16/knesset-545.pdf</vt:lpwstr>
      </vt:variant>
      <vt:variant>
        <vt:lpwstr/>
      </vt:variant>
      <vt:variant>
        <vt:i4>7864331</vt:i4>
      </vt:variant>
      <vt:variant>
        <vt:i4>138</vt:i4>
      </vt:variant>
      <vt:variant>
        <vt:i4>0</vt:i4>
      </vt:variant>
      <vt:variant>
        <vt:i4>5</vt:i4>
      </vt:variant>
      <vt:variant>
        <vt:lpwstr>http://www.nevo.co.il/law_word/law14/law-2456.pdf</vt:lpwstr>
      </vt:variant>
      <vt:variant>
        <vt:lpwstr/>
      </vt:variant>
      <vt:variant>
        <vt:i4>3473426</vt:i4>
      </vt:variant>
      <vt:variant>
        <vt:i4>135</vt:i4>
      </vt:variant>
      <vt:variant>
        <vt:i4>0</vt:i4>
      </vt:variant>
      <vt:variant>
        <vt:i4>5</vt:i4>
      </vt:variant>
      <vt:variant>
        <vt:lpwstr>http://www.nevo.co.il/Law_word/law16/knesset-781.pdf</vt:lpwstr>
      </vt:variant>
      <vt:variant>
        <vt:lpwstr/>
      </vt:variant>
      <vt:variant>
        <vt:i4>8257549</vt:i4>
      </vt:variant>
      <vt:variant>
        <vt:i4>132</vt:i4>
      </vt:variant>
      <vt:variant>
        <vt:i4>0</vt:i4>
      </vt:variant>
      <vt:variant>
        <vt:i4>5</vt:i4>
      </vt:variant>
      <vt:variant>
        <vt:lpwstr>http://www.nevo.co.il/Law_word/law14/law-2733.pdf</vt:lpwstr>
      </vt:variant>
      <vt:variant>
        <vt:lpwstr/>
      </vt:variant>
      <vt:variant>
        <vt:i4>3997714</vt:i4>
      </vt:variant>
      <vt:variant>
        <vt:i4>129</vt:i4>
      </vt:variant>
      <vt:variant>
        <vt:i4>0</vt:i4>
      </vt:variant>
      <vt:variant>
        <vt:i4>5</vt:i4>
      </vt:variant>
      <vt:variant>
        <vt:lpwstr>http://www.nevo.co.il/Law_word/law16/knesset-688.pdf</vt:lpwstr>
      </vt:variant>
      <vt:variant>
        <vt:lpwstr/>
      </vt:variant>
      <vt:variant>
        <vt:i4>8323080</vt:i4>
      </vt:variant>
      <vt:variant>
        <vt:i4>126</vt:i4>
      </vt:variant>
      <vt:variant>
        <vt:i4>0</vt:i4>
      </vt:variant>
      <vt:variant>
        <vt:i4>5</vt:i4>
      </vt:variant>
      <vt:variant>
        <vt:lpwstr>http://www.nevo.co.il/Law_word/law14/law-2627.pdf</vt:lpwstr>
      </vt:variant>
      <vt:variant>
        <vt:lpwstr/>
      </vt:variant>
      <vt:variant>
        <vt:i4>8061010</vt:i4>
      </vt:variant>
      <vt:variant>
        <vt:i4>123</vt:i4>
      </vt:variant>
      <vt:variant>
        <vt:i4>0</vt:i4>
      </vt:variant>
      <vt:variant>
        <vt:i4>5</vt:i4>
      </vt:variant>
      <vt:variant>
        <vt:lpwstr>http://www.nevo.co.il/Law_word/law15/memshala-475.pdf</vt:lpwstr>
      </vt:variant>
      <vt:variant>
        <vt:lpwstr/>
      </vt:variant>
      <vt:variant>
        <vt:i4>8126477</vt:i4>
      </vt:variant>
      <vt:variant>
        <vt:i4>120</vt:i4>
      </vt:variant>
      <vt:variant>
        <vt:i4>0</vt:i4>
      </vt:variant>
      <vt:variant>
        <vt:i4>5</vt:i4>
      </vt:variant>
      <vt:variant>
        <vt:lpwstr>http://www.nevo.co.il/Law_word/law14/law-2317.pdf</vt:lpwstr>
      </vt:variant>
      <vt:variant>
        <vt:lpwstr/>
      </vt:variant>
      <vt:variant>
        <vt:i4>8126545</vt:i4>
      </vt:variant>
      <vt:variant>
        <vt:i4>117</vt:i4>
      </vt:variant>
      <vt:variant>
        <vt:i4>0</vt:i4>
      </vt:variant>
      <vt:variant>
        <vt:i4>5</vt:i4>
      </vt:variant>
      <vt:variant>
        <vt:lpwstr>http://www.nevo.co.il/Law_word/law15/memshala-507.pdf</vt:lpwstr>
      </vt:variant>
      <vt:variant>
        <vt:lpwstr/>
      </vt:variant>
      <vt:variant>
        <vt:i4>8060943</vt:i4>
      </vt:variant>
      <vt:variant>
        <vt:i4>114</vt:i4>
      </vt:variant>
      <vt:variant>
        <vt:i4>0</vt:i4>
      </vt:variant>
      <vt:variant>
        <vt:i4>5</vt:i4>
      </vt:variant>
      <vt:variant>
        <vt:lpwstr>http://www.nevo.co.il/Law_word/law14/law-2264.pdf</vt:lpwstr>
      </vt:variant>
      <vt:variant>
        <vt:lpwstr/>
      </vt:variant>
      <vt:variant>
        <vt:i4>3145756</vt:i4>
      </vt:variant>
      <vt:variant>
        <vt:i4>111</vt:i4>
      </vt:variant>
      <vt:variant>
        <vt:i4>0</vt:i4>
      </vt:variant>
      <vt:variant>
        <vt:i4>5</vt:i4>
      </vt:variant>
      <vt:variant>
        <vt:lpwstr>http://www.nevo.co.il/Law_word/law16/knesset-665.pdf</vt:lpwstr>
      </vt:variant>
      <vt:variant>
        <vt:lpwstr/>
      </vt:variant>
      <vt:variant>
        <vt:i4>7602186</vt:i4>
      </vt:variant>
      <vt:variant>
        <vt:i4>108</vt:i4>
      </vt:variant>
      <vt:variant>
        <vt:i4>0</vt:i4>
      </vt:variant>
      <vt:variant>
        <vt:i4>5</vt:i4>
      </vt:variant>
      <vt:variant>
        <vt:lpwstr>http://www.nevo.co.il/law_word/law14/law-2596.pdf</vt:lpwstr>
      </vt:variant>
      <vt:variant>
        <vt:lpwstr/>
      </vt:variant>
      <vt:variant>
        <vt:i4>8126545</vt:i4>
      </vt:variant>
      <vt:variant>
        <vt:i4>105</vt:i4>
      </vt:variant>
      <vt:variant>
        <vt:i4>0</vt:i4>
      </vt:variant>
      <vt:variant>
        <vt:i4>5</vt:i4>
      </vt:variant>
      <vt:variant>
        <vt:lpwstr>http://www.nevo.co.il/Law_word/law15/memshala-507.pdf</vt:lpwstr>
      </vt:variant>
      <vt:variant>
        <vt:lpwstr/>
      </vt:variant>
      <vt:variant>
        <vt:i4>8060943</vt:i4>
      </vt:variant>
      <vt:variant>
        <vt:i4>102</vt:i4>
      </vt:variant>
      <vt:variant>
        <vt:i4>0</vt:i4>
      </vt:variant>
      <vt:variant>
        <vt:i4>5</vt:i4>
      </vt:variant>
      <vt:variant>
        <vt:lpwstr>http://www.nevo.co.il/Law_word/law14/law-2264.pdf</vt:lpwstr>
      </vt:variant>
      <vt:variant>
        <vt:lpwstr/>
      </vt:variant>
      <vt:variant>
        <vt:i4>3473426</vt:i4>
      </vt:variant>
      <vt:variant>
        <vt:i4>99</vt:i4>
      </vt:variant>
      <vt:variant>
        <vt:i4>0</vt:i4>
      </vt:variant>
      <vt:variant>
        <vt:i4>5</vt:i4>
      </vt:variant>
      <vt:variant>
        <vt:lpwstr>http://www.nevo.co.il/Law_word/law16/knesset-781.pdf</vt:lpwstr>
      </vt:variant>
      <vt:variant>
        <vt:lpwstr/>
      </vt:variant>
      <vt:variant>
        <vt:i4>8257549</vt:i4>
      </vt:variant>
      <vt:variant>
        <vt:i4>96</vt:i4>
      </vt:variant>
      <vt:variant>
        <vt:i4>0</vt:i4>
      </vt:variant>
      <vt:variant>
        <vt:i4>5</vt:i4>
      </vt:variant>
      <vt:variant>
        <vt:lpwstr>http://www.nevo.co.il/Law_word/law14/law-2733.pdf</vt:lpwstr>
      </vt:variant>
      <vt:variant>
        <vt:lpwstr/>
      </vt:variant>
      <vt:variant>
        <vt:i4>7864413</vt:i4>
      </vt:variant>
      <vt:variant>
        <vt:i4>93</vt:i4>
      </vt:variant>
      <vt:variant>
        <vt:i4>0</vt:i4>
      </vt:variant>
      <vt:variant>
        <vt:i4>5</vt:i4>
      </vt:variant>
      <vt:variant>
        <vt:lpwstr>http://www.nevo.co.il/Law_word/law15/memshala-947.pdf</vt:lpwstr>
      </vt:variant>
      <vt:variant>
        <vt:lpwstr/>
      </vt:variant>
      <vt:variant>
        <vt:i4>8257549</vt:i4>
      </vt:variant>
      <vt:variant>
        <vt:i4>90</vt:i4>
      </vt:variant>
      <vt:variant>
        <vt:i4>0</vt:i4>
      </vt:variant>
      <vt:variant>
        <vt:i4>5</vt:i4>
      </vt:variant>
      <vt:variant>
        <vt:lpwstr>http://www.nevo.co.il/Law_word/law14/law-2632.pdf</vt:lpwstr>
      </vt:variant>
      <vt:variant>
        <vt:lpwstr/>
      </vt:variant>
      <vt:variant>
        <vt:i4>3997714</vt:i4>
      </vt:variant>
      <vt:variant>
        <vt:i4>87</vt:i4>
      </vt:variant>
      <vt:variant>
        <vt:i4>0</vt:i4>
      </vt:variant>
      <vt:variant>
        <vt:i4>5</vt:i4>
      </vt:variant>
      <vt:variant>
        <vt:lpwstr>http://www.nevo.co.il/Law_word/law16/knesset-688.pdf</vt:lpwstr>
      </vt:variant>
      <vt:variant>
        <vt:lpwstr/>
      </vt:variant>
      <vt:variant>
        <vt:i4>8323080</vt:i4>
      </vt:variant>
      <vt:variant>
        <vt:i4>84</vt:i4>
      </vt:variant>
      <vt:variant>
        <vt:i4>0</vt:i4>
      </vt:variant>
      <vt:variant>
        <vt:i4>5</vt:i4>
      </vt:variant>
      <vt:variant>
        <vt:lpwstr>http://www.nevo.co.il/Law_word/law14/law-2627.pdf</vt:lpwstr>
      </vt:variant>
      <vt:variant>
        <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393249</vt:i4>
      </vt:variant>
      <vt:variant>
        <vt:i4>57</vt:i4>
      </vt:variant>
      <vt:variant>
        <vt:i4>0</vt:i4>
      </vt:variant>
      <vt:variant>
        <vt:i4>5</vt:i4>
      </vt:variant>
      <vt:variant>
        <vt:lpwstr>https://www.nevo.co.il/law_html/law16/knesset-945.pdf</vt:lpwstr>
      </vt:variant>
      <vt:variant>
        <vt:lpwstr/>
      </vt:variant>
      <vt:variant>
        <vt:i4>7405590</vt:i4>
      </vt:variant>
      <vt:variant>
        <vt:i4>54</vt:i4>
      </vt:variant>
      <vt:variant>
        <vt:i4>0</vt:i4>
      </vt:variant>
      <vt:variant>
        <vt:i4>5</vt:i4>
      </vt:variant>
      <vt:variant>
        <vt:lpwstr>https://www.nevo.co.il/Law_word/law14/LAW-3016.pdf</vt:lpwstr>
      </vt:variant>
      <vt:variant>
        <vt:lpwstr/>
      </vt:variant>
      <vt:variant>
        <vt:i4>3473426</vt:i4>
      </vt:variant>
      <vt:variant>
        <vt:i4>51</vt:i4>
      </vt:variant>
      <vt:variant>
        <vt:i4>0</vt:i4>
      </vt:variant>
      <vt:variant>
        <vt:i4>5</vt:i4>
      </vt:variant>
      <vt:variant>
        <vt:lpwstr>http://www.nevo.co.il/Law_word/law16/knesset-781.pdf</vt:lpwstr>
      </vt:variant>
      <vt:variant>
        <vt:lpwstr/>
      </vt:variant>
      <vt:variant>
        <vt:i4>8257549</vt:i4>
      </vt:variant>
      <vt:variant>
        <vt:i4>48</vt:i4>
      </vt:variant>
      <vt:variant>
        <vt:i4>0</vt:i4>
      </vt:variant>
      <vt:variant>
        <vt:i4>5</vt:i4>
      </vt:variant>
      <vt:variant>
        <vt:lpwstr>http://www.nevo.co.il/law_word/law14/law-2733.pdf</vt:lpwstr>
      </vt:variant>
      <vt:variant>
        <vt:lpwstr/>
      </vt:variant>
      <vt:variant>
        <vt:i4>7864413</vt:i4>
      </vt:variant>
      <vt:variant>
        <vt:i4>45</vt:i4>
      </vt:variant>
      <vt:variant>
        <vt:i4>0</vt:i4>
      </vt:variant>
      <vt:variant>
        <vt:i4>5</vt:i4>
      </vt:variant>
      <vt:variant>
        <vt:lpwstr>http://www.nevo.co.il/Law_word/law15/memshala-947.pdf</vt:lpwstr>
      </vt:variant>
      <vt:variant>
        <vt:lpwstr/>
      </vt:variant>
      <vt:variant>
        <vt:i4>8257549</vt:i4>
      </vt:variant>
      <vt:variant>
        <vt:i4>42</vt:i4>
      </vt:variant>
      <vt:variant>
        <vt:i4>0</vt:i4>
      </vt:variant>
      <vt:variant>
        <vt:i4>5</vt:i4>
      </vt:variant>
      <vt:variant>
        <vt:lpwstr>http://www.nevo.co.il/law_word/law14/law-2632.pdf</vt:lpwstr>
      </vt:variant>
      <vt:variant>
        <vt:lpwstr/>
      </vt:variant>
      <vt:variant>
        <vt:i4>3997714</vt:i4>
      </vt:variant>
      <vt:variant>
        <vt:i4>39</vt:i4>
      </vt:variant>
      <vt:variant>
        <vt:i4>0</vt:i4>
      </vt:variant>
      <vt:variant>
        <vt:i4>5</vt:i4>
      </vt:variant>
      <vt:variant>
        <vt:lpwstr>http://www.nevo.co.il/Law_word/law16/knesset-688.pdf</vt:lpwstr>
      </vt:variant>
      <vt:variant>
        <vt:lpwstr/>
      </vt:variant>
      <vt:variant>
        <vt:i4>8323080</vt:i4>
      </vt:variant>
      <vt:variant>
        <vt:i4>36</vt:i4>
      </vt:variant>
      <vt:variant>
        <vt:i4>0</vt:i4>
      </vt:variant>
      <vt:variant>
        <vt:i4>5</vt:i4>
      </vt:variant>
      <vt:variant>
        <vt:lpwstr>http://www.nevo.co.il/law_word/law14/law-2627.pdf</vt:lpwstr>
      </vt:variant>
      <vt:variant>
        <vt:lpwstr/>
      </vt:variant>
      <vt:variant>
        <vt:i4>3145756</vt:i4>
      </vt:variant>
      <vt:variant>
        <vt:i4>33</vt:i4>
      </vt:variant>
      <vt:variant>
        <vt:i4>0</vt:i4>
      </vt:variant>
      <vt:variant>
        <vt:i4>5</vt:i4>
      </vt:variant>
      <vt:variant>
        <vt:lpwstr>http://www.nevo.co.il/Law_word/law16/knesset-665.pdf</vt:lpwstr>
      </vt:variant>
      <vt:variant>
        <vt:lpwstr/>
      </vt:variant>
      <vt:variant>
        <vt:i4>7602186</vt:i4>
      </vt:variant>
      <vt:variant>
        <vt:i4>30</vt:i4>
      </vt:variant>
      <vt:variant>
        <vt:i4>0</vt:i4>
      </vt:variant>
      <vt:variant>
        <vt:i4>5</vt:i4>
      </vt:variant>
      <vt:variant>
        <vt:lpwstr>http://www.nevo.co.il/law_word/law14/law-2596.pdf</vt:lpwstr>
      </vt:variant>
      <vt:variant>
        <vt:lpwstr/>
      </vt:variant>
      <vt:variant>
        <vt:i4>7667803</vt:i4>
      </vt:variant>
      <vt:variant>
        <vt:i4>27</vt:i4>
      </vt:variant>
      <vt:variant>
        <vt:i4>0</vt:i4>
      </vt:variant>
      <vt:variant>
        <vt:i4>5</vt:i4>
      </vt:variant>
      <vt:variant>
        <vt:lpwstr>http://www.nevo.co.il/Law_word/law15/memshala-890.pdf</vt:lpwstr>
      </vt:variant>
      <vt:variant>
        <vt:lpwstr/>
      </vt:variant>
      <vt:variant>
        <vt:i4>7864332</vt:i4>
      </vt:variant>
      <vt:variant>
        <vt:i4>24</vt:i4>
      </vt:variant>
      <vt:variant>
        <vt:i4>0</vt:i4>
      </vt:variant>
      <vt:variant>
        <vt:i4>5</vt:i4>
      </vt:variant>
      <vt:variant>
        <vt:lpwstr>http://www.nevo.co.il/law_word/law14/law-2550.pdf</vt:lpwstr>
      </vt:variant>
      <vt:variant>
        <vt:lpwstr/>
      </vt:variant>
      <vt:variant>
        <vt:i4>3342366</vt:i4>
      </vt:variant>
      <vt:variant>
        <vt:i4>21</vt:i4>
      </vt:variant>
      <vt:variant>
        <vt:i4>0</vt:i4>
      </vt:variant>
      <vt:variant>
        <vt:i4>5</vt:i4>
      </vt:variant>
      <vt:variant>
        <vt:lpwstr>http://www.nevo.co.il/Law_word/law16/knesset-545.pdf</vt:lpwstr>
      </vt:variant>
      <vt:variant>
        <vt:lpwstr/>
      </vt:variant>
      <vt:variant>
        <vt:i4>7864331</vt:i4>
      </vt:variant>
      <vt:variant>
        <vt:i4>18</vt:i4>
      </vt:variant>
      <vt:variant>
        <vt:i4>0</vt:i4>
      </vt:variant>
      <vt:variant>
        <vt:i4>5</vt:i4>
      </vt:variant>
      <vt:variant>
        <vt:lpwstr>http://www.nevo.co.il/law_word/law14/law-2456.pdf</vt:lpwstr>
      </vt:variant>
      <vt:variant>
        <vt:lpwstr/>
      </vt:variant>
      <vt:variant>
        <vt:i4>8061010</vt:i4>
      </vt:variant>
      <vt:variant>
        <vt:i4>15</vt:i4>
      </vt:variant>
      <vt:variant>
        <vt:i4>0</vt:i4>
      </vt:variant>
      <vt:variant>
        <vt:i4>5</vt:i4>
      </vt:variant>
      <vt:variant>
        <vt:lpwstr>http://www.nevo.co.il/Law_word/law15/memshala-475.pdf</vt:lpwstr>
      </vt:variant>
      <vt:variant>
        <vt:lpwstr/>
      </vt:variant>
      <vt:variant>
        <vt:i4>8126477</vt:i4>
      </vt:variant>
      <vt:variant>
        <vt:i4>12</vt:i4>
      </vt:variant>
      <vt:variant>
        <vt:i4>0</vt:i4>
      </vt:variant>
      <vt:variant>
        <vt:i4>5</vt:i4>
      </vt:variant>
      <vt:variant>
        <vt:lpwstr>http://www.nevo.co.il/Law_word/law14/law-2317.pdf</vt:lpwstr>
      </vt:variant>
      <vt:variant>
        <vt:lpwstr/>
      </vt:variant>
      <vt:variant>
        <vt:i4>8126545</vt:i4>
      </vt:variant>
      <vt:variant>
        <vt:i4>9</vt:i4>
      </vt:variant>
      <vt:variant>
        <vt:i4>0</vt:i4>
      </vt:variant>
      <vt:variant>
        <vt:i4>5</vt:i4>
      </vt:variant>
      <vt:variant>
        <vt:lpwstr>http://www.nevo.co.il/Law_word/law15/memshala-507.pdf</vt:lpwstr>
      </vt:variant>
      <vt:variant>
        <vt:lpwstr/>
      </vt:variant>
      <vt:variant>
        <vt:i4>8060943</vt:i4>
      </vt:variant>
      <vt:variant>
        <vt:i4>6</vt:i4>
      </vt:variant>
      <vt:variant>
        <vt:i4>0</vt:i4>
      </vt:variant>
      <vt:variant>
        <vt:i4>5</vt:i4>
      </vt:variant>
      <vt:variant>
        <vt:lpwstr>http://www.nevo.co.il/Law_word/law14/law-2264.pdf</vt:lpwstr>
      </vt:variant>
      <vt:variant>
        <vt:lpwstr/>
      </vt:variant>
      <vt:variant>
        <vt:i4>5963817</vt:i4>
      </vt:variant>
      <vt:variant>
        <vt:i4>3</vt:i4>
      </vt:variant>
      <vt:variant>
        <vt:i4>0</vt:i4>
      </vt:variant>
      <vt:variant>
        <vt:i4>5</vt:i4>
      </vt:variant>
      <vt:variant>
        <vt:lpwstr>http://www.nevo.co.il/Law_word/law16/KNESSET-49.pdf</vt:lpwstr>
      </vt:variant>
      <vt:variant>
        <vt:lpwstr/>
      </vt:variant>
      <vt:variant>
        <vt:i4>7864321</vt:i4>
      </vt:variant>
      <vt:variant>
        <vt:i4>0</vt:i4>
      </vt:variant>
      <vt:variant>
        <vt:i4>0</vt:i4>
      </vt:variant>
      <vt:variant>
        <vt:i4>5</vt:i4>
      </vt:variant>
      <vt:variant>
        <vt:lpwstr>http://www.nevo.co.il/Law_word/law14/LAW-1961.pdf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מגבלות על חזרתו של עבריין מין לסביבת נפגע העבירה, תשס"ה-2004</vt:lpwstr>
  </property>
  <property fmtid="{D5CDD505-2E9C-101B-9397-08002B2CF9AE}" pid="4" name="LAWNUMBER">
    <vt:lpwstr>0355</vt:lpwstr>
  </property>
  <property fmtid="{D5CDD505-2E9C-101B-9397-08002B2CF9AE}" pid="5" name="TYPE">
    <vt:lpwstr>01</vt:lpwstr>
  </property>
  <property fmtid="{D5CDD505-2E9C-101B-9397-08002B2CF9AE}" pid="6" name="CHNAME">
    <vt:lpwstr>עונשין</vt:lpwstr>
  </property>
  <property fmtid="{D5CDD505-2E9C-101B-9397-08002B2CF9AE}" pid="7" name="LINKK1">
    <vt:lpwstr>http://www.nevo.co.il/law_word/law14/law-2456.pdf;‎רשומות - ספר חוקים#ס"ח תשע"ד מס' 2456 ‏‏#מיום 18.6.2014 עמ' 575  – תיקון מס' 3‏</vt:lpwstr>
  </property>
  <property fmtid="{D5CDD505-2E9C-101B-9397-08002B2CF9AE}" pid="8" name="LINKK2">
    <vt:lpwstr>http://www.nevo.co.il/law_word/law14/law-2550.pdf;‎רשומות - ספר חוקים#ס"ח תשע"ו מס' 2550 ‏‏#מיום 11.4.2016 עמ' 833  – תיקון מס' 4 בסעיף 51 לחוק הכשרות המשפטית והאפוטרופסות (תיקון מס' 18), ‏תשע"ו-2016; תחילתו שישה חודשים מיום פרסומו</vt:lpwstr>
  </property>
  <property fmtid="{D5CDD505-2E9C-101B-9397-08002B2CF9AE}" pid="9" name="LINKK3">
    <vt:lpwstr>http://www.nevo.co.il/law_word/law14/law-2596.pdf;‎רשומות - ספר חוקים#ס"ח תשע"ז מס' 2596 ‏‏#מיום 10.1.2017 עמ' 332  – תיקון מס' 5 בסעיף 18 לחוק להחלפת המונח מפגר (תיקוני חקיקה), תשע"ז-2017‏</vt:lpwstr>
  </property>
  <property fmtid="{D5CDD505-2E9C-101B-9397-08002B2CF9AE}" pid="10" name="LINKK4">
    <vt:lpwstr>http://www.nevo.co.il/law_word/law14/law-2627.pdf;‎רשומות - ספר חוקים#ס"ח תשע"ז מס' 2627 ‏‏#מיום 3.4.2017 עמ' 592  – תיקון מס' 6‏</vt:lpwstr>
  </property>
  <property fmtid="{D5CDD505-2E9C-101B-9397-08002B2CF9AE}" pid="11" name="LINKK5">
    <vt:lpwstr>http://www.nevo.co.il/law_word/law14/law-2632.pdf;‎רשומות - ספר חוקים#ס"ח תשע"ז מס' 2632 ‏‏#מיום 5.4.2017 עמ' 667  – תיקון מס' 7 בסעיף 99 לחוק שירות אזרחי, תשע"ז-2017; תחילתו ביום 1.4.2018‏</vt:lpwstr>
  </property>
  <property fmtid="{D5CDD505-2E9C-101B-9397-08002B2CF9AE}" pid="12" name="LINKK6">
    <vt:lpwstr>http://www.nevo.co.il/law_word/law14/law-2733.pdf;‎רשומות - ספר חוקים#ס"ח תשע"ח מס' 2733 ‏‏#מיום 18.7.2018 עמ' 757  – תיקון מס' 8; ר' סעיף 3 לענין תחולה‏</vt:lpwstr>
  </property>
  <property fmtid="{D5CDD505-2E9C-101B-9397-08002B2CF9AE}" pid="13" name="LINKK7">
    <vt:lpwstr>https://www.nevo.co.il/Law_word/law14/LAW-3016.pdf;‎רשומות - ספר חוקים#ס"ח תשפ"ג מס' ‏‏3016#מיום 9.2.2023 עמ' 23– תיקון מס' 9 בסעיף 76 לחוק לעניין ועדות הכנסת (תיקוני חקיקה והוראת שעה), ‏תשפ"ג-2023‏</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NOSE11">
    <vt:lpwstr>עונשין ומשפט פלילי</vt:lpwstr>
  </property>
  <property fmtid="{D5CDD505-2E9C-101B-9397-08002B2CF9AE}" pid="18" name="NOSE21">
    <vt:lpwstr>עבירות</vt:lpwstr>
  </property>
  <property fmtid="{D5CDD505-2E9C-101B-9397-08002B2CF9AE}" pid="19" name="NOSE31">
    <vt:lpwstr>עברייני מין</vt:lpwstr>
  </property>
  <property fmtid="{D5CDD505-2E9C-101B-9397-08002B2CF9AE}" pid="20" name="NOSE41">
    <vt:lpwstr>הגנה על הציבור</vt:lpwstr>
  </property>
  <property fmtid="{D5CDD505-2E9C-101B-9397-08002B2CF9AE}" pid="21" name="NOSE12">
    <vt:lpwstr>עונשין ומשפט פלילי</vt:lpwstr>
  </property>
  <property fmtid="{D5CDD505-2E9C-101B-9397-08002B2CF9AE}" pid="22" name="NOSE22">
    <vt:lpwstr>עבירות</vt:lpwstr>
  </property>
  <property fmtid="{D5CDD505-2E9C-101B-9397-08002B2CF9AE}" pid="23" name="NOSE32">
    <vt:lpwstr>עבירות מין</vt:lpwstr>
  </property>
  <property fmtid="{D5CDD505-2E9C-101B-9397-08002B2CF9AE}" pid="24" name="NOSE42">
    <vt:lpwstr/>
  </property>
  <property fmtid="{D5CDD505-2E9C-101B-9397-08002B2CF9AE}" pid="25" name="NOSE13">
    <vt:lpwstr>עונשין ומשפט פלילי</vt:lpwstr>
  </property>
  <property fmtid="{D5CDD505-2E9C-101B-9397-08002B2CF9AE}" pid="26" name="NOSE23">
    <vt:lpwstr>זכויות נפגעי עבירה</vt:lpwstr>
  </property>
  <property fmtid="{D5CDD505-2E9C-101B-9397-08002B2CF9AE}" pid="27" name="NOSE33">
    <vt:lpwstr/>
  </property>
  <property fmtid="{D5CDD505-2E9C-101B-9397-08002B2CF9AE}" pid="28" name="NOSE43">
    <vt:lpwstr/>
  </property>
  <property fmtid="{D5CDD505-2E9C-101B-9397-08002B2CF9AE}" pid="29" name="NOSE14">
    <vt:lpwstr/>
  </property>
  <property fmtid="{D5CDD505-2E9C-101B-9397-08002B2CF9AE}" pid="30" name="NOSE24">
    <vt:lpwstr/>
  </property>
  <property fmtid="{D5CDD505-2E9C-101B-9397-08002B2CF9AE}" pid="31" name="NOSE34">
    <vt:lpwstr/>
  </property>
  <property fmtid="{D5CDD505-2E9C-101B-9397-08002B2CF9AE}" pid="32" name="NOSE44">
    <vt:lpwstr/>
  </property>
  <property fmtid="{D5CDD505-2E9C-101B-9397-08002B2CF9AE}" pid="33" name="NOSE15">
    <vt:lpwstr/>
  </property>
  <property fmtid="{D5CDD505-2E9C-101B-9397-08002B2CF9AE}" pid="34" name="NOSE25">
    <vt:lpwstr/>
  </property>
  <property fmtid="{D5CDD505-2E9C-101B-9397-08002B2CF9AE}" pid="35" name="NOSE35">
    <vt:lpwstr/>
  </property>
  <property fmtid="{D5CDD505-2E9C-101B-9397-08002B2CF9AE}" pid="36" name="NOSE45">
    <vt:lpwstr/>
  </property>
  <property fmtid="{D5CDD505-2E9C-101B-9397-08002B2CF9AE}" pid="37" name="NOSE16">
    <vt:lpwstr/>
  </property>
  <property fmtid="{D5CDD505-2E9C-101B-9397-08002B2CF9AE}" pid="38" name="NOSE26">
    <vt:lpwstr/>
  </property>
  <property fmtid="{D5CDD505-2E9C-101B-9397-08002B2CF9AE}" pid="39" name="NOSE36">
    <vt:lpwstr/>
  </property>
  <property fmtid="{D5CDD505-2E9C-101B-9397-08002B2CF9AE}" pid="40" name="NOSE46">
    <vt:lpwstr/>
  </property>
  <property fmtid="{D5CDD505-2E9C-101B-9397-08002B2CF9AE}" pid="41" name="NOSE17">
    <vt:lpwstr/>
  </property>
  <property fmtid="{D5CDD505-2E9C-101B-9397-08002B2CF9AE}" pid="42" name="NOSE27">
    <vt:lpwstr/>
  </property>
  <property fmtid="{D5CDD505-2E9C-101B-9397-08002B2CF9AE}" pid="43" name="NOSE37">
    <vt:lpwstr/>
  </property>
  <property fmtid="{D5CDD505-2E9C-101B-9397-08002B2CF9AE}" pid="44" name="NOSE4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48">
    <vt:lpwstr/>
  </property>
  <property fmtid="{D5CDD505-2E9C-101B-9397-08002B2CF9AE}" pid="49" name="NOSE19">
    <vt:lpwstr/>
  </property>
  <property fmtid="{D5CDD505-2E9C-101B-9397-08002B2CF9AE}" pid="50" name="NOSE29">
    <vt:lpwstr/>
  </property>
  <property fmtid="{D5CDD505-2E9C-101B-9397-08002B2CF9AE}" pid="51" name="NOSE39">
    <vt:lpwstr/>
  </property>
  <property fmtid="{D5CDD505-2E9C-101B-9397-08002B2CF9AE}" pid="52" name="NOSE49">
    <vt:lpwstr/>
  </property>
  <property fmtid="{D5CDD505-2E9C-101B-9397-08002B2CF9AE}" pid="53" name="NOSE110">
    <vt:lpwstr/>
  </property>
  <property fmtid="{D5CDD505-2E9C-101B-9397-08002B2CF9AE}" pid="54" name="NOSE210">
    <vt:lpwstr/>
  </property>
  <property fmtid="{D5CDD505-2E9C-101B-9397-08002B2CF9AE}" pid="55" name="NOSE310">
    <vt:lpwstr/>
  </property>
  <property fmtid="{D5CDD505-2E9C-101B-9397-08002B2CF9AE}" pid="56" name="NOSE410">
    <vt:lpwstr/>
  </property>
  <property fmtid="{D5CDD505-2E9C-101B-9397-08002B2CF9AE}" pid="57" name="MEKORSAMCHUT">
    <vt:lpwstr/>
  </property>
  <property fmtid="{D5CDD505-2E9C-101B-9397-08002B2CF9AE}" pid="58" name="LINKI1">
    <vt:lpwstr/>
  </property>
  <property fmtid="{D5CDD505-2E9C-101B-9397-08002B2CF9AE}" pid="59" name="LINKI2">
    <vt:lpwstr/>
  </property>
  <property fmtid="{D5CDD505-2E9C-101B-9397-08002B2CF9AE}" pid="60" name="LINKI3">
    <vt:lpwstr/>
  </property>
  <property fmtid="{D5CDD505-2E9C-101B-9397-08002B2CF9AE}" pid="61" name="LINKI4">
    <vt:lpwstr/>
  </property>
  <property fmtid="{D5CDD505-2E9C-101B-9397-08002B2CF9AE}" pid="62" name="LINKI5">
    <vt:lpwstr/>
  </property>
</Properties>
</file>