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501C0C" w:rsidP="001D49FF">
      <w:pPr>
        <w:pStyle w:val="big-header"/>
        <w:ind w:left="0" w:right="1134"/>
        <w:rPr>
          <w:rFonts w:cs="FrankRuehl"/>
          <w:sz w:val="32"/>
        </w:rPr>
      </w:pPr>
      <w:r>
        <w:rPr>
          <w:rFonts w:cs="FrankRuehl" w:hint="cs"/>
          <w:sz w:val="32"/>
          <w:rtl/>
        </w:rPr>
        <w:t xml:space="preserve">חוק </w:t>
      </w:r>
      <w:r w:rsidR="001D49FF">
        <w:rPr>
          <w:rFonts w:cs="FrankRuehl" w:hint="cs"/>
          <w:sz w:val="32"/>
          <w:rtl/>
        </w:rPr>
        <w:t>מוסדות חינוך תרבותיים ייחודיים</w:t>
      </w:r>
      <w:r w:rsidR="008C0AEB">
        <w:rPr>
          <w:rFonts w:cs="FrankRuehl" w:hint="cs"/>
          <w:sz w:val="32"/>
          <w:rtl/>
        </w:rPr>
        <w:t>, תשס"ח-2008</w:t>
      </w:r>
    </w:p>
    <w:p w:rsidR="001B64C5" w:rsidRPr="001B64C5" w:rsidRDefault="001B64C5" w:rsidP="001B64C5">
      <w:pPr>
        <w:spacing w:line="320" w:lineRule="auto"/>
        <w:rPr>
          <w:rFonts w:cs="FrankRuehl"/>
          <w:szCs w:val="26"/>
          <w:rtl/>
        </w:rPr>
      </w:pPr>
    </w:p>
    <w:p w:rsidR="001B64C5" w:rsidRDefault="001B64C5" w:rsidP="001B64C5">
      <w:pPr>
        <w:spacing w:line="320" w:lineRule="auto"/>
        <w:rPr>
          <w:rtl/>
        </w:rPr>
      </w:pPr>
    </w:p>
    <w:p w:rsidR="001B64C5" w:rsidRPr="001B64C5" w:rsidRDefault="001B64C5" w:rsidP="001B64C5">
      <w:pPr>
        <w:spacing w:line="320" w:lineRule="auto"/>
        <w:rPr>
          <w:rFonts w:cs="Miriam"/>
          <w:szCs w:val="22"/>
          <w:rtl/>
        </w:rPr>
      </w:pPr>
      <w:r w:rsidRPr="001B64C5">
        <w:rPr>
          <w:rFonts w:cs="Miriam"/>
          <w:szCs w:val="22"/>
          <w:rtl/>
        </w:rPr>
        <w:t>רשויות ומשפט מנהלי</w:t>
      </w:r>
      <w:r w:rsidRPr="001B64C5">
        <w:rPr>
          <w:rFonts w:cs="FrankRuehl"/>
          <w:szCs w:val="26"/>
          <w:rtl/>
        </w:rPr>
        <w:t xml:space="preserve"> – חינוך – מוסדות חינוך – תרבותיים ייחודיים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p>
        </w:tc>
        <w:tc>
          <w:tcPr>
            <w:tcW w:w="5669" w:type="dxa"/>
          </w:tcPr>
          <w:p w:rsidR="008B2122" w:rsidRPr="008B2122" w:rsidRDefault="008B2122" w:rsidP="008B2122">
            <w:pPr>
              <w:rPr>
                <w:rFonts w:cs="Frankruhel" w:hint="cs"/>
                <w:rtl/>
              </w:rPr>
            </w:pPr>
            <w:r>
              <w:rPr>
                <w:rtl/>
              </w:rPr>
              <w:t>פרק א': הגדרות</w:t>
            </w:r>
          </w:p>
        </w:tc>
        <w:tc>
          <w:tcPr>
            <w:tcW w:w="567" w:type="dxa"/>
          </w:tcPr>
          <w:p w:rsidR="008B2122" w:rsidRPr="008B2122" w:rsidRDefault="008B2122" w:rsidP="008B2122">
            <w:pPr>
              <w:rPr>
                <w:rStyle w:val="Hyperlink"/>
                <w:rFonts w:hint="cs"/>
                <w:rtl/>
              </w:rPr>
            </w:pPr>
            <w:hyperlink w:anchor="med0" w:tooltip="פרק א: הגדר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 </w:t>
            </w:r>
          </w:p>
        </w:tc>
        <w:tc>
          <w:tcPr>
            <w:tcW w:w="5669" w:type="dxa"/>
          </w:tcPr>
          <w:p w:rsidR="008B2122" w:rsidRPr="008B2122" w:rsidRDefault="008B2122" w:rsidP="008B2122">
            <w:pPr>
              <w:rPr>
                <w:rFonts w:cs="Frankruhel" w:hint="cs"/>
                <w:rtl/>
              </w:rPr>
            </w:pPr>
            <w:r>
              <w:rPr>
                <w:rtl/>
              </w:rPr>
              <w:t>הגדרות</w:t>
            </w:r>
          </w:p>
        </w:tc>
        <w:tc>
          <w:tcPr>
            <w:tcW w:w="567" w:type="dxa"/>
          </w:tcPr>
          <w:p w:rsidR="008B2122" w:rsidRPr="008B2122" w:rsidRDefault="008B2122" w:rsidP="008B2122">
            <w:pPr>
              <w:rPr>
                <w:rStyle w:val="Hyperlink"/>
                <w:rFonts w:hint="cs"/>
                <w:rtl/>
              </w:rPr>
            </w:pPr>
            <w:hyperlink w:anchor="Seif1" w:tooltip="הגדר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p>
        </w:tc>
        <w:tc>
          <w:tcPr>
            <w:tcW w:w="5669" w:type="dxa"/>
          </w:tcPr>
          <w:p w:rsidR="008B2122" w:rsidRPr="008B2122" w:rsidRDefault="008B2122" w:rsidP="008B2122">
            <w:pPr>
              <w:rPr>
                <w:rFonts w:cs="Frankruhel" w:hint="cs"/>
                <w:rtl/>
              </w:rPr>
            </w:pPr>
            <w:r>
              <w:rPr>
                <w:rtl/>
              </w:rPr>
              <w:t>פרק ב': הכרה במוסדות חינוך תרבותייים ייחודיים ותקצובם</w:t>
            </w:r>
          </w:p>
        </w:tc>
        <w:tc>
          <w:tcPr>
            <w:tcW w:w="567" w:type="dxa"/>
          </w:tcPr>
          <w:p w:rsidR="008B2122" w:rsidRPr="008B2122" w:rsidRDefault="008B2122" w:rsidP="008B2122">
            <w:pPr>
              <w:rPr>
                <w:rStyle w:val="Hyperlink"/>
                <w:rFonts w:hint="cs"/>
                <w:rtl/>
              </w:rPr>
            </w:pPr>
            <w:hyperlink w:anchor="med1" w:tooltip="פרק ב: הכרה במוסדות חינוך תרבותייים ייחודיים ותקצובם"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 </w:t>
            </w:r>
          </w:p>
        </w:tc>
        <w:tc>
          <w:tcPr>
            <w:tcW w:w="5669" w:type="dxa"/>
          </w:tcPr>
          <w:p w:rsidR="008B2122" w:rsidRPr="008B2122" w:rsidRDefault="008B2122" w:rsidP="008B2122">
            <w:pPr>
              <w:rPr>
                <w:rFonts w:cs="Frankruhel" w:hint="cs"/>
                <w:rtl/>
              </w:rPr>
            </w:pPr>
            <w:r>
              <w:rPr>
                <w:rtl/>
              </w:rPr>
              <w:t>הכרה במוסד חינוך תרבותי ייחודי</w:t>
            </w:r>
          </w:p>
        </w:tc>
        <w:tc>
          <w:tcPr>
            <w:tcW w:w="567" w:type="dxa"/>
          </w:tcPr>
          <w:p w:rsidR="008B2122" w:rsidRPr="008B2122" w:rsidRDefault="008B2122" w:rsidP="008B2122">
            <w:pPr>
              <w:rPr>
                <w:rStyle w:val="Hyperlink"/>
                <w:rFonts w:hint="cs"/>
                <w:rtl/>
              </w:rPr>
            </w:pPr>
            <w:hyperlink w:anchor="Seif2" w:tooltip="הכרה במוסד חינוך תרבותי ייחודי"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 </w:t>
            </w:r>
          </w:p>
        </w:tc>
        <w:tc>
          <w:tcPr>
            <w:tcW w:w="5669" w:type="dxa"/>
          </w:tcPr>
          <w:p w:rsidR="008B2122" w:rsidRPr="008B2122" w:rsidRDefault="008B2122" w:rsidP="008B2122">
            <w:pPr>
              <w:rPr>
                <w:rFonts w:cs="Frankruhel" w:hint="cs"/>
                <w:rtl/>
              </w:rPr>
            </w:pPr>
            <w:r>
              <w:rPr>
                <w:rtl/>
              </w:rPr>
              <w:t>ערר לעניין הכרה</w:t>
            </w:r>
          </w:p>
        </w:tc>
        <w:tc>
          <w:tcPr>
            <w:tcW w:w="567" w:type="dxa"/>
          </w:tcPr>
          <w:p w:rsidR="008B2122" w:rsidRPr="008B2122" w:rsidRDefault="008B2122" w:rsidP="008B2122">
            <w:pPr>
              <w:rPr>
                <w:rStyle w:val="Hyperlink"/>
                <w:rFonts w:hint="cs"/>
                <w:rtl/>
              </w:rPr>
            </w:pPr>
            <w:hyperlink w:anchor="Seif3" w:tooltip="ערר לעניין הכרה"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4 </w:t>
            </w:r>
          </w:p>
        </w:tc>
        <w:tc>
          <w:tcPr>
            <w:tcW w:w="5669" w:type="dxa"/>
          </w:tcPr>
          <w:p w:rsidR="008B2122" w:rsidRPr="008B2122" w:rsidRDefault="008B2122" w:rsidP="008B2122">
            <w:pPr>
              <w:rPr>
                <w:rFonts w:cs="Frankruhel" w:hint="cs"/>
                <w:rtl/>
              </w:rPr>
            </w:pPr>
            <w:r>
              <w:rPr>
                <w:rtl/>
              </w:rPr>
              <w:t>ביטול הכרה</w:t>
            </w:r>
          </w:p>
        </w:tc>
        <w:tc>
          <w:tcPr>
            <w:tcW w:w="567" w:type="dxa"/>
          </w:tcPr>
          <w:p w:rsidR="008B2122" w:rsidRPr="008B2122" w:rsidRDefault="008B2122" w:rsidP="008B2122">
            <w:pPr>
              <w:rPr>
                <w:rStyle w:val="Hyperlink"/>
                <w:rFonts w:hint="cs"/>
                <w:rtl/>
              </w:rPr>
            </w:pPr>
            <w:hyperlink w:anchor="Seif4" w:tooltip="ביטול הכרה"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5 </w:t>
            </w:r>
          </w:p>
        </w:tc>
        <w:tc>
          <w:tcPr>
            <w:tcW w:w="5669" w:type="dxa"/>
          </w:tcPr>
          <w:p w:rsidR="008B2122" w:rsidRPr="008B2122" w:rsidRDefault="008B2122" w:rsidP="008B2122">
            <w:pPr>
              <w:rPr>
                <w:rFonts w:cs="Frankruhel" w:hint="cs"/>
                <w:rtl/>
              </w:rPr>
            </w:pPr>
            <w:r>
              <w:rPr>
                <w:rtl/>
              </w:rPr>
              <w:t>תקצוב מוסד חינוך תרבותי ייחודי</w:t>
            </w:r>
          </w:p>
        </w:tc>
        <w:tc>
          <w:tcPr>
            <w:tcW w:w="567" w:type="dxa"/>
          </w:tcPr>
          <w:p w:rsidR="008B2122" w:rsidRPr="008B2122" w:rsidRDefault="008B2122" w:rsidP="008B2122">
            <w:pPr>
              <w:rPr>
                <w:rStyle w:val="Hyperlink"/>
                <w:rFonts w:hint="cs"/>
                <w:rtl/>
              </w:rPr>
            </w:pPr>
            <w:hyperlink w:anchor="Seif5" w:tooltip="תקצוב מוסד חינוך תרבותי ייחודי"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p>
        </w:tc>
        <w:tc>
          <w:tcPr>
            <w:tcW w:w="5669" w:type="dxa"/>
          </w:tcPr>
          <w:p w:rsidR="008B2122" w:rsidRPr="008B2122" w:rsidRDefault="008B2122" w:rsidP="008B2122">
            <w:pPr>
              <w:rPr>
                <w:rFonts w:cs="Frankruhel" w:hint="cs"/>
                <w:rtl/>
              </w:rPr>
            </w:pPr>
            <w:r>
              <w:rPr>
                <w:rtl/>
              </w:rPr>
              <w:t>פרק ג': רישוי, פיקוח ואכיפה</w:t>
            </w:r>
          </w:p>
        </w:tc>
        <w:tc>
          <w:tcPr>
            <w:tcW w:w="567" w:type="dxa"/>
          </w:tcPr>
          <w:p w:rsidR="008B2122" w:rsidRPr="008B2122" w:rsidRDefault="008B2122" w:rsidP="008B2122">
            <w:pPr>
              <w:rPr>
                <w:rStyle w:val="Hyperlink"/>
                <w:rFonts w:hint="cs"/>
                <w:rtl/>
              </w:rPr>
            </w:pPr>
            <w:hyperlink w:anchor="med2" w:tooltip="פרק ג: רישוי, פיקוח ואכיפה"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p>
        </w:tc>
        <w:tc>
          <w:tcPr>
            <w:tcW w:w="5669" w:type="dxa"/>
          </w:tcPr>
          <w:p w:rsidR="008B2122" w:rsidRPr="008B2122" w:rsidRDefault="008B2122" w:rsidP="008B2122">
            <w:pPr>
              <w:rPr>
                <w:rFonts w:cs="Frankruhel" w:hint="cs"/>
                <w:rtl/>
              </w:rPr>
            </w:pPr>
            <w:r>
              <w:rPr>
                <w:rtl/>
              </w:rPr>
              <w:t>סימן א': הגדרות</w:t>
            </w:r>
          </w:p>
        </w:tc>
        <w:tc>
          <w:tcPr>
            <w:tcW w:w="567" w:type="dxa"/>
          </w:tcPr>
          <w:p w:rsidR="008B2122" w:rsidRPr="008B2122" w:rsidRDefault="008B2122" w:rsidP="008B2122">
            <w:pPr>
              <w:rPr>
                <w:rStyle w:val="Hyperlink"/>
                <w:rFonts w:hint="cs"/>
                <w:rtl/>
              </w:rPr>
            </w:pPr>
            <w:hyperlink w:anchor="hed20" w:tooltip="סימן א: הגדר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4</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6 </w:t>
            </w:r>
          </w:p>
        </w:tc>
        <w:tc>
          <w:tcPr>
            <w:tcW w:w="5669" w:type="dxa"/>
          </w:tcPr>
          <w:p w:rsidR="008B2122" w:rsidRPr="008B2122" w:rsidRDefault="008B2122" w:rsidP="008B2122">
            <w:pPr>
              <w:rPr>
                <w:rFonts w:cs="Frankruhel" w:hint="cs"/>
                <w:rtl/>
              </w:rPr>
            </w:pPr>
            <w:r>
              <w:rPr>
                <w:rtl/>
              </w:rPr>
              <w:t>הגדרות לעניין פרק ג'</w:t>
            </w:r>
          </w:p>
        </w:tc>
        <w:tc>
          <w:tcPr>
            <w:tcW w:w="567" w:type="dxa"/>
          </w:tcPr>
          <w:p w:rsidR="008B2122" w:rsidRPr="008B2122" w:rsidRDefault="008B2122" w:rsidP="008B2122">
            <w:pPr>
              <w:rPr>
                <w:rStyle w:val="Hyperlink"/>
                <w:rFonts w:hint="cs"/>
                <w:rtl/>
              </w:rPr>
            </w:pPr>
            <w:hyperlink w:anchor="Seif6" w:tooltip="הגדרות לעניין פרק ג"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p>
        </w:tc>
        <w:tc>
          <w:tcPr>
            <w:tcW w:w="5669" w:type="dxa"/>
          </w:tcPr>
          <w:p w:rsidR="008B2122" w:rsidRPr="008B2122" w:rsidRDefault="008B2122" w:rsidP="008B2122">
            <w:pPr>
              <w:rPr>
                <w:rFonts w:cs="Frankruhel" w:hint="cs"/>
                <w:rtl/>
              </w:rPr>
            </w:pPr>
            <w:r>
              <w:rPr>
                <w:rtl/>
              </w:rPr>
              <w:t>סימן ב': פתיחת מוסד חינוך וקיומו</w:t>
            </w:r>
          </w:p>
        </w:tc>
        <w:tc>
          <w:tcPr>
            <w:tcW w:w="567" w:type="dxa"/>
          </w:tcPr>
          <w:p w:rsidR="008B2122" w:rsidRPr="008B2122" w:rsidRDefault="008B2122" w:rsidP="008B2122">
            <w:pPr>
              <w:rPr>
                <w:rStyle w:val="Hyperlink"/>
                <w:rFonts w:hint="cs"/>
                <w:rtl/>
              </w:rPr>
            </w:pPr>
            <w:hyperlink w:anchor="hed21" w:tooltip="סימן ב: פתיחת מוסד חינוך וקיומו"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4</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7 </w:t>
            </w:r>
          </w:p>
        </w:tc>
        <w:tc>
          <w:tcPr>
            <w:tcW w:w="5669" w:type="dxa"/>
          </w:tcPr>
          <w:p w:rsidR="008B2122" w:rsidRPr="008B2122" w:rsidRDefault="008B2122" w:rsidP="008B2122">
            <w:pPr>
              <w:rPr>
                <w:rFonts w:cs="Frankruhel" w:hint="cs"/>
                <w:rtl/>
              </w:rPr>
            </w:pPr>
            <w:r>
              <w:rPr>
                <w:rtl/>
              </w:rPr>
              <w:t>חובת רישיון</w:t>
            </w:r>
          </w:p>
        </w:tc>
        <w:tc>
          <w:tcPr>
            <w:tcW w:w="567" w:type="dxa"/>
          </w:tcPr>
          <w:p w:rsidR="008B2122" w:rsidRPr="008B2122" w:rsidRDefault="008B2122" w:rsidP="008B2122">
            <w:pPr>
              <w:rPr>
                <w:rStyle w:val="Hyperlink"/>
                <w:rFonts w:hint="cs"/>
                <w:rtl/>
              </w:rPr>
            </w:pPr>
            <w:hyperlink w:anchor="Seif7" w:tooltip="חובת רישיו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8 </w:t>
            </w:r>
          </w:p>
        </w:tc>
        <w:tc>
          <w:tcPr>
            <w:tcW w:w="5669" w:type="dxa"/>
          </w:tcPr>
          <w:p w:rsidR="008B2122" w:rsidRPr="008B2122" w:rsidRDefault="008B2122" w:rsidP="008B2122">
            <w:pPr>
              <w:rPr>
                <w:rFonts w:cs="Frankruhel" w:hint="cs"/>
                <w:rtl/>
              </w:rPr>
            </w:pPr>
            <w:r>
              <w:rPr>
                <w:rtl/>
              </w:rPr>
              <w:t>בקשה לרישיון</w:t>
            </w:r>
          </w:p>
        </w:tc>
        <w:tc>
          <w:tcPr>
            <w:tcW w:w="567" w:type="dxa"/>
          </w:tcPr>
          <w:p w:rsidR="008B2122" w:rsidRPr="008B2122" w:rsidRDefault="008B2122" w:rsidP="008B2122">
            <w:pPr>
              <w:rPr>
                <w:rStyle w:val="Hyperlink"/>
                <w:rFonts w:hint="cs"/>
                <w:rtl/>
              </w:rPr>
            </w:pPr>
            <w:hyperlink w:anchor="Seif8" w:tooltip="בקשה לרישיו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9 </w:t>
            </w:r>
          </w:p>
        </w:tc>
        <w:tc>
          <w:tcPr>
            <w:tcW w:w="5669" w:type="dxa"/>
          </w:tcPr>
          <w:p w:rsidR="008B2122" w:rsidRPr="008B2122" w:rsidRDefault="008B2122" w:rsidP="008B2122">
            <w:pPr>
              <w:rPr>
                <w:rFonts w:cs="Frankruhel" w:hint="cs"/>
                <w:rtl/>
              </w:rPr>
            </w:pPr>
            <w:r>
              <w:rPr>
                <w:rtl/>
              </w:rPr>
              <w:t>העברת העתקים של בקשות ומתן חוות דעת</w:t>
            </w:r>
          </w:p>
        </w:tc>
        <w:tc>
          <w:tcPr>
            <w:tcW w:w="567" w:type="dxa"/>
          </w:tcPr>
          <w:p w:rsidR="008B2122" w:rsidRPr="008B2122" w:rsidRDefault="008B2122" w:rsidP="008B2122">
            <w:pPr>
              <w:rPr>
                <w:rStyle w:val="Hyperlink"/>
                <w:rFonts w:hint="cs"/>
                <w:rtl/>
              </w:rPr>
            </w:pPr>
            <w:hyperlink w:anchor="Seif9" w:tooltip="העברת העתקים של בקשות ומתן חוות דע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10 </w:t>
            </w:r>
          </w:p>
        </w:tc>
        <w:tc>
          <w:tcPr>
            <w:tcW w:w="5669" w:type="dxa"/>
          </w:tcPr>
          <w:p w:rsidR="008B2122" w:rsidRPr="008B2122" w:rsidRDefault="008B2122" w:rsidP="008B2122">
            <w:pPr>
              <w:rPr>
                <w:rFonts w:cs="Frankruhel" w:hint="cs"/>
                <w:rtl/>
              </w:rPr>
            </w:pPr>
            <w:r>
              <w:rPr>
                <w:rtl/>
              </w:rPr>
              <w:t>אישור רשות הבריאות</w:t>
            </w:r>
          </w:p>
        </w:tc>
        <w:tc>
          <w:tcPr>
            <w:tcW w:w="567" w:type="dxa"/>
          </w:tcPr>
          <w:p w:rsidR="008B2122" w:rsidRPr="008B2122" w:rsidRDefault="008B2122" w:rsidP="008B2122">
            <w:pPr>
              <w:rPr>
                <w:rStyle w:val="Hyperlink"/>
                <w:rFonts w:hint="cs"/>
                <w:rtl/>
              </w:rPr>
            </w:pPr>
            <w:hyperlink w:anchor="Seif10" w:tooltip="אישור רשות הבריא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11 </w:t>
            </w:r>
          </w:p>
        </w:tc>
        <w:tc>
          <w:tcPr>
            <w:tcW w:w="5669" w:type="dxa"/>
          </w:tcPr>
          <w:p w:rsidR="008B2122" w:rsidRPr="008B2122" w:rsidRDefault="008B2122" w:rsidP="008B2122">
            <w:pPr>
              <w:rPr>
                <w:rFonts w:cs="Frankruhel" w:hint="cs"/>
                <w:rtl/>
              </w:rPr>
            </w:pPr>
            <w:r>
              <w:rPr>
                <w:rtl/>
              </w:rPr>
              <w:t>רישיון לתאגיד</w:t>
            </w:r>
          </w:p>
        </w:tc>
        <w:tc>
          <w:tcPr>
            <w:tcW w:w="567" w:type="dxa"/>
          </w:tcPr>
          <w:p w:rsidR="008B2122" w:rsidRPr="008B2122" w:rsidRDefault="008B2122" w:rsidP="008B2122">
            <w:pPr>
              <w:rPr>
                <w:rStyle w:val="Hyperlink"/>
                <w:rFonts w:hint="cs"/>
                <w:rtl/>
              </w:rPr>
            </w:pPr>
            <w:hyperlink w:anchor="Seif11" w:tooltip="רישיון לתאגיד"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12 </w:t>
            </w:r>
          </w:p>
        </w:tc>
        <w:tc>
          <w:tcPr>
            <w:tcW w:w="5669" w:type="dxa"/>
          </w:tcPr>
          <w:p w:rsidR="008B2122" w:rsidRPr="008B2122" w:rsidRDefault="008B2122" w:rsidP="008B2122">
            <w:pPr>
              <w:rPr>
                <w:rFonts w:cs="Frankruhel" w:hint="cs"/>
                <w:rtl/>
              </w:rPr>
            </w:pPr>
            <w:r>
              <w:rPr>
                <w:rtl/>
              </w:rPr>
              <w:t>כשירות בעל רישיון</w:t>
            </w:r>
          </w:p>
        </w:tc>
        <w:tc>
          <w:tcPr>
            <w:tcW w:w="567" w:type="dxa"/>
          </w:tcPr>
          <w:p w:rsidR="008B2122" w:rsidRPr="008B2122" w:rsidRDefault="008B2122" w:rsidP="008B2122">
            <w:pPr>
              <w:rPr>
                <w:rStyle w:val="Hyperlink"/>
                <w:rFonts w:hint="cs"/>
                <w:rtl/>
              </w:rPr>
            </w:pPr>
            <w:hyperlink w:anchor="Seif12" w:tooltip="כשירות בעל רישיו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13 </w:t>
            </w:r>
          </w:p>
        </w:tc>
        <w:tc>
          <w:tcPr>
            <w:tcW w:w="5669" w:type="dxa"/>
          </w:tcPr>
          <w:p w:rsidR="008B2122" w:rsidRPr="008B2122" w:rsidRDefault="008B2122" w:rsidP="008B2122">
            <w:pPr>
              <w:rPr>
                <w:rFonts w:cs="Frankruhel" w:hint="cs"/>
                <w:rtl/>
              </w:rPr>
            </w:pPr>
            <w:r>
              <w:rPr>
                <w:rtl/>
              </w:rPr>
              <w:t>מבחנים למתן רישיון</w:t>
            </w:r>
          </w:p>
        </w:tc>
        <w:tc>
          <w:tcPr>
            <w:tcW w:w="567" w:type="dxa"/>
          </w:tcPr>
          <w:p w:rsidR="008B2122" w:rsidRPr="008B2122" w:rsidRDefault="008B2122" w:rsidP="008B2122">
            <w:pPr>
              <w:rPr>
                <w:rStyle w:val="Hyperlink"/>
                <w:rFonts w:hint="cs"/>
                <w:rtl/>
              </w:rPr>
            </w:pPr>
            <w:hyperlink w:anchor="Seif13" w:tooltip="מבחנים למתן רישיו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14 </w:t>
            </w:r>
          </w:p>
        </w:tc>
        <w:tc>
          <w:tcPr>
            <w:tcW w:w="5669" w:type="dxa"/>
          </w:tcPr>
          <w:p w:rsidR="008B2122" w:rsidRPr="008B2122" w:rsidRDefault="008B2122" w:rsidP="008B2122">
            <w:pPr>
              <w:rPr>
                <w:rFonts w:cs="Frankruhel" w:hint="cs"/>
                <w:rtl/>
              </w:rPr>
            </w:pPr>
            <w:r>
              <w:rPr>
                <w:rtl/>
              </w:rPr>
              <w:t>תנאים לרישיון</w:t>
            </w:r>
          </w:p>
        </w:tc>
        <w:tc>
          <w:tcPr>
            <w:tcW w:w="567" w:type="dxa"/>
          </w:tcPr>
          <w:p w:rsidR="008B2122" w:rsidRPr="008B2122" w:rsidRDefault="008B2122" w:rsidP="008B2122">
            <w:pPr>
              <w:rPr>
                <w:rStyle w:val="Hyperlink"/>
                <w:rFonts w:hint="cs"/>
                <w:rtl/>
              </w:rPr>
            </w:pPr>
            <w:hyperlink w:anchor="Seif14" w:tooltip="תנאים לרישיו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15 </w:t>
            </w:r>
          </w:p>
        </w:tc>
        <w:tc>
          <w:tcPr>
            <w:tcW w:w="5669" w:type="dxa"/>
          </w:tcPr>
          <w:p w:rsidR="008B2122" w:rsidRPr="008B2122" w:rsidRDefault="008B2122" w:rsidP="008B2122">
            <w:pPr>
              <w:rPr>
                <w:rFonts w:cs="Frankruhel" w:hint="cs"/>
                <w:rtl/>
              </w:rPr>
            </w:pPr>
            <w:r>
              <w:rPr>
                <w:rtl/>
              </w:rPr>
              <w:t>תוקפו של רישיון</w:t>
            </w:r>
          </w:p>
        </w:tc>
        <w:tc>
          <w:tcPr>
            <w:tcW w:w="567" w:type="dxa"/>
          </w:tcPr>
          <w:p w:rsidR="008B2122" w:rsidRPr="008B2122" w:rsidRDefault="008B2122" w:rsidP="008B2122">
            <w:pPr>
              <w:rPr>
                <w:rStyle w:val="Hyperlink"/>
                <w:rFonts w:hint="cs"/>
                <w:rtl/>
              </w:rPr>
            </w:pPr>
            <w:hyperlink w:anchor="Seif15" w:tooltip="תוקפו של רישיו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16 </w:t>
            </w:r>
          </w:p>
        </w:tc>
        <w:tc>
          <w:tcPr>
            <w:tcW w:w="5669" w:type="dxa"/>
          </w:tcPr>
          <w:p w:rsidR="008B2122" w:rsidRPr="008B2122" w:rsidRDefault="008B2122" w:rsidP="008B2122">
            <w:pPr>
              <w:rPr>
                <w:rFonts w:cs="Frankruhel" w:hint="cs"/>
                <w:rtl/>
              </w:rPr>
            </w:pPr>
            <w:r>
              <w:rPr>
                <w:rtl/>
              </w:rPr>
              <w:t>רכישת מוסד חינוך</w:t>
            </w:r>
          </w:p>
        </w:tc>
        <w:tc>
          <w:tcPr>
            <w:tcW w:w="567" w:type="dxa"/>
          </w:tcPr>
          <w:p w:rsidR="008B2122" w:rsidRPr="008B2122" w:rsidRDefault="008B2122" w:rsidP="008B2122">
            <w:pPr>
              <w:rPr>
                <w:rStyle w:val="Hyperlink"/>
                <w:rFonts w:hint="cs"/>
                <w:rtl/>
              </w:rPr>
            </w:pPr>
            <w:hyperlink w:anchor="Seif16" w:tooltip="רכישת מוסד חינוך"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17 </w:t>
            </w:r>
          </w:p>
        </w:tc>
        <w:tc>
          <w:tcPr>
            <w:tcW w:w="5669" w:type="dxa"/>
          </w:tcPr>
          <w:p w:rsidR="008B2122" w:rsidRPr="008B2122" w:rsidRDefault="008B2122" w:rsidP="008B2122">
            <w:pPr>
              <w:rPr>
                <w:rFonts w:cs="Frankruhel" w:hint="cs"/>
                <w:rtl/>
              </w:rPr>
            </w:pPr>
            <w:r>
              <w:rPr>
                <w:rtl/>
              </w:rPr>
              <w:t>ערר לעניין רישיון</w:t>
            </w:r>
          </w:p>
        </w:tc>
        <w:tc>
          <w:tcPr>
            <w:tcW w:w="567" w:type="dxa"/>
          </w:tcPr>
          <w:p w:rsidR="008B2122" w:rsidRPr="008B2122" w:rsidRDefault="008B2122" w:rsidP="008B2122">
            <w:pPr>
              <w:rPr>
                <w:rStyle w:val="Hyperlink"/>
                <w:rFonts w:hint="cs"/>
                <w:rtl/>
              </w:rPr>
            </w:pPr>
            <w:hyperlink w:anchor="Seif17" w:tooltip="ערר לעניין רישיו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18 </w:t>
            </w:r>
          </w:p>
        </w:tc>
        <w:tc>
          <w:tcPr>
            <w:tcW w:w="5669" w:type="dxa"/>
          </w:tcPr>
          <w:p w:rsidR="008B2122" w:rsidRPr="008B2122" w:rsidRDefault="008B2122" w:rsidP="008B2122">
            <w:pPr>
              <w:rPr>
                <w:rFonts w:cs="Frankruhel" w:hint="cs"/>
                <w:rtl/>
              </w:rPr>
            </w:pPr>
            <w:r>
              <w:rPr>
                <w:rtl/>
              </w:rPr>
              <w:t>ביטול רישיון</w:t>
            </w:r>
          </w:p>
        </w:tc>
        <w:tc>
          <w:tcPr>
            <w:tcW w:w="567" w:type="dxa"/>
          </w:tcPr>
          <w:p w:rsidR="008B2122" w:rsidRPr="008B2122" w:rsidRDefault="008B2122" w:rsidP="008B2122">
            <w:pPr>
              <w:rPr>
                <w:rStyle w:val="Hyperlink"/>
                <w:rFonts w:hint="cs"/>
                <w:rtl/>
              </w:rPr>
            </w:pPr>
            <w:hyperlink w:anchor="Seif18" w:tooltip="ביטול רישיו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p>
        </w:tc>
        <w:tc>
          <w:tcPr>
            <w:tcW w:w="5669" w:type="dxa"/>
          </w:tcPr>
          <w:p w:rsidR="008B2122" w:rsidRPr="008B2122" w:rsidRDefault="008B2122" w:rsidP="008B2122">
            <w:pPr>
              <w:rPr>
                <w:rFonts w:cs="Frankruhel" w:hint="cs"/>
                <w:rtl/>
              </w:rPr>
            </w:pPr>
            <w:r>
              <w:rPr>
                <w:rtl/>
              </w:rPr>
              <w:t>סימן ג': העסקת עובדים במוסד החינוך</w:t>
            </w:r>
          </w:p>
        </w:tc>
        <w:tc>
          <w:tcPr>
            <w:tcW w:w="567" w:type="dxa"/>
          </w:tcPr>
          <w:p w:rsidR="008B2122" w:rsidRPr="008B2122" w:rsidRDefault="008B2122" w:rsidP="008B2122">
            <w:pPr>
              <w:rPr>
                <w:rStyle w:val="Hyperlink"/>
                <w:rFonts w:hint="cs"/>
                <w:rtl/>
              </w:rPr>
            </w:pPr>
            <w:hyperlink w:anchor="hed22" w:tooltip="סימן ג: העסקת עובדים במוסד החינוך"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19 </w:t>
            </w:r>
          </w:p>
        </w:tc>
        <w:tc>
          <w:tcPr>
            <w:tcW w:w="5669" w:type="dxa"/>
          </w:tcPr>
          <w:p w:rsidR="008B2122" w:rsidRPr="008B2122" w:rsidRDefault="008B2122" w:rsidP="008B2122">
            <w:pPr>
              <w:rPr>
                <w:rFonts w:cs="Frankruhel" w:hint="cs"/>
                <w:rtl/>
              </w:rPr>
            </w:pPr>
            <w:r>
              <w:rPr>
                <w:rtl/>
              </w:rPr>
              <w:t>העסקת עובד חינוך</w:t>
            </w:r>
          </w:p>
        </w:tc>
        <w:tc>
          <w:tcPr>
            <w:tcW w:w="567" w:type="dxa"/>
          </w:tcPr>
          <w:p w:rsidR="008B2122" w:rsidRPr="008B2122" w:rsidRDefault="008B2122" w:rsidP="008B2122">
            <w:pPr>
              <w:rPr>
                <w:rStyle w:val="Hyperlink"/>
                <w:rFonts w:hint="cs"/>
                <w:rtl/>
              </w:rPr>
            </w:pPr>
            <w:hyperlink w:anchor="Seif19" w:tooltip="העסקת עובד חינוך"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20 </w:t>
            </w:r>
          </w:p>
        </w:tc>
        <w:tc>
          <w:tcPr>
            <w:tcW w:w="5669" w:type="dxa"/>
          </w:tcPr>
          <w:p w:rsidR="008B2122" w:rsidRPr="008B2122" w:rsidRDefault="008B2122" w:rsidP="008B2122">
            <w:pPr>
              <w:rPr>
                <w:rFonts w:cs="Frankruhel" w:hint="cs"/>
                <w:rtl/>
              </w:rPr>
            </w:pPr>
            <w:r>
              <w:rPr>
                <w:rtl/>
              </w:rPr>
              <w:t>הגשת רשימה של עובדי חינוך</w:t>
            </w:r>
          </w:p>
        </w:tc>
        <w:tc>
          <w:tcPr>
            <w:tcW w:w="567" w:type="dxa"/>
          </w:tcPr>
          <w:p w:rsidR="008B2122" w:rsidRPr="008B2122" w:rsidRDefault="008B2122" w:rsidP="008B2122">
            <w:pPr>
              <w:rPr>
                <w:rStyle w:val="Hyperlink"/>
                <w:rFonts w:hint="cs"/>
                <w:rtl/>
              </w:rPr>
            </w:pPr>
            <w:hyperlink w:anchor="Seif20" w:tooltip="הגשת רשימה של עובדי חינוך"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21 </w:t>
            </w:r>
          </w:p>
        </w:tc>
        <w:tc>
          <w:tcPr>
            <w:tcW w:w="5669" w:type="dxa"/>
          </w:tcPr>
          <w:p w:rsidR="008B2122" w:rsidRPr="008B2122" w:rsidRDefault="008B2122" w:rsidP="008B2122">
            <w:pPr>
              <w:rPr>
                <w:rFonts w:cs="Frankruhel" w:hint="cs"/>
                <w:rtl/>
              </w:rPr>
            </w:pPr>
            <w:r>
              <w:rPr>
                <w:rtl/>
              </w:rPr>
              <w:t>דרישה לפטר עובד חינוך</w:t>
            </w:r>
          </w:p>
        </w:tc>
        <w:tc>
          <w:tcPr>
            <w:tcW w:w="567" w:type="dxa"/>
          </w:tcPr>
          <w:p w:rsidR="008B2122" w:rsidRPr="008B2122" w:rsidRDefault="008B2122" w:rsidP="008B2122">
            <w:pPr>
              <w:rPr>
                <w:rStyle w:val="Hyperlink"/>
                <w:rFonts w:hint="cs"/>
                <w:rtl/>
              </w:rPr>
            </w:pPr>
            <w:hyperlink w:anchor="Seif21" w:tooltip="דרישה לפטר עובד חינוך"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22 </w:t>
            </w:r>
          </w:p>
        </w:tc>
        <w:tc>
          <w:tcPr>
            <w:tcW w:w="5669" w:type="dxa"/>
          </w:tcPr>
          <w:p w:rsidR="008B2122" w:rsidRPr="008B2122" w:rsidRDefault="008B2122" w:rsidP="008B2122">
            <w:pPr>
              <w:rPr>
                <w:rFonts w:cs="Frankruhel" w:hint="cs"/>
                <w:rtl/>
              </w:rPr>
            </w:pPr>
            <w:r>
              <w:rPr>
                <w:rtl/>
              </w:rPr>
              <w:t>הזדמנות להשמיע טענות לעובד חינוך</w:t>
            </w:r>
          </w:p>
        </w:tc>
        <w:tc>
          <w:tcPr>
            <w:tcW w:w="567" w:type="dxa"/>
          </w:tcPr>
          <w:p w:rsidR="008B2122" w:rsidRPr="008B2122" w:rsidRDefault="008B2122" w:rsidP="008B2122">
            <w:pPr>
              <w:rPr>
                <w:rStyle w:val="Hyperlink"/>
                <w:rFonts w:hint="cs"/>
                <w:rtl/>
              </w:rPr>
            </w:pPr>
            <w:hyperlink w:anchor="Seif22" w:tooltip="הזדמנות להשמיע טענות לעובד חינוך"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23 </w:t>
            </w:r>
          </w:p>
        </w:tc>
        <w:tc>
          <w:tcPr>
            <w:tcW w:w="5669" w:type="dxa"/>
          </w:tcPr>
          <w:p w:rsidR="008B2122" w:rsidRPr="008B2122" w:rsidRDefault="008B2122" w:rsidP="008B2122">
            <w:pPr>
              <w:rPr>
                <w:rFonts w:cs="Frankruhel" w:hint="cs"/>
                <w:rtl/>
              </w:rPr>
            </w:pPr>
            <w:r>
              <w:rPr>
                <w:rtl/>
              </w:rPr>
              <w:t>ערר   עובד חינוך</w:t>
            </w:r>
          </w:p>
        </w:tc>
        <w:tc>
          <w:tcPr>
            <w:tcW w:w="567" w:type="dxa"/>
          </w:tcPr>
          <w:p w:rsidR="008B2122" w:rsidRPr="008B2122" w:rsidRDefault="008B2122" w:rsidP="008B2122">
            <w:pPr>
              <w:rPr>
                <w:rStyle w:val="Hyperlink"/>
                <w:rFonts w:hint="cs"/>
                <w:rtl/>
              </w:rPr>
            </w:pPr>
            <w:hyperlink w:anchor="Seif23" w:tooltip="ערר   עובד חינוך"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24 </w:t>
            </w:r>
          </w:p>
        </w:tc>
        <w:tc>
          <w:tcPr>
            <w:tcW w:w="5669" w:type="dxa"/>
          </w:tcPr>
          <w:p w:rsidR="008B2122" w:rsidRPr="008B2122" w:rsidRDefault="008B2122" w:rsidP="008B2122">
            <w:pPr>
              <w:rPr>
                <w:rFonts w:cs="Frankruhel" w:hint="cs"/>
                <w:rtl/>
              </w:rPr>
            </w:pPr>
            <w:r>
              <w:rPr>
                <w:rtl/>
              </w:rPr>
              <w:t>הגשת רשימה של עובדי שירות</w:t>
            </w:r>
          </w:p>
        </w:tc>
        <w:tc>
          <w:tcPr>
            <w:tcW w:w="567" w:type="dxa"/>
          </w:tcPr>
          <w:p w:rsidR="008B2122" w:rsidRPr="008B2122" w:rsidRDefault="008B2122" w:rsidP="008B2122">
            <w:pPr>
              <w:rPr>
                <w:rStyle w:val="Hyperlink"/>
                <w:rFonts w:hint="cs"/>
                <w:rtl/>
              </w:rPr>
            </w:pPr>
            <w:hyperlink w:anchor="Seif24" w:tooltip="הגשת רשימה של עובדי שיר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25 </w:t>
            </w:r>
          </w:p>
        </w:tc>
        <w:tc>
          <w:tcPr>
            <w:tcW w:w="5669" w:type="dxa"/>
          </w:tcPr>
          <w:p w:rsidR="008B2122" w:rsidRPr="008B2122" w:rsidRDefault="008B2122" w:rsidP="008B2122">
            <w:pPr>
              <w:rPr>
                <w:rFonts w:cs="Frankruhel" w:hint="cs"/>
                <w:rtl/>
              </w:rPr>
            </w:pPr>
            <w:r>
              <w:rPr>
                <w:rtl/>
              </w:rPr>
              <w:t>דרישה לפטר עובד שירות</w:t>
            </w:r>
          </w:p>
        </w:tc>
        <w:tc>
          <w:tcPr>
            <w:tcW w:w="567" w:type="dxa"/>
          </w:tcPr>
          <w:p w:rsidR="008B2122" w:rsidRPr="008B2122" w:rsidRDefault="008B2122" w:rsidP="008B2122">
            <w:pPr>
              <w:rPr>
                <w:rStyle w:val="Hyperlink"/>
                <w:rFonts w:hint="cs"/>
                <w:rtl/>
              </w:rPr>
            </w:pPr>
            <w:hyperlink w:anchor="Seif25" w:tooltip="דרישה לפטר עובד שיר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26 </w:t>
            </w:r>
          </w:p>
        </w:tc>
        <w:tc>
          <w:tcPr>
            <w:tcW w:w="5669" w:type="dxa"/>
          </w:tcPr>
          <w:p w:rsidR="008B2122" w:rsidRPr="008B2122" w:rsidRDefault="008B2122" w:rsidP="008B2122">
            <w:pPr>
              <w:rPr>
                <w:rFonts w:cs="Frankruhel" w:hint="cs"/>
                <w:rtl/>
              </w:rPr>
            </w:pPr>
            <w:r>
              <w:rPr>
                <w:rtl/>
              </w:rPr>
              <w:t>הזדמנות להשמיע טענות לעובד שירות</w:t>
            </w:r>
          </w:p>
        </w:tc>
        <w:tc>
          <w:tcPr>
            <w:tcW w:w="567" w:type="dxa"/>
          </w:tcPr>
          <w:p w:rsidR="008B2122" w:rsidRPr="008B2122" w:rsidRDefault="008B2122" w:rsidP="008B2122">
            <w:pPr>
              <w:rPr>
                <w:rStyle w:val="Hyperlink"/>
                <w:rFonts w:hint="cs"/>
                <w:rtl/>
              </w:rPr>
            </w:pPr>
            <w:hyperlink w:anchor="Seif26" w:tooltip="הזדמנות להשמיע טענות לעובד שיר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27 </w:t>
            </w:r>
          </w:p>
        </w:tc>
        <w:tc>
          <w:tcPr>
            <w:tcW w:w="5669" w:type="dxa"/>
          </w:tcPr>
          <w:p w:rsidR="008B2122" w:rsidRPr="008B2122" w:rsidRDefault="008B2122" w:rsidP="008B2122">
            <w:pPr>
              <w:rPr>
                <w:rFonts w:cs="Frankruhel" w:hint="cs"/>
                <w:rtl/>
              </w:rPr>
            </w:pPr>
            <w:r>
              <w:rPr>
                <w:rtl/>
              </w:rPr>
              <w:t>אצילת סמכויות</w:t>
            </w:r>
          </w:p>
        </w:tc>
        <w:tc>
          <w:tcPr>
            <w:tcW w:w="567" w:type="dxa"/>
          </w:tcPr>
          <w:p w:rsidR="008B2122" w:rsidRPr="008B2122" w:rsidRDefault="008B2122" w:rsidP="008B2122">
            <w:pPr>
              <w:rPr>
                <w:rStyle w:val="Hyperlink"/>
                <w:rFonts w:hint="cs"/>
                <w:rtl/>
              </w:rPr>
            </w:pPr>
            <w:hyperlink w:anchor="Seif27" w:tooltip="אצילת סמכוי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28 </w:t>
            </w:r>
          </w:p>
        </w:tc>
        <w:tc>
          <w:tcPr>
            <w:tcW w:w="5669" w:type="dxa"/>
          </w:tcPr>
          <w:p w:rsidR="008B2122" w:rsidRPr="008B2122" w:rsidRDefault="008B2122" w:rsidP="008B2122">
            <w:pPr>
              <w:rPr>
                <w:rFonts w:cs="Frankruhel" w:hint="cs"/>
                <w:rtl/>
              </w:rPr>
            </w:pPr>
            <w:r>
              <w:rPr>
                <w:rtl/>
              </w:rPr>
              <w:t>ערר   עובד שירות</w:t>
            </w:r>
          </w:p>
        </w:tc>
        <w:tc>
          <w:tcPr>
            <w:tcW w:w="567" w:type="dxa"/>
          </w:tcPr>
          <w:p w:rsidR="008B2122" w:rsidRPr="008B2122" w:rsidRDefault="008B2122" w:rsidP="008B2122">
            <w:pPr>
              <w:rPr>
                <w:rStyle w:val="Hyperlink"/>
                <w:rFonts w:hint="cs"/>
                <w:rtl/>
              </w:rPr>
            </w:pPr>
            <w:hyperlink w:anchor="Seif28" w:tooltip="ערר   עובד שיר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29 </w:t>
            </w:r>
          </w:p>
        </w:tc>
        <w:tc>
          <w:tcPr>
            <w:tcW w:w="5669" w:type="dxa"/>
          </w:tcPr>
          <w:p w:rsidR="008B2122" w:rsidRPr="008B2122" w:rsidRDefault="008B2122" w:rsidP="008B2122">
            <w:pPr>
              <w:rPr>
                <w:rFonts w:cs="Frankruhel" w:hint="cs"/>
                <w:rtl/>
              </w:rPr>
            </w:pPr>
            <w:r>
              <w:rPr>
                <w:rtl/>
              </w:rPr>
              <w:t>אישור להעסקת רופא או אחות</w:t>
            </w:r>
          </w:p>
        </w:tc>
        <w:tc>
          <w:tcPr>
            <w:tcW w:w="567" w:type="dxa"/>
          </w:tcPr>
          <w:p w:rsidR="008B2122" w:rsidRPr="008B2122" w:rsidRDefault="008B2122" w:rsidP="008B2122">
            <w:pPr>
              <w:rPr>
                <w:rStyle w:val="Hyperlink"/>
                <w:rFonts w:hint="cs"/>
                <w:rtl/>
              </w:rPr>
            </w:pPr>
            <w:hyperlink w:anchor="Seif29" w:tooltip="אישור להעסקת רופא או אח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30 </w:t>
            </w:r>
          </w:p>
        </w:tc>
        <w:tc>
          <w:tcPr>
            <w:tcW w:w="5669" w:type="dxa"/>
          </w:tcPr>
          <w:p w:rsidR="008B2122" w:rsidRPr="008B2122" w:rsidRDefault="008B2122" w:rsidP="008B2122">
            <w:pPr>
              <w:rPr>
                <w:rFonts w:cs="Frankruhel" w:hint="cs"/>
                <w:rtl/>
              </w:rPr>
            </w:pPr>
            <w:r>
              <w:rPr>
                <w:rtl/>
              </w:rPr>
              <w:t>אישור רשות הבריאות</w:t>
            </w:r>
          </w:p>
        </w:tc>
        <w:tc>
          <w:tcPr>
            <w:tcW w:w="567" w:type="dxa"/>
          </w:tcPr>
          <w:p w:rsidR="008B2122" w:rsidRPr="008B2122" w:rsidRDefault="008B2122" w:rsidP="008B2122">
            <w:pPr>
              <w:rPr>
                <w:rStyle w:val="Hyperlink"/>
                <w:rFonts w:hint="cs"/>
                <w:rtl/>
              </w:rPr>
            </w:pPr>
            <w:hyperlink w:anchor="Seif30" w:tooltip="אישור רשות הבריא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p>
        </w:tc>
        <w:tc>
          <w:tcPr>
            <w:tcW w:w="5669" w:type="dxa"/>
          </w:tcPr>
          <w:p w:rsidR="008B2122" w:rsidRPr="008B2122" w:rsidRDefault="008B2122" w:rsidP="008B2122">
            <w:pPr>
              <w:rPr>
                <w:rFonts w:cs="Frankruhel" w:hint="cs"/>
                <w:rtl/>
              </w:rPr>
            </w:pPr>
            <w:r>
              <w:rPr>
                <w:rtl/>
              </w:rPr>
              <w:t>סימן ד': הוראות כלליות</w:t>
            </w:r>
          </w:p>
        </w:tc>
        <w:tc>
          <w:tcPr>
            <w:tcW w:w="567" w:type="dxa"/>
          </w:tcPr>
          <w:p w:rsidR="008B2122" w:rsidRPr="008B2122" w:rsidRDefault="008B2122" w:rsidP="008B2122">
            <w:pPr>
              <w:rPr>
                <w:rStyle w:val="Hyperlink"/>
                <w:rFonts w:hint="cs"/>
                <w:rtl/>
              </w:rPr>
            </w:pPr>
            <w:hyperlink w:anchor="hed23" w:tooltip="סימן ד: הוראות כללי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31 </w:t>
            </w:r>
          </w:p>
        </w:tc>
        <w:tc>
          <w:tcPr>
            <w:tcW w:w="5669" w:type="dxa"/>
          </w:tcPr>
          <w:p w:rsidR="008B2122" w:rsidRPr="008B2122" w:rsidRDefault="008B2122" w:rsidP="008B2122">
            <w:pPr>
              <w:rPr>
                <w:rFonts w:cs="Frankruhel" w:hint="cs"/>
                <w:rtl/>
              </w:rPr>
            </w:pPr>
            <w:r>
              <w:rPr>
                <w:rtl/>
              </w:rPr>
              <w:t>אישור שכר הלימוד</w:t>
            </w:r>
          </w:p>
        </w:tc>
        <w:tc>
          <w:tcPr>
            <w:tcW w:w="567" w:type="dxa"/>
          </w:tcPr>
          <w:p w:rsidR="008B2122" w:rsidRPr="008B2122" w:rsidRDefault="008B2122" w:rsidP="008B2122">
            <w:pPr>
              <w:rPr>
                <w:rStyle w:val="Hyperlink"/>
                <w:rFonts w:hint="cs"/>
                <w:rtl/>
              </w:rPr>
            </w:pPr>
            <w:hyperlink w:anchor="Seif31" w:tooltip="אישור שכר הלימוד"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32 </w:t>
            </w:r>
          </w:p>
        </w:tc>
        <w:tc>
          <w:tcPr>
            <w:tcW w:w="5669" w:type="dxa"/>
          </w:tcPr>
          <w:p w:rsidR="008B2122" w:rsidRPr="008B2122" w:rsidRDefault="008B2122" w:rsidP="008B2122">
            <w:pPr>
              <w:rPr>
                <w:rFonts w:cs="Frankruhel" w:hint="cs"/>
                <w:rtl/>
              </w:rPr>
            </w:pPr>
            <w:r>
              <w:rPr>
                <w:rtl/>
              </w:rPr>
              <w:t>הודעה על שינויים</w:t>
            </w:r>
          </w:p>
        </w:tc>
        <w:tc>
          <w:tcPr>
            <w:tcW w:w="567" w:type="dxa"/>
          </w:tcPr>
          <w:p w:rsidR="008B2122" w:rsidRPr="008B2122" w:rsidRDefault="008B2122" w:rsidP="008B2122">
            <w:pPr>
              <w:rPr>
                <w:rStyle w:val="Hyperlink"/>
                <w:rFonts w:hint="cs"/>
                <w:rtl/>
              </w:rPr>
            </w:pPr>
            <w:hyperlink w:anchor="Seif32" w:tooltip="הודעה על שינויים"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lastRenderedPageBreak/>
              <w:t xml:space="preserve">סעיף 33 </w:t>
            </w:r>
          </w:p>
        </w:tc>
        <w:tc>
          <w:tcPr>
            <w:tcW w:w="5669" w:type="dxa"/>
          </w:tcPr>
          <w:p w:rsidR="008B2122" w:rsidRPr="008B2122" w:rsidRDefault="008B2122" w:rsidP="008B2122">
            <w:pPr>
              <w:rPr>
                <w:rFonts w:cs="Frankruhel" w:hint="cs"/>
                <w:rtl/>
              </w:rPr>
            </w:pPr>
            <w:r>
              <w:rPr>
                <w:rtl/>
              </w:rPr>
              <w:t>כניסה למוסד חינוך</w:t>
            </w:r>
          </w:p>
        </w:tc>
        <w:tc>
          <w:tcPr>
            <w:tcW w:w="567" w:type="dxa"/>
          </w:tcPr>
          <w:p w:rsidR="008B2122" w:rsidRPr="008B2122" w:rsidRDefault="008B2122" w:rsidP="008B2122">
            <w:pPr>
              <w:rPr>
                <w:rStyle w:val="Hyperlink"/>
                <w:rFonts w:hint="cs"/>
                <w:rtl/>
              </w:rPr>
            </w:pPr>
            <w:hyperlink w:anchor="Seif33" w:tooltip="כניסה למוסד חינוך"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34 </w:t>
            </w:r>
          </w:p>
        </w:tc>
        <w:tc>
          <w:tcPr>
            <w:tcW w:w="5669" w:type="dxa"/>
          </w:tcPr>
          <w:p w:rsidR="008B2122" w:rsidRPr="008B2122" w:rsidRDefault="008B2122" w:rsidP="008B2122">
            <w:pPr>
              <w:rPr>
                <w:rFonts w:cs="Frankruhel" w:hint="cs"/>
                <w:rtl/>
              </w:rPr>
            </w:pPr>
            <w:r>
              <w:rPr>
                <w:rtl/>
              </w:rPr>
              <w:t>דרישה לתקן ליקויים</w:t>
            </w:r>
          </w:p>
        </w:tc>
        <w:tc>
          <w:tcPr>
            <w:tcW w:w="567" w:type="dxa"/>
          </w:tcPr>
          <w:p w:rsidR="008B2122" w:rsidRPr="008B2122" w:rsidRDefault="008B2122" w:rsidP="008B2122">
            <w:pPr>
              <w:rPr>
                <w:rStyle w:val="Hyperlink"/>
                <w:rFonts w:hint="cs"/>
                <w:rtl/>
              </w:rPr>
            </w:pPr>
            <w:hyperlink w:anchor="Seif34" w:tooltip="דרישה לתקן ליקויים"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35 </w:t>
            </w:r>
          </w:p>
        </w:tc>
        <w:tc>
          <w:tcPr>
            <w:tcW w:w="5669" w:type="dxa"/>
          </w:tcPr>
          <w:p w:rsidR="008B2122" w:rsidRPr="008B2122" w:rsidRDefault="008B2122" w:rsidP="008B2122">
            <w:pPr>
              <w:rPr>
                <w:rFonts w:cs="Frankruhel" w:hint="cs"/>
                <w:rtl/>
              </w:rPr>
            </w:pPr>
            <w:r>
              <w:rPr>
                <w:rtl/>
              </w:rPr>
              <w:t>צו סגירה מאת המנהל הכללי</w:t>
            </w:r>
          </w:p>
        </w:tc>
        <w:tc>
          <w:tcPr>
            <w:tcW w:w="567" w:type="dxa"/>
          </w:tcPr>
          <w:p w:rsidR="008B2122" w:rsidRPr="008B2122" w:rsidRDefault="008B2122" w:rsidP="008B2122">
            <w:pPr>
              <w:rPr>
                <w:rStyle w:val="Hyperlink"/>
                <w:rFonts w:hint="cs"/>
                <w:rtl/>
              </w:rPr>
            </w:pPr>
            <w:hyperlink w:anchor="Seif35" w:tooltip="צו סגירה מאת המנהל הכללי"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36 </w:t>
            </w:r>
          </w:p>
        </w:tc>
        <w:tc>
          <w:tcPr>
            <w:tcW w:w="5669" w:type="dxa"/>
          </w:tcPr>
          <w:p w:rsidR="008B2122" w:rsidRPr="008B2122" w:rsidRDefault="008B2122" w:rsidP="008B2122">
            <w:pPr>
              <w:rPr>
                <w:rFonts w:cs="Frankruhel" w:hint="cs"/>
                <w:rtl/>
              </w:rPr>
            </w:pPr>
            <w:r>
              <w:rPr>
                <w:rtl/>
              </w:rPr>
              <w:t>עבירות ועונשין</w:t>
            </w:r>
          </w:p>
        </w:tc>
        <w:tc>
          <w:tcPr>
            <w:tcW w:w="567" w:type="dxa"/>
          </w:tcPr>
          <w:p w:rsidR="008B2122" w:rsidRPr="008B2122" w:rsidRDefault="008B2122" w:rsidP="008B2122">
            <w:pPr>
              <w:rPr>
                <w:rStyle w:val="Hyperlink"/>
                <w:rFonts w:hint="cs"/>
                <w:rtl/>
              </w:rPr>
            </w:pPr>
            <w:hyperlink w:anchor="Seif36" w:tooltip="עבירות ועונשין"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7</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37 </w:t>
            </w:r>
          </w:p>
        </w:tc>
        <w:tc>
          <w:tcPr>
            <w:tcW w:w="5669" w:type="dxa"/>
          </w:tcPr>
          <w:p w:rsidR="008B2122" w:rsidRPr="008B2122" w:rsidRDefault="008B2122" w:rsidP="008B2122">
            <w:pPr>
              <w:rPr>
                <w:rFonts w:cs="Frankruhel" w:hint="cs"/>
                <w:rtl/>
              </w:rPr>
            </w:pPr>
            <w:r>
              <w:rPr>
                <w:rtl/>
              </w:rPr>
              <w:t>אי תחולת פקודת החינוך וחוק פיקוח על בתי ספר</w:t>
            </w:r>
          </w:p>
        </w:tc>
        <w:tc>
          <w:tcPr>
            <w:tcW w:w="567" w:type="dxa"/>
          </w:tcPr>
          <w:p w:rsidR="008B2122" w:rsidRPr="008B2122" w:rsidRDefault="008B2122" w:rsidP="008B2122">
            <w:pPr>
              <w:rPr>
                <w:rStyle w:val="Hyperlink"/>
                <w:rFonts w:hint="cs"/>
                <w:rtl/>
              </w:rPr>
            </w:pPr>
            <w:hyperlink w:anchor="Seif37" w:tooltip="אי תחולת פקודת החינוך וחוק פיקוח על בתי ספר"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8</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p>
        </w:tc>
        <w:tc>
          <w:tcPr>
            <w:tcW w:w="5669" w:type="dxa"/>
          </w:tcPr>
          <w:p w:rsidR="008B2122" w:rsidRPr="008B2122" w:rsidRDefault="008B2122" w:rsidP="008B2122">
            <w:pPr>
              <w:rPr>
                <w:rFonts w:cs="Frankruhel" w:hint="cs"/>
                <w:rtl/>
              </w:rPr>
            </w:pPr>
            <w:r>
              <w:rPr>
                <w:rtl/>
              </w:rPr>
              <w:t>פרק ד': הוראות שונות</w:t>
            </w:r>
          </w:p>
        </w:tc>
        <w:tc>
          <w:tcPr>
            <w:tcW w:w="567" w:type="dxa"/>
          </w:tcPr>
          <w:p w:rsidR="008B2122" w:rsidRPr="008B2122" w:rsidRDefault="008B2122" w:rsidP="008B2122">
            <w:pPr>
              <w:rPr>
                <w:rStyle w:val="Hyperlink"/>
                <w:rFonts w:hint="cs"/>
                <w:rtl/>
              </w:rPr>
            </w:pPr>
            <w:hyperlink w:anchor="med3" w:tooltip="פרק ד: הוראות שונ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8</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38 </w:t>
            </w:r>
          </w:p>
        </w:tc>
        <w:tc>
          <w:tcPr>
            <w:tcW w:w="5669" w:type="dxa"/>
          </w:tcPr>
          <w:p w:rsidR="008B2122" w:rsidRPr="008B2122" w:rsidRDefault="008B2122" w:rsidP="008B2122">
            <w:pPr>
              <w:rPr>
                <w:rFonts w:cs="Frankruhel" w:hint="cs"/>
                <w:rtl/>
              </w:rPr>
            </w:pPr>
            <w:r>
              <w:rPr>
                <w:rtl/>
              </w:rPr>
              <w:t>ביצוע ותקנות</w:t>
            </w:r>
          </w:p>
        </w:tc>
        <w:tc>
          <w:tcPr>
            <w:tcW w:w="567" w:type="dxa"/>
          </w:tcPr>
          <w:p w:rsidR="008B2122" w:rsidRPr="008B2122" w:rsidRDefault="008B2122" w:rsidP="008B2122">
            <w:pPr>
              <w:rPr>
                <w:rStyle w:val="Hyperlink"/>
                <w:rFonts w:hint="cs"/>
                <w:rtl/>
              </w:rPr>
            </w:pPr>
            <w:hyperlink w:anchor="Seif38" w:tooltip="ביצוע ותקנ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8</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39 </w:t>
            </w:r>
          </w:p>
        </w:tc>
        <w:tc>
          <w:tcPr>
            <w:tcW w:w="5669" w:type="dxa"/>
          </w:tcPr>
          <w:p w:rsidR="008B2122" w:rsidRPr="008B2122" w:rsidRDefault="008B2122" w:rsidP="008B2122">
            <w:pPr>
              <w:rPr>
                <w:rFonts w:cs="Frankruhel" w:hint="cs"/>
                <w:rtl/>
              </w:rPr>
            </w:pPr>
            <w:r>
              <w:rPr>
                <w:rtl/>
              </w:rPr>
              <w:t>תחילה והוראת מעבר לעניין תקצוב</w:t>
            </w:r>
          </w:p>
        </w:tc>
        <w:tc>
          <w:tcPr>
            <w:tcW w:w="567" w:type="dxa"/>
          </w:tcPr>
          <w:p w:rsidR="008B2122" w:rsidRPr="008B2122" w:rsidRDefault="008B2122" w:rsidP="008B2122">
            <w:pPr>
              <w:rPr>
                <w:rStyle w:val="Hyperlink"/>
                <w:rFonts w:hint="cs"/>
                <w:rtl/>
              </w:rPr>
            </w:pPr>
            <w:hyperlink w:anchor="Seif39" w:tooltip="תחילה והוראת מעבר לעניין תקצוב"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40 </w:t>
            </w:r>
          </w:p>
        </w:tc>
        <w:tc>
          <w:tcPr>
            <w:tcW w:w="5669" w:type="dxa"/>
          </w:tcPr>
          <w:p w:rsidR="008B2122" w:rsidRPr="008B2122" w:rsidRDefault="008B2122" w:rsidP="008B2122">
            <w:pPr>
              <w:rPr>
                <w:rFonts w:cs="Frankruhel" w:hint="cs"/>
                <w:rtl/>
              </w:rPr>
            </w:pPr>
            <w:r>
              <w:rPr>
                <w:rtl/>
              </w:rPr>
              <w:t>תקנות ראשונות</w:t>
            </w:r>
          </w:p>
        </w:tc>
        <w:tc>
          <w:tcPr>
            <w:tcW w:w="567" w:type="dxa"/>
          </w:tcPr>
          <w:p w:rsidR="008B2122" w:rsidRPr="008B2122" w:rsidRDefault="008B2122" w:rsidP="008B2122">
            <w:pPr>
              <w:rPr>
                <w:rStyle w:val="Hyperlink"/>
                <w:rFonts w:hint="cs"/>
                <w:rtl/>
              </w:rPr>
            </w:pPr>
            <w:hyperlink w:anchor="Seif40" w:tooltip="תקנות ראשונות"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8</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41 </w:t>
            </w:r>
          </w:p>
        </w:tc>
        <w:tc>
          <w:tcPr>
            <w:tcW w:w="5669" w:type="dxa"/>
          </w:tcPr>
          <w:p w:rsidR="008B2122" w:rsidRPr="008B2122" w:rsidRDefault="008B2122" w:rsidP="008B2122">
            <w:pPr>
              <w:rPr>
                <w:rFonts w:cs="Frankruhel" w:hint="cs"/>
                <w:rtl/>
              </w:rPr>
            </w:pPr>
            <w:r>
              <w:rPr>
                <w:rtl/>
              </w:rPr>
              <w:t>תיקון חוק לימוד חובה   מס' 31</w:t>
            </w:r>
          </w:p>
        </w:tc>
        <w:tc>
          <w:tcPr>
            <w:tcW w:w="567" w:type="dxa"/>
          </w:tcPr>
          <w:p w:rsidR="008B2122" w:rsidRPr="008B2122" w:rsidRDefault="008B2122" w:rsidP="008B2122">
            <w:pPr>
              <w:rPr>
                <w:rStyle w:val="Hyperlink"/>
                <w:rFonts w:hint="cs"/>
                <w:rtl/>
              </w:rPr>
            </w:pPr>
            <w:hyperlink w:anchor="Seif41" w:tooltip="תיקון חוק לימוד חובה   מס 31"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8</w:t>
            </w:r>
            <w:r>
              <w:rPr>
                <w:rFonts w:cs="Frankruhel"/>
                <w:rtl/>
              </w:rPr>
              <w:fldChar w:fldCharType="end"/>
            </w:r>
          </w:p>
        </w:tc>
      </w:tr>
      <w:tr w:rsidR="008B2122" w:rsidRPr="008B2122">
        <w:tblPrEx>
          <w:tblCellMar>
            <w:top w:w="0" w:type="dxa"/>
            <w:bottom w:w="0" w:type="dxa"/>
          </w:tblCellMar>
        </w:tblPrEx>
        <w:tc>
          <w:tcPr>
            <w:tcW w:w="1247" w:type="dxa"/>
          </w:tcPr>
          <w:p w:rsidR="008B2122" w:rsidRPr="008B2122" w:rsidRDefault="008B2122" w:rsidP="008B2122">
            <w:pPr>
              <w:rPr>
                <w:rFonts w:cs="Frankruhel" w:hint="cs"/>
                <w:rtl/>
              </w:rPr>
            </w:pPr>
            <w:r>
              <w:rPr>
                <w:rtl/>
              </w:rPr>
              <w:t xml:space="preserve">סעיף 42 </w:t>
            </w:r>
          </w:p>
        </w:tc>
        <w:tc>
          <w:tcPr>
            <w:tcW w:w="5669" w:type="dxa"/>
          </w:tcPr>
          <w:p w:rsidR="008B2122" w:rsidRPr="008B2122" w:rsidRDefault="008B2122" w:rsidP="008B2122">
            <w:pPr>
              <w:rPr>
                <w:rFonts w:cs="Frankruhel" w:hint="cs"/>
                <w:rtl/>
              </w:rPr>
            </w:pPr>
            <w:r>
              <w:rPr>
                <w:rtl/>
              </w:rPr>
              <w:t>תיקון חוק בתי משפט לעניינים מינהליים   מס' 39</w:t>
            </w:r>
          </w:p>
        </w:tc>
        <w:tc>
          <w:tcPr>
            <w:tcW w:w="567" w:type="dxa"/>
          </w:tcPr>
          <w:p w:rsidR="008B2122" w:rsidRPr="008B2122" w:rsidRDefault="008B2122" w:rsidP="008B2122">
            <w:pPr>
              <w:rPr>
                <w:rStyle w:val="Hyperlink"/>
                <w:rFonts w:hint="cs"/>
                <w:rtl/>
              </w:rPr>
            </w:pPr>
            <w:hyperlink w:anchor="Seif42" w:tooltip="תיקון חוק בתי משפט לעניינים מינהליים   מס 39" w:history="1">
              <w:r w:rsidRPr="008B2122">
                <w:rPr>
                  <w:rStyle w:val="Hyperlink"/>
                </w:rPr>
                <w:t>Go</w:t>
              </w:r>
            </w:hyperlink>
          </w:p>
        </w:tc>
        <w:tc>
          <w:tcPr>
            <w:tcW w:w="850" w:type="dxa"/>
          </w:tcPr>
          <w:p w:rsidR="008B2122" w:rsidRPr="008B2122" w:rsidRDefault="008B2122" w:rsidP="008B212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8</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1B64C5">
      <w:pPr>
        <w:pStyle w:val="big-header"/>
        <w:ind w:left="0" w:right="1134"/>
        <w:rPr>
          <w:rStyle w:val="default"/>
          <w:rFonts w:hint="cs"/>
          <w:sz w:val="22"/>
          <w:szCs w:val="22"/>
          <w:rtl/>
        </w:rPr>
      </w:pPr>
      <w:r>
        <w:rPr>
          <w:rFonts w:cs="FrankRuehl"/>
          <w:sz w:val="32"/>
          <w:rtl/>
        </w:rPr>
        <w:br w:type="page"/>
      </w:r>
      <w:r w:rsidR="001D49FF">
        <w:rPr>
          <w:rFonts w:cs="FrankRuehl" w:hint="cs"/>
          <w:sz w:val="32"/>
          <w:rtl/>
        </w:rPr>
        <w:lastRenderedPageBreak/>
        <w:t>חוק מוסדות חינוך תרבותיים ייחודיים, תשס"ח-2008</w:t>
      </w:r>
      <w:r>
        <w:rPr>
          <w:rStyle w:val="default"/>
          <w:sz w:val="22"/>
          <w:szCs w:val="22"/>
          <w:rtl/>
        </w:rPr>
        <w:footnoteReference w:customMarkFollows="1" w:id="1"/>
        <w:t>*</w:t>
      </w:r>
    </w:p>
    <w:p w:rsidR="00DE3FB2" w:rsidRPr="00DE3FB2" w:rsidRDefault="00DE3FB2" w:rsidP="005D5F22">
      <w:pPr>
        <w:pStyle w:val="medium2-header"/>
        <w:keepLines w:val="0"/>
        <w:adjustRightInd w:val="0"/>
        <w:spacing w:before="72"/>
        <w:ind w:left="0" w:right="1134"/>
        <w:textAlignment w:val="baseline"/>
        <w:rPr>
          <w:rFonts w:cs="FrankRuehl" w:hint="cs"/>
          <w:noProof/>
          <w:sz w:val="20"/>
          <w:rtl/>
        </w:rPr>
      </w:pPr>
      <w:bookmarkStart w:id="0" w:name="med0"/>
      <w:bookmarkEnd w:id="0"/>
      <w:r w:rsidRPr="00DE3FB2">
        <w:rPr>
          <w:rFonts w:cs="FrankRuehl" w:hint="cs"/>
          <w:noProof/>
          <w:sz w:val="20"/>
          <w:rtl/>
        </w:rPr>
        <w:t>פרק א': הגדרות</w:t>
      </w:r>
    </w:p>
    <w:p w:rsidR="002A24E2" w:rsidRDefault="002A24E2" w:rsidP="00FC47DB">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4.95pt;z-index:251636736" o:allowincell="f" filled="f" stroked="f" strokecolor="lime" strokeweight=".25pt">
            <v:textbox style="mso-next-textbox:#_x0000_s1026" inset="0,0,0,0">
              <w:txbxContent>
                <w:p w:rsidR="005033F7" w:rsidRDefault="005D5F22"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D5F22">
        <w:rPr>
          <w:rStyle w:val="default"/>
          <w:rFonts w:cs="FrankRuehl" w:hint="cs"/>
          <w:rtl/>
        </w:rPr>
        <w:t xml:space="preserve">בחוק זה </w:t>
      </w:r>
      <w:r w:rsidR="005D5F22">
        <w:rPr>
          <w:rStyle w:val="default"/>
          <w:rFonts w:cs="FrankRuehl"/>
          <w:rtl/>
        </w:rPr>
        <w:t>–</w:t>
      </w:r>
    </w:p>
    <w:p w:rsidR="005D5F22" w:rsidRDefault="005D5F22" w:rsidP="005D5F22">
      <w:pPr>
        <w:pStyle w:val="P00"/>
        <w:spacing w:before="72"/>
        <w:ind w:left="0" w:right="1134"/>
        <w:rPr>
          <w:rStyle w:val="default"/>
          <w:rFonts w:cs="FrankRuehl" w:hint="cs"/>
          <w:rtl/>
        </w:rPr>
      </w:pPr>
      <w:r>
        <w:rPr>
          <w:rStyle w:val="default"/>
          <w:rFonts w:cs="FrankRuehl" w:hint="cs"/>
          <w:rtl/>
        </w:rPr>
        <w:tab/>
        <w:t xml:space="preserve">"חוק לימוד חובה" </w:t>
      </w:r>
      <w:r>
        <w:rPr>
          <w:rStyle w:val="default"/>
          <w:rFonts w:cs="FrankRuehl"/>
          <w:rtl/>
        </w:rPr>
        <w:t>–</w:t>
      </w:r>
      <w:r>
        <w:rPr>
          <w:rStyle w:val="default"/>
          <w:rFonts w:cs="FrankRuehl" w:hint="cs"/>
          <w:rtl/>
        </w:rPr>
        <w:t xml:space="preserve"> חוק לימוד חובה, התש"ט-1949;</w:t>
      </w:r>
    </w:p>
    <w:p w:rsidR="005D5F22" w:rsidRDefault="005D5F22" w:rsidP="005D5F22">
      <w:pPr>
        <w:pStyle w:val="P00"/>
        <w:spacing w:before="72"/>
        <w:ind w:left="0" w:right="1134"/>
        <w:rPr>
          <w:rStyle w:val="default"/>
          <w:rFonts w:cs="FrankRuehl" w:hint="cs"/>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כהגדרתו בחוק לימוד חובה;</w:t>
      </w:r>
    </w:p>
    <w:p w:rsidR="005D5F22" w:rsidRDefault="005D5F22" w:rsidP="005D5F22">
      <w:pPr>
        <w:pStyle w:val="P00"/>
        <w:spacing w:before="72"/>
        <w:ind w:left="0" w:right="1134"/>
        <w:rPr>
          <w:rStyle w:val="default"/>
          <w:rFonts w:cs="FrankRuehl" w:hint="cs"/>
          <w:rtl/>
        </w:rPr>
      </w:pPr>
      <w:r>
        <w:rPr>
          <w:rStyle w:val="default"/>
          <w:rFonts w:cs="FrankRuehl" w:hint="cs"/>
          <w:rtl/>
        </w:rPr>
        <w:tab/>
        <w:t xml:space="preserve">"מוסד חינוך תרבותי ייחודי" </w:t>
      </w:r>
      <w:r>
        <w:rPr>
          <w:rStyle w:val="default"/>
          <w:rFonts w:cs="FrankRuehl"/>
          <w:rtl/>
        </w:rPr>
        <w:t>–</w:t>
      </w:r>
      <w:r>
        <w:rPr>
          <w:rStyle w:val="default"/>
          <w:rFonts w:cs="FrankRuehl" w:hint="cs"/>
          <w:rtl/>
        </w:rPr>
        <w:t xml:space="preserve"> מוסד חינוך שלומדים בו תלמידים בכיתות ט' עד י"ב, כולן או חלקן, שניתן בו חינוך שיטתי הנובע מאורח חייב של הקבוצה התרבותית הייחודית הלומדת בו בהתאם למאפייניה הייחודיים, וקיבל הכרה לפי סעיף 2;</w:t>
      </w:r>
    </w:p>
    <w:p w:rsidR="005D5F22" w:rsidRDefault="005D5F22" w:rsidP="005D5F22">
      <w:pPr>
        <w:pStyle w:val="P00"/>
        <w:spacing w:before="72"/>
        <w:ind w:left="0" w:right="1134"/>
        <w:rPr>
          <w:rStyle w:val="default"/>
          <w:rFonts w:cs="FrankRuehl" w:hint="cs"/>
          <w:rtl/>
        </w:rPr>
      </w:pPr>
      <w:r>
        <w:rPr>
          <w:rStyle w:val="default"/>
          <w:rFonts w:cs="FrankRuehl" w:hint="cs"/>
          <w:rtl/>
        </w:rPr>
        <w:tab/>
        <w:t xml:space="preserve">"קבוצה תרבותית ייחודית" </w:t>
      </w:r>
      <w:r>
        <w:rPr>
          <w:rStyle w:val="default"/>
          <w:rFonts w:cs="FrankRuehl"/>
          <w:rtl/>
        </w:rPr>
        <w:t>–</w:t>
      </w:r>
      <w:r>
        <w:rPr>
          <w:rStyle w:val="default"/>
          <w:rFonts w:cs="FrankRuehl" w:hint="cs"/>
          <w:rtl/>
        </w:rPr>
        <w:t xml:space="preserve"> קבוצת אוכלוסייה שיש לה מאפיינים תרבותיים ייחודיים והיא אחת מאלה:</w:t>
      </w:r>
    </w:p>
    <w:p w:rsidR="005D5F22" w:rsidRDefault="005D5F22" w:rsidP="005D5F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קבוצת האוכלוסייה החרדית שתלמידיה לומדים בישיבה לימודי קודש לפי ההלכה היהודית;</w:t>
      </w:r>
    </w:p>
    <w:p w:rsidR="005D5F22" w:rsidRDefault="005D5F22" w:rsidP="005D5F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קבוצת אוכלוסייה אחרת שקבע השר, בצו, באישור ועדת החינוך התרבות והספורט של הכנסת;</w:t>
      </w:r>
    </w:p>
    <w:p w:rsidR="005D5F22" w:rsidRDefault="005D5F22" w:rsidP="005D5F22">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החינוך.</w:t>
      </w:r>
    </w:p>
    <w:p w:rsidR="005D5F22" w:rsidRPr="005D5F22" w:rsidRDefault="005D5F22" w:rsidP="005D5F22">
      <w:pPr>
        <w:pStyle w:val="medium2-header"/>
        <w:keepLines w:val="0"/>
        <w:adjustRightInd w:val="0"/>
        <w:spacing w:before="72"/>
        <w:ind w:left="0" w:right="1134"/>
        <w:textAlignment w:val="baseline"/>
        <w:rPr>
          <w:rFonts w:cs="FrankRuehl" w:hint="cs"/>
          <w:noProof/>
          <w:sz w:val="20"/>
          <w:rtl/>
        </w:rPr>
      </w:pPr>
      <w:bookmarkStart w:id="2" w:name="med1"/>
      <w:bookmarkEnd w:id="2"/>
      <w:r w:rsidRPr="005D5F22">
        <w:rPr>
          <w:rFonts w:cs="FrankRuehl" w:hint="cs"/>
          <w:noProof/>
          <w:sz w:val="20"/>
          <w:rtl/>
        </w:rPr>
        <w:t>פרק ב': הכרה במוסדות חינוך תרבותייים ייחודיים ותקצובם</w:t>
      </w:r>
    </w:p>
    <w:p w:rsidR="00E21924" w:rsidRDefault="00E21924" w:rsidP="00FC47DB">
      <w:pPr>
        <w:pStyle w:val="P00"/>
        <w:spacing w:before="72"/>
        <w:ind w:left="0" w:right="1134"/>
        <w:rPr>
          <w:rStyle w:val="default"/>
          <w:rFonts w:cs="FrankRuehl" w:hint="cs"/>
          <w:rtl/>
        </w:rPr>
      </w:pPr>
      <w:bookmarkStart w:id="3" w:name="Seif2"/>
      <w:bookmarkEnd w:id="3"/>
      <w:r>
        <w:rPr>
          <w:rFonts w:cs="Miriam"/>
          <w:lang w:val="he-IL"/>
        </w:rPr>
        <w:pict>
          <v:rect id="_x0000_s1388" style="position:absolute;left:0;text-align:left;margin-left:464.35pt;margin-top:7.1pt;width:75.05pt;height:18.05pt;z-index:251637760" o:allowincell="f" filled="f" stroked="f" strokecolor="lime" strokeweight=".25pt">
            <v:textbox style="mso-next-textbox:#_x0000_s1388" inset="0,0,0,0">
              <w:txbxContent>
                <w:p w:rsidR="005033F7" w:rsidRDefault="005D5F22" w:rsidP="00E21924">
                  <w:pPr>
                    <w:spacing w:line="160" w:lineRule="exact"/>
                    <w:rPr>
                      <w:rFonts w:cs="Miriam" w:hint="cs"/>
                      <w:noProof/>
                      <w:sz w:val="18"/>
                      <w:szCs w:val="18"/>
                      <w:rtl/>
                    </w:rPr>
                  </w:pPr>
                  <w:r>
                    <w:rPr>
                      <w:rFonts w:cs="Miriam" w:hint="cs"/>
                      <w:sz w:val="18"/>
                      <w:szCs w:val="18"/>
                      <w:rtl/>
                    </w:rPr>
                    <w:t>הכרה במוסד חינוך תרבותי ייחודי</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sidR="005D5F22">
        <w:rPr>
          <w:rStyle w:val="default"/>
          <w:rFonts w:cs="FrankRuehl" w:hint="cs"/>
          <w:rtl/>
        </w:rPr>
        <w:t>(א)</w:t>
      </w:r>
      <w:r w:rsidR="005D5F22">
        <w:rPr>
          <w:rStyle w:val="default"/>
          <w:rFonts w:cs="FrankRuehl" w:hint="cs"/>
          <w:rtl/>
        </w:rPr>
        <w:tab/>
        <w:t xml:space="preserve">אדם המבקש להכיר במוסד חינוך כמוסד חינוך תרבותי ייחודי, רשאי לפנות אל השר בבקשה להכרה, לפי הוראות שקבע השר, באישור ועדת החינוך התרבות והספורט של הכנסת (להלן </w:t>
      </w:r>
      <w:r w:rsidR="005D5F22">
        <w:rPr>
          <w:rStyle w:val="default"/>
          <w:rFonts w:cs="FrankRuehl"/>
          <w:rtl/>
        </w:rPr>
        <w:t>–</w:t>
      </w:r>
      <w:r w:rsidR="005D5F22">
        <w:rPr>
          <w:rStyle w:val="default"/>
          <w:rFonts w:cs="FrankRuehl" w:hint="cs"/>
          <w:rtl/>
        </w:rPr>
        <w:t xml:space="preserve"> בקשת הכרה).</w:t>
      </w:r>
    </w:p>
    <w:p w:rsidR="00F971BA" w:rsidRDefault="00F971BA" w:rsidP="005D5F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או מי שהוא הסמיך לכך יכיר במוסד חינוך כמוסח חינוך תרבותי ייחודי אם ראה שהתקיימו בו כל אלה:</w:t>
      </w:r>
    </w:p>
    <w:p w:rsidR="00F971BA" w:rsidRDefault="00F971BA" w:rsidP="00F971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בו חינוך שיטתי הנובע מאורח חייב של הקבוצה התרבותית הייחודית הלומדת בו בהתאם למאפייניה הייחודיים, ותכנית הלימודים בו ואורח הפעילות במסגרתו אינם נוגדים את ערכיה של מדינת ישראל כמדינה יהודית ודמוקרטית;</w:t>
      </w:r>
    </w:p>
    <w:p w:rsidR="00F971BA" w:rsidRDefault="00F971BA" w:rsidP="00F971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לומדים בו תלמידים במספר שלא יפחת ממספר שקבע השר, ומספר שעות הלימודים בו הוא כפי שקבע, והכל בהתחשב במאפייניהם ובצורכיהם המיוחדים של מוסדות חינוך תרבותיים ייחודיים של כל קבוצה תרבותית ייחודית; הוראות לפי פסקה זו ייקבעו באישור ועדת החינוך התרבות והספורט של הכנסת;</w:t>
      </w:r>
    </w:p>
    <w:p w:rsidR="00F971BA" w:rsidRDefault="00F971BA" w:rsidP="00F971B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בתנאים למתן רישיון לפי הוראות פרק ג'.</w:t>
      </w:r>
    </w:p>
    <w:p w:rsidR="00F971BA" w:rsidRDefault="00F971BA" w:rsidP="005D5F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יחליט בבקשת ההכרה ויודיע על החלטתו למבקש בתוך ארבעה חודשים מיום הגשתה.</w:t>
      </w:r>
    </w:p>
    <w:p w:rsidR="00E21924" w:rsidRDefault="00E21924" w:rsidP="00FC47DB">
      <w:pPr>
        <w:pStyle w:val="P00"/>
        <w:spacing w:before="72"/>
        <w:ind w:left="0" w:right="1134"/>
        <w:rPr>
          <w:rStyle w:val="default"/>
          <w:rFonts w:cs="FrankRuehl" w:hint="cs"/>
          <w:rtl/>
        </w:rPr>
      </w:pPr>
      <w:bookmarkStart w:id="4" w:name="Seif3"/>
      <w:bookmarkEnd w:id="4"/>
      <w:r>
        <w:rPr>
          <w:rFonts w:cs="Miriam"/>
          <w:lang w:val="he-IL"/>
        </w:rPr>
        <w:pict>
          <v:rect id="_x0000_s1389" style="position:absolute;left:0;text-align:left;margin-left:464.35pt;margin-top:7.1pt;width:75.05pt;height:17.3pt;z-index:251638784" o:allowincell="f" filled="f" stroked="f" strokecolor="lime" strokeweight=".25pt">
            <v:textbox style="mso-next-textbox:#_x0000_s1389" inset="0,0,0,0">
              <w:txbxContent>
                <w:p w:rsidR="005033F7" w:rsidRDefault="00F971BA" w:rsidP="00E21924">
                  <w:pPr>
                    <w:spacing w:line="160" w:lineRule="exact"/>
                    <w:rPr>
                      <w:rFonts w:cs="Miriam" w:hint="cs"/>
                      <w:noProof/>
                      <w:sz w:val="18"/>
                      <w:szCs w:val="18"/>
                      <w:rtl/>
                    </w:rPr>
                  </w:pPr>
                  <w:r>
                    <w:rPr>
                      <w:rFonts w:cs="Miriam" w:hint="cs"/>
                      <w:sz w:val="18"/>
                      <w:szCs w:val="18"/>
                      <w:rtl/>
                    </w:rPr>
                    <w:t>ערר לעניין הכרה</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sidR="00F971BA">
        <w:rPr>
          <w:rStyle w:val="default"/>
          <w:rFonts w:cs="FrankRuehl" w:hint="cs"/>
          <w:rtl/>
        </w:rPr>
        <w:t>(א)</w:t>
      </w:r>
      <w:r w:rsidR="00F971BA">
        <w:rPr>
          <w:rStyle w:val="default"/>
          <w:rFonts w:cs="FrankRuehl" w:hint="cs"/>
          <w:rtl/>
        </w:rPr>
        <w:tab/>
        <w:t>סירב השר לבקשת הכרה, רשאי המבקש, בתוך 45 ימים מיום שהודע לו על הסירוב, לערור על ההחלטה לפני ועדת הערר שמונתה לפי סעיף זה.</w:t>
      </w:r>
    </w:p>
    <w:p w:rsidR="00F971BA" w:rsidRDefault="00F971BA" w:rsidP="00F971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קבוצה תרבותית ייחודית תוקם ועדת ערר לעניינה, שימנה השר, ואלה חבריה:</w:t>
      </w:r>
    </w:p>
    <w:p w:rsidR="00F971BA" w:rsidRDefault="00F971BA" w:rsidP="00F971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שכשיר להתמנות שופט בית משפט מחוזי, לאחר התייעצות עם שר המשפטים, והוא יהיה יושב ראש הוועדה;</w:t>
      </w:r>
    </w:p>
    <w:p w:rsidR="00F971BA" w:rsidRDefault="00F971BA" w:rsidP="00F971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משרד החינוך;</w:t>
      </w:r>
    </w:p>
    <w:p w:rsidR="00F971BA" w:rsidRDefault="00F971BA" w:rsidP="00F971B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ציבור מקרב אותה קבוצה.</w:t>
      </w:r>
    </w:p>
    <w:p w:rsidR="00F971BA" w:rsidRDefault="00F971BA" w:rsidP="00F971B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בדבר מינוי ועדת ערר תפורסם ברשומות.</w:t>
      </w:r>
    </w:p>
    <w:p w:rsidR="00F971BA" w:rsidRDefault="00F971BA" w:rsidP="00F971B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באישור ועדת החינוך התרבות והספורט של הכנסת, יקבע הוראות לעניין סדרי הדין בוועדות הערר.</w:t>
      </w:r>
    </w:p>
    <w:p w:rsidR="00F971BA" w:rsidRDefault="00F971BA" w:rsidP="00F971B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ערר תהא רשאית ליתן כל החלטה שהשר היה רשאי לתת לפי סעיף 2.</w:t>
      </w:r>
    </w:p>
    <w:p w:rsidR="00F971BA" w:rsidRDefault="00F971BA" w:rsidP="00F971B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ועדת ערר ניתנת לערעור, בתוך 21 ימים, לפני בית המשפט לעניינים מינהליים.</w:t>
      </w:r>
    </w:p>
    <w:p w:rsidR="00F971BA" w:rsidRDefault="00F971BA" w:rsidP="00F971B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ועדת ערר לפי סעיף זה יחולו ההוראות לפי חוק בתי דין מינהליים, התשנ"ב-1992, ככל שלא נקבעו לגביה הוראות בחוק זה.</w:t>
      </w:r>
    </w:p>
    <w:p w:rsidR="00E21924" w:rsidRDefault="00E21924" w:rsidP="00FC47DB">
      <w:pPr>
        <w:pStyle w:val="P00"/>
        <w:spacing w:before="72"/>
        <w:ind w:left="0" w:right="1134"/>
        <w:rPr>
          <w:rStyle w:val="default"/>
          <w:rFonts w:cs="FrankRuehl" w:hint="cs"/>
          <w:rtl/>
        </w:rPr>
      </w:pPr>
      <w:bookmarkStart w:id="5" w:name="Seif4"/>
      <w:bookmarkEnd w:id="5"/>
      <w:r>
        <w:rPr>
          <w:rFonts w:cs="Miriam"/>
          <w:lang w:val="he-IL"/>
        </w:rPr>
        <w:pict>
          <v:rect id="_x0000_s1390" style="position:absolute;left:0;text-align:left;margin-left:464.35pt;margin-top:7.1pt;width:75.05pt;height:10.4pt;z-index:251639808" o:allowincell="f" filled="f" stroked="f" strokecolor="lime" strokeweight=".25pt">
            <v:textbox style="mso-next-textbox:#_x0000_s1390" inset="0,0,0,0">
              <w:txbxContent>
                <w:p w:rsidR="005033F7" w:rsidRDefault="00F971BA" w:rsidP="00E21924">
                  <w:pPr>
                    <w:spacing w:line="160" w:lineRule="exact"/>
                    <w:rPr>
                      <w:rFonts w:cs="Miriam" w:hint="cs"/>
                      <w:noProof/>
                      <w:sz w:val="18"/>
                      <w:szCs w:val="18"/>
                      <w:rtl/>
                    </w:rPr>
                  </w:pPr>
                  <w:r>
                    <w:rPr>
                      <w:rFonts w:cs="Miriam" w:hint="cs"/>
                      <w:sz w:val="18"/>
                      <w:szCs w:val="18"/>
                      <w:rtl/>
                    </w:rPr>
                    <w:t>ביטול הכרה</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F971BA">
        <w:rPr>
          <w:rStyle w:val="default"/>
          <w:rFonts w:cs="FrankRuehl" w:hint="cs"/>
          <w:rtl/>
        </w:rPr>
        <w:t>נוכח השר כי לא התקיים או חדל להתקיים תנאי מהתנאים לקבלת הכרה כאמור בסעיף 2, רשאי הוא להתרות בכתב במי שקיבל את ההכרה, כי אם לא יקוים התנאי בתוך שלושה חודשים מיום ההתראה, רשאי הוא לבטל את ההכרה; על החלטת השר לפי סעיף זה יחולו הוראות סעיף 3, בשינויים המחויבים.</w:t>
      </w:r>
    </w:p>
    <w:p w:rsidR="004A1E7C" w:rsidRDefault="004A1E7C" w:rsidP="00FC47DB">
      <w:pPr>
        <w:pStyle w:val="P00"/>
        <w:spacing w:before="72"/>
        <w:ind w:left="0" w:right="1134"/>
        <w:rPr>
          <w:rStyle w:val="default"/>
          <w:rFonts w:cs="FrankRuehl" w:hint="cs"/>
          <w:rtl/>
        </w:rPr>
      </w:pPr>
      <w:bookmarkStart w:id="6" w:name="Seif5"/>
      <w:bookmarkEnd w:id="6"/>
      <w:r>
        <w:rPr>
          <w:rFonts w:cs="Miriam"/>
          <w:lang w:val="he-IL"/>
        </w:rPr>
        <w:pict>
          <v:rect id="_x0000_s1391" style="position:absolute;left:0;text-align:left;margin-left:464.35pt;margin-top:7.1pt;width:75.05pt;height:22.65pt;z-index:251640832" o:allowincell="f" filled="f" stroked="f" strokecolor="lime" strokeweight=".25pt">
            <v:textbox style="mso-next-textbox:#_x0000_s1391" inset="0,0,0,0">
              <w:txbxContent>
                <w:p w:rsidR="005033F7" w:rsidRDefault="00F971BA" w:rsidP="004A1E7C">
                  <w:pPr>
                    <w:spacing w:line="160" w:lineRule="exact"/>
                    <w:rPr>
                      <w:rFonts w:cs="Miriam" w:hint="cs"/>
                      <w:noProof/>
                      <w:sz w:val="18"/>
                      <w:szCs w:val="18"/>
                      <w:rtl/>
                    </w:rPr>
                  </w:pPr>
                  <w:r>
                    <w:rPr>
                      <w:rFonts w:cs="Miriam" w:hint="cs"/>
                      <w:sz w:val="18"/>
                      <w:szCs w:val="18"/>
                      <w:rtl/>
                    </w:rPr>
                    <w:t>תקצוב מוסד חינוך תרבותי ייחודי</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sidR="00977F9D">
        <w:rPr>
          <w:rStyle w:val="default"/>
          <w:rFonts w:cs="FrankRuehl" w:hint="cs"/>
          <w:rtl/>
        </w:rPr>
        <w:t>(א)</w:t>
      </w:r>
      <w:r w:rsidR="00977F9D">
        <w:rPr>
          <w:rStyle w:val="default"/>
          <w:rFonts w:cs="FrankRuehl" w:hint="cs"/>
          <w:rtl/>
        </w:rPr>
        <w:tab/>
      </w:r>
      <w:r w:rsidR="00F971BA">
        <w:rPr>
          <w:rStyle w:val="default"/>
          <w:rFonts w:cs="FrankRuehl" w:hint="cs"/>
          <w:rtl/>
        </w:rPr>
        <w:t xml:space="preserve">השתתפות המדינה בתקציבו של מוסד חינוך תרבותי ייחודי, בכל שנת לימודים, תהיה בשיעור של 60 אחוזים מיחידת המימון בעד כל תלמיד הלומד בו; בסעיף זה, "יחידת מימון" </w:t>
      </w:r>
      <w:r w:rsidR="00F971BA">
        <w:rPr>
          <w:rStyle w:val="default"/>
          <w:rFonts w:cs="FrankRuehl"/>
          <w:rtl/>
        </w:rPr>
        <w:t>–</w:t>
      </w:r>
      <w:r w:rsidR="00F971BA">
        <w:rPr>
          <w:rStyle w:val="default"/>
          <w:rFonts w:cs="FrankRuehl" w:hint="cs"/>
          <w:rtl/>
        </w:rPr>
        <w:t xml:space="preserve"> מימון המדינה בעד תלמיד הלומד במוסד חינוך על-יסודי במסלול לימודים עיוני באותה שנת לימודים.</w:t>
      </w:r>
    </w:p>
    <w:p w:rsidR="00F971BA" w:rsidRDefault="00F971BA" w:rsidP="00C93F03">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נוסף על הוראות סעיף קטן (א), השתתפות המדינה בתקציבו של מוסד חינוך תרבותי ייחודי, בעד כל תלמיד הלומד בו שהוא ילד בעל צרכים מיוחדים, תהיה, נוסף על יחידת המימון, בשיעור השווה למימון המדינה בעד תלמיד משולב לפי התעריף המזערי של שעת הוראה בחטיבה העליונה;</w:t>
      </w:r>
    </w:p>
    <w:p w:rsidR="00F971BA" w:rsidRDefault="00F971BA" w:rsidP="00C93F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C7D10">
        <w:rPr>
          <w:rStyle w:val="default"/>
          <w:rFonts w:cs="FrankRuehl" w:hint="cs"/>
          <w:rtl/>
        </w:rPr>
        <w:t>הוראות פרק ד'1 לחוק חינוך מיוחד יחולו על שילוב ילדים בעלי צרכים מיוחדים במוסד חינוך תרבותי ייחודי, בשינויים המחויבים ובשינויים אלה: בסעיף 20א, בהגדרה "מוסד חינוך רגיל", במקום האמור בה יקראו "מוסד חינוך תרבותי ייחודי" ובסעיף 20ד(ב)(1), במקום האמור בפסקת משנה (ג), יקראו "עובד משרד החינוך שהוא עובד הוראה מתחום החינוך המיוחד";</w:t>
      </w:r>
    </w:p>
    <w:p w:rsidR="002C7D10" w:rsidRDefault="002C7D10" w:rsidP="00C93F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קטן זה </w:t>
      </w:r>
      <w:r>
        <w:rPr>
          <w:rStyle w:val="default"/>
          <w:rFonts w:cs="FrankRuehl"/>
          <w:rtl/>
        </w:rPr>
        <w:t>–</w:t>
      </w:r>
    </w:p>
    <w:p w:rsidR="002C7D10" w:rsidRDefault="002C7D10" w:rsidP="00C93F03">
      <w:pPr>
        <w:pStyle w:val="P00"/>
        <w:spacing w:before="72"/>
        <w:ind w:left="1021" w:right="1134"/>
        <w:rPr>
          <w:rStyle w:val="default"/>
          <w:rFonts w:cs="FrankRuehl" w:hint="cs"/>
          <w:rtl/>
        </w:rPr>
      </w:pPr>
      <w:r>
        <w:rPr>
          <w:rStyle w:val="default"/>
          <w:rFonts w:cs="FrankRuehl" w:hint="cs"/>
          <w:rtl/>
        </w:rPr>
        <w:t xml:space="preserve">"חוק חינוך מיוחד" </w:t>
      </w:r>
      <w:r>
        <w:rPr>
          <w:rStyle w:val="default"/>
          <w:rFonts w:cs="FrankRuehl"/>
          <w:rtl/>
        </w:rPr>
        <w:t>–</w:t>
      </w:r>
      <w:r>
        <w:rPr>
          <w:rStyle w:val="default"/>
          <w:rFonts w:cs="FrankRuehl" w:hint="cs"/>
          <w:rtl/>
        </w:rPr>
        <w:t xml:space="preserve"> חוק חינוך מיוחד, התשמ"ח-1988;</w:t>
      </w:r>
    </w:p>
    <w:p w:rsidR="002C7D10" w:rsidRDefault="002C7D10" w:rsidP="00C93F03">
      <w:pPr>
        <w:pStyle w:val="P00"/>
        <w:spacing w:before="72"/>
        <w:ind w:left="1021" w:right="1134"/>
        <w:rPr>
          <w:rStyle w:val="default"/>
          <w:rFonts w:cs="FrankRuehl" w:hint="cs"/>
          <w:rtl/>
        </w:rPr>
      </w:pPr>
      <w:r>
        <w:rPr>
          <w:rStyle w:val="default"/>
          <w:rFonts w:cs="FrankRuehl" w:hint="cs"/>
          <w:rtl/>
        </w:rPr>
        <w:t xml:space="preserve">"ילד בעל צרכים מיוחדים" </w:t>
      </w:r>
      <w:r>
        <w:rPr>
          <w:rStyle w:val="default"/>
          <w:rFonts w:cs="FrankRuehl"/>
          <w:rtl/>
        </w:rPr>
        <w:t>–</w:t>
      </w:r>
      <w:r>
        <w:rPr>
          <w:rStyle w:val="default"/>
          <w:rFonts w:cs="FrankRuehl" w:hint="cs"/>
          <w:rtl/>
        </w:rPr>
        <w:t xml:space="preserve"> ילד בעל צרכים מיוחדים כהגדרתו בחוק חינוך מיוחד, הזכאי לחינוך חינם לפי סעיף 6(א) לחוק לימוד חובה, אשר ועדת שילוב במוסד החינוך התרבותי הייחודי החליטה על זכאותו לתוספת של הוראה ולימוד ולשירותים מיוחדים במוסד החינוך התרבותי הייחודי;</w:t>
      </w:r>
    </w:p>
    <w:p w:rsidR="002C7D10" w:rsidRDefault="002C7D10" w:rsidP="00C93F03">
      <w:pPr>
        <w:pStyle w:val="P00"/>
        <w:spacing w:before="72"/>
        <w:ind w:left="1021" w:right="1134"/>
        <w:rPr>
          <w:rStyle w:val="default"/>
          <w:rFonts w:cs="FrankRuehl" w:hint="cs"/>
          <w:rtl/>
        </w:rPr>
      </w:pPr>
      <w:r>
        <w:rPr>
          <w:rStyle w:val="default"/>
          <w:rFonts w:cs="FrankRuehl" w:hint="cs"/>
          <w:rtl/>
        </w:rPr>
        <w:t xml:space="preserve">"תלמיד משולב" </w:t>
      </w:r>
      <w:r>
        <w:rPr>
          <w:rStyle w:val="default"/>
          <w:rFonts w:cs="FrankRuehl"/>
          <w:rtl/>
        </w:rPr>
        <w:t>–</w:t>
      </w:r>
      <w:r>
        <w:rPr>
          <w:rStyle w:val="default"/>
          <w:rFonts w:cs="FrankRuehl" w:hint="cs"/>
          <w:rtl/>
        </w:rPr>
        <w:t xml:space="preserve"> כהגדרתו בסעיף 20א לחוק חינוך מיוחד.</w:t>
      </w:r>
    </w:p>
    <w:p w:rsidR="002C7D10" w:rsidRPr="00C93F03" w:rsidRDefault="002C7D10" w:rsidP="00C93F03">
      <w:pPr>
        <w:pStyle w:val="medium2-header"/>
        <w:keepLines w:val="0"/>
        <w:adjustRightInd w:val="0"/>
        <w:spacing w:before="72"/>
        <w:ind w:left="0" w:right="1134"/>
        <w:textAlignment w:val="baseline"/>
        <w:rPr>
          <w:rFonts w:cs="FrankRuehl" w:hint="cs"/>
          <w:noProof/>
          <w:sz w:val="20"/>
          <w:rtl/>
        </w:rPr>
      </w:pPr>
      <w:bookmarkStart w:id="7" w:name="med2"/>
      <w:bookmarkEnd w:id="7"/>
      <w:r w:rsidRPr="00C93F03">
        <w:rPr>
          <w:rFonts w:cs="FrankRuehl" w:hint="cs"/>
          <w:noProof/>
          <w:sz w:val="20"/>
          <w:rtl/>
        </w:rPr>
        <w:t>פרק ג': רישוי, פיקוח ואכיפה</w:t>
      </w:r>
    </w:p>
    <w:p w:rsidR="002C7D10" w:rsidRPr="00C93F03" w:rsidRDefault="002C7D10" w:rsidP="00C93F03">
      <w:pPr>
        <w:pStyle w:val="header-2"/>
        <w:spacing w:line="240" w:lineRule="auto"/>
        <w:ind w:left="0" w:right="1134"/>
        <w:rPr>
          <w:rFonts w:hint="cs"/>
          <w:rtl/>
        </w:rPr>
      </w:pPr>
      <w:bookmarkStart w:id="8" w:name="hed20"/>
      <w:bookmarkEnd w:id="8"/>
      <w:r w:rsidRPr="00C93F03">
        <w:rPr>
          <w:rFonts w:hint="cs"/>
          <w:rtl/>
        </w:rPr>
        <w:t>סימן א': הגדרות</w:t>
      </w:r>
    </w:p>
    <w:p w:rsidR="004A1E7C" w:rsidRDefault="004A1E7C" w:rsidP="00FC47DB">
      <w:pPr>
        <w:pStyle w:val="P00"/>
        <w:spacing w:before="72"/>
        <w:ind w:left="0" w:right="1134"/>
        <w:rPr>
          <w:rStyle w:val="default"/>
          <w:rFonts w:cs="FrankRuehl" w:hint="cs"/>
          <w:rtl/>
        </w:rPr>
      </w:pPr>
      <w:bookmarkStart w:id="9" w:name="Seif6"/>
      <w:bookmarkEnd w:id="9"/>
      <w:r>
        <w:rPr>
          <w:rFonts w:cs="Miriam"/>
          <w:lang w:val="he-IL"/>
        </w:rPr>
        <w:pict>
          <v:rect id="_x0000_s1392" style="position:absolute;left:0;text-align:left;margin-left:464.35pt;margin-top:7.1pt;width:75.05pt;height:10.4pt;z-index:251641856" o:allowincell="f" filled="f" stroked="f" strokecolor="lime" strokeweight=".25pt">
            <v:textbox style="mso-next-textbox:#_x0000_s1392" inset="0,0,0,0">
              <w:txbxContent>
                <w:p w:rsidR="005033F7" w:rsidRDefault="00C93F03" w:rsidP="004A1E7C">
                  <w:pPr>
                    <w:spacing w:line="160" w:lineRule="exact"/>
                    <w:rPr>
                      <w:rFonts w:cs="Miriam" w:hint="cs"/>
                      <w:noProof/>
                      <w:sz w:val="18"/>
                      <w:szCs w:val="18"/>
                      <w:rtl/>
                    </w:rPr>
                  </w:pPr>
                  <w:r>
                    <w:rPr>
                      <w:rFonts w:cs="Miriam" w:hint="cs"/>
                      <w:sz w:val="18"/>
                      <w:szCs w:val="18"/>
                      <w:rtl/>
                    </w:rPr>
                    <w:t>הגדרות לעניין פרק ג'</w:t>
                  </w:r>
                </w:p>
              </w:txbxContent>
            </v:textbox>
            <w10:anchorlock/>
          </v:rect>
        </w:pict>
      </w:r>
      <w:r w:rsidR="00CB5DAE">
        <w:rPr>
          <w:rStyle w:val="big-number"/>
          <w:rFonts w:cs="Miriam" w:hint="cs"/>
          <w:rtl/>
        </w:rPr>
        <w:t>6</w:t>
      </w:r>
      <w:r>
        <w:rPr>
          <w:rStyle w:val="big-number"/>
          <w:rFonts w:cs="FrankRuehl"/>
          <w:sz w:val="26"/>
          <w:szCs w:val="26"/>
          <w:rtl/>
        </w:rPr>
        <w:t>.</w:t>
      </w:r>
      <w:r>
        <w:rPr>
          <w:rStyle w:val="big-number"/>
          <w:rFonts w:cs="FrankRuehl"/>
          <w:sz w:val="26"/>
          <w:szCs w:val="26"/>
          <w:rtl/>
        </w:rPr>
        <w:tab/>
      </w:r>
      <w:r w:rsidR="00C93F03">
        <w:rPr>
          <w:rStyle w:val="default"/>
          <w:rFonts w:cs="FrankRuehl" w:hint="cs"/>
          <w:rtl/>
        </w:rPr>
        <w:t xml:space="preserve">בחוק זה </w:t>
      </w:r>
      <w:r w:rsidR="00C93F03">
        <w:rPr>
          <w:rStyle w:val="default"/>
          <w:rFonts w:cs="FrankRuehl"/>
          <w:rtl/>
        </w:rPr>
        <w:t>–</w:t>
      </w:r>
    </w:p>
    <w:p w:rsidR="00C93F03" w:rsidRDefault="00C93F03" w:rsidP="00C93F03">
      <w:pPr>
        <w:pStyle w:val="P00"/>
        <w:spacing w:before="72"/>
        <w:ind w:left="0" w:right="1134"/>
        <w:rPr>
          <w:rStyle w:val="default"/>
          <w:rFonts w:cs="FrankRuehl" w:hint="cs"/>
          <w:rtl/>
        </w:rPr>
      </w:pPr>
      <w:r>
        <w:rPr>
          <w:rStyle w:val="default"/>
          <w:rFonts w:cs="FrankRuehl" w:hint="cs"/>
          <w:rtl/>
        </w:rPr>
        <w:tab/>
        <w:t xml:space="preserve">"עובד חינוך" </w:t>
      </w:r>
      <w:r>
        <w:rPr>
          <w:rStyle w:val="default"/>
          <w:rFonts w:cs="FrankRuehl"/>
          <w:rtl/>
        </w:rPr>
        <w:t>–</w:t>
      </w:r>
      <w:r>
        <w:rPr>
          <w:rStyle w:val="default"/>
          <w:rFonts w:cs="FrankRuehl" w:hint="cs"/>
          <w:rtl/>
        </w:rPr>
        <w:t xml:space="preserve"> מי שעוסק במוסד חינוך ועיקר עיסוקו בו הוא בהוראה או בחינוך וכן מי שעוסק בפיקוח על הוראה או חינוך;</w:t>
      </w:r>
    </w:p>
    <w:p w:rsidR="00C93F03" w:rsidRDefault="00C93F03" w:rsidP="00C93F03">
      <w:pPr>
        <w:pStyle w:val="P00"/>
        <w:spacing w:before="72"/>
        <w:ind w:left="0" w:right="1134"/>
        <w:rPr>
          <w:rStyle w:val="default"/>
          <w:rFonts w:cs="FrankRuehl" w:hint="cs"/>
          <w:rtl/>
        </w:rPr>
      </w:pPr>
      <w:r>
        <w:rPr>
          <w:rStyle w:val="default"/>
          <w:rFonts w:cs="FrankRuehl" w:hint="cs"/>
          <w:rtl/>
        </w:rPr>
        <w:tab/>
        <w:t xml:space="preserve">"עובד שירות" </w:t>
      </w:r>
      <w:r>
        <w:rPr>
          <w:rStyle w:val="default"/>
          <w:rFonts w:cs="FrankRuehl"/>
          <w:rtl/>
        </w:rPr>
        <w:t>–</w:t>
      </w:r>
      <w:r>
        <w:rPr>
          <w:rStyle w:val="default"/>
          <w:rFonts w:cs="FrankRuehl" w:hint="cs"/>
          <w:rtl/>
        </w:rPr>
        <w:t xml:space="preserve"> מי שעוסק במוסד חינוך ואיננו עובד חינוך;</w:t>
      </w:r>
    </w:p>
    <w:p w:rsidR="00C93F03" w:rsidRDefault="00C93F03" w:rsidP="00C93F03">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משרד החינוך, או סגנו;</w:t>
      </w:r>
    </w:p>
    <w:p w:rsidR="00C93F03" w:rsidRDefault="00C93F03" w:rsidP="00C93F03">
      <w:pPr>
        <w:pStyle w:val="P00"/>
        <w:spacing w:before="72"/>
        <w:ind w:left="0" w:right="1134"/>
        <w:rPr>
          <w:rStyle w:val="default"/>
          <w:rFonts w:cs="FrankRuehl" w:hint="cs"/>
          <w:rtl/>
        </w:rPr>
      </w:pPr>
      <w:r>
        <w:rPr>
          <w:rStyle w:val="default"/>
          <w:rFonts w:cs="FrankRuehl" w:hint="cs"/>
          <w:rtl/>
        </w:rPr>
        <w:tab/>
        <w:t xml:space="preserve">"רשות הבריאות" </w:t>
      </w:r>
      <w:r>
        <w:rPr>
          <w:rStyle w:val="default"/>
          <w:rFonts w:cs="FrankRuehl"/>
          <w:rtl/>
        </w:rPr>
        <w:t>–</w:t>
      </w:r>
      <w:r>
        <w:rPr>
          <w:rStyle w:val="default"/>
          <w:rFonts w:cs="FrankRuehl" w:hint="cs"/>
          <w:rtl/>
        </w:rPr>
        <w:t xml:space="preserve"> מי ששר הבריאות מינהו לעניין חוק זה;</w:t>
      </w:r>
    </w:p>
    <w:p w:rsidR="00C93F03" w:rsidRDefault="00C93F03" w:rsidP="00C93F03">
      <w:pPr>
        <w:pStyle w:val="P00"/>
        <w:spacing w:before="72"/>
        <w:ind w:left="0" w:right="1134"/>
        <w:rPr>
          <w:rStyle w:val="default"/>
          <w:rFonts w:cs="FrankRuehl" w:hint="cs"/>
          <w:rtl/>
        </w:rPr>
      </w:pPr>
      <w:r>
        <w:rPr>
          <w:rStyle w:val="default"/>
          <w:rFonts w:cs="FrankRuehl" w:hint="cs"/>
          <w:rtl/>
        </w:rPr>
        <w:tab/>
        <w:t xml:space="preserve">"תברואה" של מוסד חינוך </w:t>
      </w:r>
      <w:r>
        <w:rPr>
          <w:rStyle w:val="default"/>
          <w:rFonts w:cs="FrankRuehl"/>
          <w:rtl/>
        </w:rPr>
        <w:t>–</w:t>
      </w:r>
      <w:r>
        <w:rPr>
          <w:rStyle w:val="default"/>
          <w:rFonts w:cs="FrankRuehl" w:hint="cs"/>
          <w:rtl/>
        </w:rPr>
        <w:t xml:space="preserve"> לרבות מצבם התברואי של מבני מוסד החינוך, החצר, הציוד והריהוט שבו, התאורה, החימום והאוורור, צפיפות התלמידים בחדרי הלימוד ובחדרים אחרים, וכן הציוד המשמש להכנת מזון, כלי האוכל, החסנת מצרכי המזון ואיכותם.</w:t>
      </w:r>
    </w:p>
    <w:p w:rsidR="00C93F03" w:rsidRPr="00C93F03" w:rsidRDefault="00C93F03" w:rsidP="00C93F03">
      <w:pPr>
        <w:pStyle w:val="header-2"/>
        <w:spacing w:line="240" w:lineRule="auto"/>
        <w:ind w:left="0" w:right="1134"/>
        <w:rPr>
          <w:rFonts w:hint="cs"/>
          <w:rtl/>
        </w:rPr>
      </w:pPr>
      <w:bookmarkStart w:id="10" w:name="hed21"/>
      <w:bookmarkEnd w:id="10"/>
      <w:r w:rsidRPr="00C93F03">
        <w:rPr>
          <w:rFonts w:hint="cs"/>
          <w:rtl/>
        </w:rPr>
        <w:t>סימן ב': פתיחת מוסד חינוך וקיומו</w:t>
      </w:r>
    </w:p>
    <w:p w:rsidR="004A1E7C" w:rsidRDefault="004A1E7C" w:rsidP="00FC47DB">
      <w:pPr>
        <w:pStyle w:val="P00"/>
        <w:spacing w:before="72"/>
        <w:ind w:left="0" w:right="1134"/>
        <w:rPr>
          <w:rStyle w:val="default"/>
          <w:rFonts w:cs="FrankRuehl" w:hint="cs"/>
          <w:rtl/>
        </w:rPr>
      </w:pPr>
      <w:bookmarkStart w:id="11" w:name="Seif7"/>
      <w:bookmarkEnd w:id="11"/>
      <w:r>
        <w:rPr>
          <w:rFonts w:cs="Miriam"/>
          <w:lang w:val="he-IL"/>
        </w:rPr>
        <w:pict>
          <v:rect id="_x0000_s1393" style="position:absolute;left:0;text-align:left;margin-left:464.35pt;margin-top:7.1pt;width:75.05pt;height:10.05pt;z-index:251642880" o:allowincell="f" filled="f" stroked="f" strokecolor="lime" strokeweight=".25pt">
            <v:textbox style="mso-next-textbox:#_x0000_s1393" inset="0,0,0,0">
              <w:txbxContent>
                <w:p w:rsidR="005033F7" w:rsidRDefault="00C93F03" w:rsidP="004A1E7C">
                  <w:pPr>
                    <w:spacing w:line="160" w:lineRule="exact"/>
                    <w:rPr>
                      <w:rFonts w:cs="Miriam" w:hint="cs"/>
                      <w:noProof/>
                      <w:sz w:val="18"/>
                      <w:szCs w:val="18"/>
                      <w:rtl/>
                    </w:rPr>
                  </w:pPr>
                  <w:r>
                    <w:rPr>
                      <w:rFonts w:cs="Miriam" w:hint="cs"/>
                      <w:sz w:val="18"/>
                      <w:szCs w:val="18"/>
                      <w:rtl/>
                    </w:rPr>
                    <w:t>חובת רישיון</w:t>
                  </w:r>
                </w:p>
              </w:txbxContent>
            </v:textbox>
            <w10:anchorlock/>
          </v:rect>
        </w:pict>
      </w:r>
      <w:r w:rsidR="00CB5DAE">
        <w:rPr>
          <w:rStyle w:val="big-number"/>
          <w:rFonts w:cs="Miriam" w:hint="cs"/>
          <w:rtl/>
        </w:rPr>
        <w:t>7</w:t>
      </w:r>
      <w:r>
        <w:rPr>
          <w:rStyle w:val="big-number"/>
          <w:rFonts w:cs="FrankRuehl"/>
          <w:sz w:val="26"/>
          <w:szCs w:val="26"/>
          <w:rtl/>
        </w:rPr>
        <w:t>.</w:t>
      </w:r>
      <w:r>
        <w:rPr>
          <w:rStyle w:val="big-number"/>
          <w:rFonts w:cs="FrankRuehl"/>
          <w:sz w:val="26"/>
          <w:szCs w:val="26"/>
          <w:rtl/>
        </w:rPr>
        <w:tab/>
      </w:r>
      <w:r w:rsidR="00C93F03">
        <w:rPr>
          <w:rStyle w:val="default"/>
          <w:rFonts w:cs="FrankRuehl" w:hint="cs"/>
          <w:rtl/>
        </w:rPr>
        <w:t xml:space="preserve">לא יפתח אדם מוסד חינוך שלומדים בו תלמידים בכיתות ט' עד י"ב, כולן או חלקן, שניתן בו חינוך שיטתי הנובע מאורח חייה של הקבוצה התרבותית הייחודית הלומדת בו בהתאם למאפייניה הייחודיים (בפרק זה </w:t>
      </w:r>
      <w:r w:rsidR="00C93F03">
        <w:rPr>
          <w:rStyle w:val="default"/>
          <w:rFonts w:cs="FrankRuehl"/>
          <w:rtl/>
        </w:rPr>
        <w:t>–</w:t>
      </w:r>
      <w:r w:rsidR="00C93F03">
        <w:rPr>
          <w:rStyle w:val="default"/>
          <w:rFonts w:cs="FrankRuehl" w:hint="cs"/>
          <w:rtl/>
        </w:rPr>
        <w:t xml:space="preserve"> מוסד חינוך), ולא יקיימו אלא אם כן יש בידו רישיון לפי חוק זה ובהתאם לתנאיו ולא יפרסם אדם פתיחת מוסד חינוך אם אין עליו רישיון כאמור (בחוק זה </w:t>
      </w:r>
      <w:r w:rsidR="00C93F03">
        <w:rPr>
          <w:rStyle w:val="default"/>
          <w:rFonts w:cs="FrankRuehl"/>
          <w:rtl/>
        </w:rPr>
        <w:t>–</w:t>
      </w:r>
      <w:r w:rsidR="00C93F03">
        <w:rPr>
          <w:rStyle w:val="default"/>
          <w:rFonts w:cs="FrankRuehl" w:hint="cs"/>
          <w:rtl/>
        </w:rPr>
        <w:t xml:space="preserve"> רישיון).</w:t>
      </w:r>
    </w:p>
    <w:p w:rsidR="00DE3FB2" w:rsidRDefault="00DE3FB2" w:rsidP="00FC47DB">
      <w:pPr>
        <w:pStyle w:val="P00"/>
        <w:spacing w:before="72"/>
        <w:ind w:left="0" w:right="1134"/>
        <w:rPr>
          <w:rStyle w:val="default"/>
          <w:rFonts w:cs="FrankRuehl" w:hint="cs"/>
          <w:rtl/>
        </w:rPr>
      </w:pPr>
      <w:bookmarkStart w:id="12" w:name="Seif8"/>
      <w:bookmarkEnd w:id="12"/>
      <w:r>
        <w:rPr>
          <w:rFonts w:cs="Miriam"/>
          <w:lang w:val="he-IL"/>
        </w:rPr>
        <w:pict>
          <v:rect id="_x0000_s1394" style="position:absolute;left:0;text-align:left;margin-left:464.35pt;margin-top:7.1pt;width:75.05pt;height:9.85pt;z-index:251643904" o:allowincell="f" filled="f" stroked="f" strokecolor="lime" strokeweight=".25pt">
            <v:textbox style="mso-next-textbox:#_x0000_s1394" inset="0,0,0,0">
              <w:txbxContent>
                <w:p w:rsidR="005033F7" w:rsidRDefault="00C93F03" w:rsidP="00DE3FB2">
                  <w:pPr>
                    <w:spacing w:line="160" w:lineRule="exact"/>
                    <w:rPr>
                      <w:rFonts w:cs="Miriam" w:hint="cs"/>
                      <w:noProof/>
                      <w:sz w:val="18"/>
                      <w:szCs w:val="18"/>
                      <w:rtl/>
                    </w:rPr>
                  </w:pPr>
                  <w:r>
                    <w:rPr>
                      <w:rFonts w:cs="Miriam" w:hint="cs"/>
                      <w:sz w:val="18"/>
                      <w:szCs w:val="18"/>
                      <w:rtl/>
                    </w:rPr>
                    <w:t>בקשה לרישיון</w:t>
                  </w:r>
                </w:p>
              </w:txbxContent>
            </v:textbox>
            <w10:anchorlock/>
          </v:rect>
        </w:pict>
      </w:r>
      <w:r w:rsidR="00E66F44">
        <w:rPr>
          <w:rStyle w:val="big-number"/>
          <w:rFonts w:cs="Miriam" w:hint="cs"/>
          <w:rtl/>
        </w:rPr>
        <w:t>8</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sidR="00C93F03">
        <w:rPr>
          <w:rStyle w:val="default"/>
          <w:rFonts w:cs="FrankRuehl" w:hint="cs"/>
          <w:rtl/>
        </w:rPr>
        <w:t>(א)</w:t>
      </w:r>
      <w:r w:rsidR="00C93F03">
        <w:rPr>
          <w:rStyle w:val="default"/>
          <w:rFonts w:cs="FrankRuehl" w:hint="cs"/>
          <w:rtl/>
        </w:rPr>
        <w:tab/>
        <w:t>בקשה לרישיון תוגש למנהל הכללי; היא תכלול פרטים על העניינים המפורטים בסעיף 13 ויצורפו לה תשריטים של מבני מוסד החינוך ופרטים אחרים שנקבעו בתקנות.</w:t>
      </w:r>
    </w:p>
    <w:p w:rsidR="00C93F03" w:rsidRDefault="00C93F03" w:rsidP="00C93F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הכללי יחליט בבקשה ויודיע על כך למבקש בתוך ארבעה חודשים מיום הגשתה.</w:t>
      </w:r>
    </w:p>
    <w:p w:rsidR="00DE3FB2" w:rsidRDefault="00DE3FB2" w:rsidP="00FC47DB">
      <w:pPr>
        <w:pStyle w:val="P00"/>
        <w:spacing w:before="72"/>
        <w:ind w:left="0" w:right="1134"/>
        <w:rPr>
          <w:rStyle w:val="default"/>
          <w:rFonts w:cs="FrankRuehl" w:hint="cs"/>
          <w:rtl/>
        </w:rPr>
      </w:pPr>
      <w:bookmarkStart w:id="13" w:name="Seif9"/>
      <w:bookmarkEnd w:id="13"/>
      <w:r>
        <w:rPr>
          <w:rFonts w:cs="Miriam"/>
          <w:lang w:val="he-IL"/>
        </w:rPr>
        <w:pict>
          <v:rect id="_x0000_s1395" style="position:absolute;left:0;text-align:left;margin-left:464.35pt;margin-top:7.1pt;width:75.05pt;height:28.3pt;z-index:251644928" o:allowincell="f" filled="f" stroked="f" strokecolor="lime" strokeweight=".25pt">
            <v:textbox style="mso-next-textbox:#_x0000_s1395" inset="0,0,0,0">
              <w:txbxContent>
                <w:p w:rsidR="005033F7" w:rsidRDefault="00C93F03" w:rsidP="00DE3FB2">
                  <w:pPr>
                    <w:spacing w:line="160" w:lineRule="exact"/>
                    <w:rPr>
                      <w:rFonts w:cs="Miriam" w:hint="cs"/>
                      <w:noProof/>
                      <w:sz w:val="18"/>
                      <w:szCs w:val="18"/>
                      <w:rtl/>
                    </w:rPr>
                  </w:pPr>
                  <w:r>
                    <w:rPr>
                      <w:rFonts w:cs="Miriam" w:hint="cs"/>
                      <w:sz w:val="18"/>
                      <w:szCs w:val="18"/>
                      <w:rtl/>
                    </w:rPr>
                    <w:t>העברת העתקים של בקשות ומתן חוות דעת</w:t>
                  </w:r>
                </w:p>
              </w:txbxContent>
            </v:textbox>
            <w10:anchorlock/>
          </v:rect>
        </w:pict>
      </w:r>
      <w:r w:rsidR="00E66F44">
        <w:rPr>
          <w:rStyle w:val="big-number"/>
          <w:rFonts w:cs="Miriam" w:hint="cs"/>
          <w:rtl/>
        </w:rPr>
        <w:t>9</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Pr>
          <w:rStyle w:val="default"/>
          <w:rFonts w:cs="FrankRuehl" w:hint="cs"/>
          <w:rtl/>
        </w:rPr>
        <w:t>(א)</w:t>
      </w:r>
      <w:r>
        <w:rPr>
          <w:rStyle w:val="default"/>
          <w:rFonts w:cs="FrankRuehl" w:hint="cs"/>
          <w:rtl/>
        </w:rPr>
        <w:tab/>
      </w:r>
      <w:r w:rsidR="00C93F03">
        <w:rPr>
          <w:rStyle w:val="default"/>
          <w:rFonts w:cs="FrankRuehl" w:hint="cs"/>
          <w:rtl/>
        </w:rPr>
        <w:t>המנהל הכללי יעביר העתקים של הבקשה ושל מצורפותיה לחוות דעתן של רשות החינוך המקומית, כמשמעותה בחוק לימוד חובה, ושל הוועדה המקומית לתכנון ולבניה, כמשמעותה בחוק התכנון והבניה, התשכ"ה-1965, שבתחומן נמצא מוסד החינוך שהבקשה מתייחסת אליו.</w:t>
      </w:r>
    </w:p>
    <w:p w:rsidR="00C93F03" w:rsidRDefault="00C93F03" w:rsidP="00C93F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החינוך המקומית והוועדה המקומית לתכנון ולבניה יעבירו את חוות דעתן למנהל הכללי בתוך חודשיים מיום קבלת ההעתקים כאמור.</w:t>
      </w:r>
    </w:p>
    <w:p w:rsidR="00DE3FB2" w:rsidRDefault="00DE3FB2" w:rsidP="00FC47DB">
      <w:pPr>
        <w:pStyle w:val="P00"/>
        <w:spacing w:before="72"/>
        <w:ind w:left="0" w:right="1134"/>
        <w:rPr>
          <w:rStyle w:val="default"/>
          <w:rFonts w:cs="FrankRuehl" w:hint="cs"/>
          <w:rtl/>
        </w:rPr>
      </w:pPr>
      <w:bookmarkStart w:id="14" w:name="Seif10"/>
      <w:bookmarkEnd w:id="14"/>
      <w:r>
        <w:rPr>
          <w:rFonts w:cs="Miriam"/>
          <w:lang w:val="he-IL"/>
        </w:rPr>
        <w:pict>
          <v:rect id="_x0000_s1396" style="position:absolute;left:0;text-align:left;margin-left:464.35pt;margin-top:7.1pt;width:75.05pt;height:20.8pt;z-index:251645952" o:allowincell="f" filled="f" stroked="f" strokecolor="lime" strokeweight=".25pt">
            <v:textbox style="mso-next-textbox:#_x0000_s1396" inset="0,0,0,0">
              <w:txbxContent>
                <w:p w:rsidR="005033F7" w:rsidRDefault="00C93F03" w:rsidP="00DE3FB2">
                  <w:pPr>
                    <w:spacing w:line="160" w:lineRule="exact"/>
                    <w:rPr>
                      <w:rFonts w:cs="Miriam" w:hint="cs"/>
                      <w:noProof/>
                      <w:sz w:val="18"/>
                      <w:szCs w:val="18"/>
                      <w:rtl/>
                    </w:rPr>
                  </w:pPr>
                  <w:r>
                    <w:rPr>
                      <w:rFonts w:cs="Miriam" w:hint="cs"/>
                      <w:sz w:val="18"/>
                      <w:szCs w:val="18"/>
                      <w:rtl/>
                    </w:rPr>
                    <w:t>אישור רשות הבריאות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Pr>
          <w:rStyle w:val="default"/>
          <w:rFonts w:cs="FrankRuehl" w:hint="cs"/>
          <w:rtl/>
        </w:rPr>
        <w:t>(א)</w:t>
      </w:r>
      <w:r>
        <w:rPr>
          <w:rStyle w:val="default"/>
          <w:rFonts w:cs="FrankRuehl" w:hint="cs"/>
          <w:rtl/>
        </w:rPr>
        <w:tab/>
      </w:r>
      <w:r w:rsidR="00C93F03">
        <w:rPr>
          <w:rStyle w:val="default"/>
          <w:rFonts w:cs="FrankRuehl" w:hint="cs"/>
          <w:rtl/>
        </w:rPr>
        <w:t>המנהל הכללי יעביר העתק של הבקשה ושל מצורפותיה לרשות הבריאות, ולא ייתן רישיון אלא לאחר שרשות הבריאות אישרה כי אין היא מתנגדת למתן הרישיון מבחינת התברואה.</w:t>
      </w:r>
    </w:p>
    <w:p w:rsidR="00C93F03" w:rsidRDefault="00C93F03" w:rsidP="00C93F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הבריאות תעביר את החלטתה למנהל הכללי בתוך חודשיים מיום קבלת העתק הבקשה.</w:t>
      </w:r>
    </w:p>
    <w:p w:rsidR="00DE3FB2" w:rsidRDefault="00DE3FB2" w:rsidP="00FC47DB">
      <w:pPr>
        <w:pStyle w:val="P00"/>
        <w:spacing w:before="72"/>
        <w:ind w:left="0" w:right="1134"/>
        <w:rPr>
          <w:rStyle w:val="default"/>
          <w:rFonts w:cs="FrankRuehl" w:hint="cs"/>
          <w:rtl/>
        </w:rPr>
      </w:pPr>
      <w:bookmarkStart w:id="15" w:name="Seif11"/>
      <w:bookmarkEnd w:id="15"/>
      <w:r>
        <w:rPr>
          <w:rFonts w:cs="Miriam"/>
          <w:lang w:val="he-IL"/>
        </w:rPr>
        <w:pict>
          <v:rect id="_x0000_s1397" style="position:absolute;left:0;text-align:left;margin-left:464.35pt;margin-top:7.1pt;width:75.05pt;height:21.05pt;z-index:251646976" o:allowincell="f" filled="f" stroked="f" strokecolor="lime" strokeweight=".25pt">
            <v:textbox style="mso-next-textbox:#_x0000_s1397" inset="0,0,0,0">
              <w:txbxContent>
                <w:p w:rsidR="005033F7" w:rsidRDefault="00C93F03" w:rsidP="00DE3FB2">
                  <w:pPr>
                    <w:spacing w:line="160" w:lineRule="exact"/>
                    <w:rPr>
                      <w:rFonts w:cs="Miriam" w:hint="cs"/>
                      <w:noProof/>
                      <w:sz w:val="18"/>
                      <w:szCs w:val="18"/>
                      <w:rtl/>
                    </w:rPr>
                  </w:pPr>
                  <w:r>
                    <w:rPr>
                      <w:rFonts w:cs="Miriam" w:hint="cs"/>
                      <w:sz w:val="18"/>
                      <w:szCs w:val="18"/>
                      <w:rtl/>
                    </w:rPr>
                    <w:t>רישיון לתאגיד</w:t>
                  </w:r>
                </w:p>
              </w:txbxContent>
            </v:textbox>
            <w10:anchorlock/>
          </v:rect>
        </w:pict>
      </w:r>
      <w:r>
        <w:rPr>
          <w:rStyle w:val="big-number"/>
          <w:rFonts w:cs="Miriam" w:hint="cs"/>
          <w:rtl/>
        </w:rPr>
        <w:t>1</w:t>
      </w:r>
      <w:r w:rsidR="00007F83">
        <w:rPr>
          <w:rStyle w:val="big-number"/>
          <w:rFonts w:cs="Miriam" w:hint="cs"/>
          <w:rtl/>
        </w:rPr>
        <w:t>1</w:t>
      </w:r>
      <w:r>
        <w:rPr>
          <w:rStyle w:val="big-number"/>
          <w:rFonts w:cs="FrankRuehl"/>
          <w:sz w:val="26"/>
          <w:szCs w:val="26"/>
          <w:rtl/>
        </w:rPr>
        <w:t>.</w:t>
      </w:r>
      <w:r>
        <w:rPr>
          <w:rStyle w:val="big-number"/>
          <w:rFonts w:cs="FrankRuehl"/>
          <w:sz w:val="26"/>
          <w:szCs w:val="26"/>
          <w:rtl/>
        </w:rPr>
        <w:tab/>
      </w:r>
      <w:r w:rsidR="00C93F03">
        <w:rPr>
          <w:rStyle w:val="default"/>
          <w:rFonts w:cs="FrankRuehl" w:hint="cs"/>
          <w:rtl/>
        </w:rPr>
        <w:t>לא ייתן המנהל הכללי רישיון לחבר בני אדם אלא אם כן ה</w:t>
      </w:r>
      <w:r w:rsidR="00C32132">
        <w:rPr>
          <w:rStyle w:val="default"/>
          <w:rFonts w:cs="FrankRuehl" w:hint="cs"/>
          <w:rtl/>
        </w:rPr>
        <w:t>ו</w:t>
      </w:r>
      <w:r w:rsidR="00C93F03">
        <w:rPr>
          <w:rStyle w:val="default"/>
          <w:rFonts w:cs="FrankRuehl" w:hint="cs"/>
          <w:rtl/>
        </w:rPr>
        <w:t>א תאגיד.</w:t>
      </w:r>
    </w:p>
    <w:p w:rsidR="00DE3FB2" w:rsidRDefault="00DE3FB2" w:rsidP="00FC47DB">
      <w:pPr>
        <w:pStyle w:val="P00"/>
        <w:spacing w:before="72"/>
        <w:ind w:left="0" w:right="1134"/>
        <w:rPr>
          <w:rStyle w:val="default"/>
          <w:rFonts w:cs="FrankRuehl" w:hint="cs"/>
          <w:rtl/>
        </w:rPr>
      </w:pPr>
      <w:bookmarkStart w:id="16" w:name="Seif12"/>
      <w:bookmarkEnd w:id="16"/>
      <w:r>
        <w:rPr>
          <w:rFonts w:cs="Miriam"/>
          <w:lang w:val="he-IL"/>
        </w:rPr>
        <w:pict>
          <v:rect id="_x0000_s1398" style="position:absolute;left:0;text-align:left;margin-left:464.35pt;margin-top:7.1pt;width:75.05pt;height:21.05pt;z-index:251648000" o:allowincell="f" filled="f" stroked="f" strokecolor="lime" strokeweight=".25pt">
            <v:textbox style="mso-next-textbox:#_x0000_s1398" inset="0,0,0,0">
              <w:txbxContent>
                <w:p w:rsidR="005033F7" w:rsidRDefault="00C93F03" w:rsidP="00DE3FB2">
                  <w:pPr>
                    <w:spacing w:line="160" w:lineRule="exact"/>
                    <w:rPr>
                      <w:rFonts w:cs="Miriam" w:hint="cs"/>
                      <w:noProof/>
                      <w:sz w:val="18"/>
                      <w:szCs w:val="18"/>
                      <w:rtl/>
                    </w:rPr>
                  </w:pPr>
                  <w:r>
                    <w:rPr>
                      <w:rFonts w:cs="Miriam" w:hint="cs"/>
                      <w:sz w:val="18"/>
                      <w:szCs w:val="18"/>
                      <w:rtl/>
                    </w:rPr>
                    <w:t>כשירות בעל רישיון</w:t>
                  </w:r>
                </w:p>
              </w:txbxContent>
            </v:textbox>
            <w10:anchorlock/>
          </v:rect>
        </w:pict>
      </w:r>
      <w:r>
        <w:rPr>
          <w:rStyle w:val="big-number"/>
          <w:rFonts w:cs="Miriam" w:hint="cs"/>
          <w:rtl/>
        </w:rPr>
        <w:t>1</w:t>
      </w:r>
      <w:r w:rsidR="00007F83">
        <w:rPr>
          <w:rStyle w:val="big-number"/>
          <w:rFonts w:cs="Miriam" w:hint="cs"/>
          <w:rtl/>
        </w:rPr>
        <w:t>2</w:t>
      </w:r>
      <w:r>
        <w:rPr>
          <w:rStyle w:val="big-number"/>
          <w:rFonts w:cs="FrankRuehl"/>
          <w:sz w:val="26"/>
          <w:szCs w:val="26"/>
          <w:rtl/>
        </w:rPr>
        <w:t>.</w:t>
      </w:r>
      <w:r>
        <w:rPr>
          <w:rStyle w:val="big-number"/>
          <w:rFonts w:cs="FrankRuehl"/>
          <w:sz w:val="26"/>
          <w:szCs w:val="26"/>
          <w:rtl/>
        </w:rPr>
        <w:tab/>
      </w:r>
      <w:r w:rsidR="00C93F03">
        <w:rPr>
          <w:rStyle w:val="default"/>
          <w:rFonts w:cs="FrankRuehl" w:hint="cs"/>
          <w:rtl/>
        </w:rPr>
        <w:t>לא ייתן המנהל הכללי רישיון לאדם שהורשע בעבירה שיש עמה קלון או שיש בה כדי לפגוע בביטחון המדינה, או כל עוד מתנהלת נגדו לפי חוק חקירה על עבירה כאמור; לא ייתן המנהל הכללי רישיון לתאגיד אם מי שבידו השליטה עליו הורשע בעבירה כאמור או כל עוד מתנהלת נגדו חקירה כאמור.</w:t>
      </w:r>
    </w:p>
    <w:p w:rsidR="00DE3FB2" w:rsidRDefault="00DE3FB2" w:rsidP="00FC47DB">
      <w:pPr>
        <w:pStyle w:val="P00"/>
        <w:spacing w:before="72"/>
        <w:ind w:left="0" w:right="1134"/>
        <w:rPr>
          <w:rStyle w:val="default"/>
          <w:rFonts w:cs="FrankRuehl" w:hint="cs"/>
          <w:rtl/>
        </w:rPr>
      </w:pPr>
      <w:bookmarkStart w:id="17" w:name="Seif13"/>
      <w:bookmarkEnd w:id="17"/>
      <w:r>
        <w:rPr>
          <w:rFonts w:cs="Miriam"/>
          <w:lang w:val="he-IL"/>
        </w:rPr>
        <w:pict>
          <v:rect id="_x0000_s1399" style="position:absolute;left:0;text-align:left;margin-left:464.35pt;margin-top:7.1pt;width:75.05pt;height:21.05pt;z-index:251649024" o:allowincell="f" filled="f" stroked="f" strokecolor="lime" strokeweight=".25pt">
            <v:textbox style="mso-next-textbox:#_x0000_s1399" inset="0,0,0,0">
              <w:txbxContent>
                <w:p w:rsidR="005033F7" w:rsidRDefault="00C93F03" w:rsidP="00DE3FB2">
                  <w:pPr>
                    <w:spacing w:line="160" w:lineRule="exact"/>
                    <w:rPr>
                      <w:rFonts w:cs="Miriam" w:hint="cs"/>
                      <w:noProof/>
                      <w:sz w:val="18"/>
                      <w:szCs w:val="18"/>
                      <w:rtl/>
                    </w:rPr>
                  </w:pPr>
                  <w:r>
                    <w:rPr>
                      <w:rFonts w:cs="Miriam" w:hint="cs"/>
                      <w:sz w:val="18"/>
                      <w:szCs w:val="18"/>
                      <w:rtl/>
                    </w:rPr>
                    <w:t>מבחנים למתן רישיון</w:t>
                  </w:r>
                </w:p>
              </w:txbxContent>
            </v:textbox>
            <w10:anchorlock/>
          </v:rect>
        </w:pict>
      </w:r>
      <w:r>
        <w:rPr>
          <w:rStyle w:val="big-number"/>
          <w:rFonts w:cs="Miriam" w:hint="cs"/>
          <w:rtl/>
        </w:rPr>
        <w:t>1</w:t>
      </w:r>
      <w:r w:rsidR="00A678C8">
        <w:rPr>
          <w:rStyle w:val="big-number"/>
          <w:rFonts w:cs="Miriam" w:hint="cs"/>
          <w:rtl/>
        </w:rPr>
        <w:t>3</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Pr>
          <w:rStyle w:val="default"/>
          <w:rFonts w:cs="FrankRuehl" w:hint="cs"/>
          <w:rtl/>
        </w:rPr>
        <w:t>(א)</w:t>
      </w:r>
      <w:r>
        <w:rPr>
          <w:rStyle w:val="default"/>
          <w:rFonts w:cs="FrankRuehl" w:hint="cs"/>
          <w:rtl/>
        </w:rPr>
        <w:tab/>
      </w:r>
      <w:r w:rsidR="00C93F03">
        <w:rPr>
          <w:rStyle w:val="default"/>
          <w:rFonts w:cs="FrankRuehl" w:hint="cs"/>
          <w:rtl/>
        </w:rPr>
        <w:t>לא ייתן המנהל הכללי רישיון אלא אם כן הוא סבור כי תובטח רמה נאותה בהתאם לתקן ולנהוג בסוג מוסד החינוך שהבקשה מתייחסת אליו בעניינים המפורטים להלן:</w:t>
      </w:r>
    </w:p>
    <w:p w:rsidR="00C93F03" w:rsidRDefault="00C93F03" w:rsidP="00C93F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מבני מוסד החינוך והגישה אליהם, החצר, מספר הכיתות וחדרי הלימוד, הספח והשירות;</w:t>
      </w:r>
    </w:p>
    <w:p w:rsidR="00C93F03" w:rsidRDefault="00C93F03" w:rsidP="00C93F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 הבטיחות במוסד החינוך;</w:t>
      </w:r>
    </w:p>
    <w:p w:rsidR="00C93F03" w:rsidRDefault="00C93F03" w:rsidP="00C93F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הריהוט והציוד של מוסד החינוך;</w:t>
      </w:r>
    </w:p>
    <w:p w:rsidR="00C93F03" w:rsidRDefault="00C93F03" w:rsidP="00C93F0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הבסיס הכספי לקיום מוסד החינוך.</w:t>
      </w:r>
    </w:p>
    <w:p w:rsidR="00C93F03" w:rsidRDefault="00C93F03" w:rsidP="00C93F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במתן החלטתו בדבר העניינים המפורטים בסעיף קטן (א), יתחשב המנהל הכללי בסוג מוסד החינוך ובגילם ובצורכיהם של התלמידים, הכל בהתאם לכללים שהתקין השר לאחר התייעצות עם ועדת החינוך התרבות והספורט של הכנסת.</w:t>
      </w:r>
    </w:p>
    <w:p w:rsidR="00DE3FB2" w:rsidRDefault="00DE3FB2" w:rsidP="00FC47DB">
      <w:pPr>
        <w:pStyle w:val="P00"/>
        <w:spacing w:before="72"/>
        <w:ind w:left="0" w:right="1134"/>
        <w:rPr>
          <w:rStyle w:val="default"/>
          <w:rFonts w:cs="FrankRuehl" w:hint="cs"/>
          <w:rtl/>
        </w:rPr>
      </w:pPr>
      <w:bookmarkStart w:id="18" w:name="Seif14"/>
      <w:bookmarkEnd w:id="18"/>
      <w:r>
        <w:rPr>
          <w:rFonts w:cs="Miriam"/>
          <w:lang w:val="he-IL"/>
        </w:rPr>
        <w:pict>
          <v:rect id="_x0000_s1400" style="position:absolute;left:0;text-align:left;margin-left:464.35pt;margin-top:7.1pt;width:75.05pt;height:21.05pt;z-index:251650048" o:allowincell="f" filled="f" stroked="f" strokecolor="lime" strokeweight=".25pt">
            <v:textbox style="mso-next-textbox:#_x0000_s1400" inset="0,0,0,0">
              <w:txbxContent>
                <w:p w:rsidR="005033F7" w:rsidRDefault="00C93F03" w:rsidP="00DE3FB2">
                  <w:pPr>
                    <w:spacing w:line="160" w:lineRule="exact"/>
                    <w:rPr>
                      <w:rFonts w:cs="Miriam" w:hint="cs"/>
                      <w:noProof/>
                      <w:sz w:val="18"/>
                      <w:szCs w:val="18"/>
                      <w:rtl/>
                    </w:rPr>
                  </w:pPr>
                  <w:r>
                    <w:rPr>
                      <w:rFonts w:cs="Miriam" w:hint="cs"/>
                      <w:sz w:val="18"/>
                      <w:szCs w:val="18"/>
                      <w:rtl/>
                    </w:rPr>
                    <w:t>תנאים לרישיון</w:t>
                  </w:r>
                </w:p>
              </w:txbxContent>
            </v:textbox>
            <w10:anchorlock/>
          </v:rect>
        </w:pict>
      </w:r>
      <w:r>
        <w:rPr>
          <w:rStyle w:val="big-number"/>
          <w:rFonts w:cs="Miriam" w:hint="cs"/>
          <w:rtl/>
        </w:rPr>
        <w:t>1</w:t>
      </w:r>
      <w:r w:rsidR="00A678C8">
        <w:rPr>
          <w:rStyle w:val="big-number"/>
          <w:rFonts w:cs="Miriam" w:hint="cs"/>
          <w:rtl/>
        </w:rPr>
        <w:t>4</w:t>
      </w:r>
      <w:r>
        <w:rPr>
          <w:rStyle w:val="big-number"/>
          <w:rFonts w:cs="FrankRuehl"/>
          <w:sz w:val="26"/>
          <w:szCs w:val="26"/>
          <w:rtl/>
        </w:rPr>
        <w:t>.</w:t>
      </w:r>
      <w:r>
        <w:rPr>
          <w:rStyle w:val="big-number"/>
          <w:rFonts w:cs="FrankRuehl"/>
          <w:sz w:val="26"/>
          <w:szCs w:val="26"/>
          <w:rtl/>
        </w:rPr>
        <w:tab/>
      </w:r>
      <w:r w:rsidR="00C93F03">
        <w:rPr>
          <w:rStyle w:val="default"/>
          <w:rFonts w:cs="FrankRuehl" w:hint="cs"/>
          <w:rtl/>
        </w:rPr>
        <w:t>המנהל הכללי רשאי להתנות את מתן הרישיון בתנאים שיש לקיימם מראש, ורשאי הוא לקבוע ברישיון תנאים שיש לקיימם אחרי נתינתו.</w:t>
      </w:r>
    </w:p>
    <w:p w:rsidR="00DE3FB2" w:rsidRDefault="00DE3FB2" w:rsidP="00FC47DB">
      <w:pPr>
        <w:pStyle w:val="P00"/>
        <w:spacing w:before="72"/>
        <w:ind w:left="0" w:right="1134"/>
        <w:rPr>
          <w:rStyle w:val="default"/>
          <w:rFonts w:cs="FrankRuehl" w:hint="cs"/>
          <w:rtl/>
        </w:rPr>
      </w:pPr>
      <w:bookmarkStart w:id="19" w:name="Seif15"/>
      <w:bookmarkEnd w:id="19"/>
      <w:r>
        <w:rPr>
          <w:rFonts w:cs="Miriam"/>
          <w:lang w:val="he-IL"/>
        </w:rPr>
        <w:pict>
          <v:rect id="_x0000_s1401" style="position:absolute;left:0;text-align:left;margin-left:464.35pt;margin-top:7.1pt;width:75.05pt;height:12.45pt;z-index:251651072" o:allowincell="f" filled="f" stroked="f" strokecolor="lime" strokeweight=".25pt">
            <v:textbox style="mso-next-textbox:#_x0000_s1401" inset="0,0,0,0">
              <w:txbxContent>
                <w:p w:rsidR="005033F7" w:rsidRDefault="00C93F03" w:rsidP="00DE3FB2">
                  <w:pPr>
                    <w:spacing w:line="160" w:lineRule="exact"/>
                    <w:rPr>
                      <w:rFonts w:cs="Miriam" w:hint="cs"/>
                      <w:noProof/>
                      <w:sz w:val="18"/>
                      <w:szCs w:val="18"/>
                      <w:rtl/>
                    </w:rPr>
                  </w:pPr>
                  <w:r>
                    <w:rPr>
                      <w:rFonts w:cs="Miriam" w:hint="cs"/>
                      <w:sz w:val="18"/>
                      <w:szCs w:val="18"/>
                      <w:rtl/>
                    </w:rPr>
                    <w:t>תוקפו של רישיון</w:t>
                  </w:r>
                </w:p>
              </w:txbxContent>
            </v:textbox>
            <w10:anchorlock/>
          </v:rect>
        </w:pict>
      </w:r>
      <w:r>
        <w:rPr>
          <w:rStyle w:val="big-number"/>
          <w:rFonts w:cs="Miriam" w:hint="cs"/>
          <w:rtl/>
        </w:rPr>
        <w:t>1</w:t>
      </w:r>
      <w:r w:rsidR="00175BD4">
        <w:rPr>
          <w:rStyle w:val="big-number"/>
          <w:rFonts w:cs="Miriam" w:hint="cs"/>
          <w:rtl/>
        </w:rPr>
        <w:t>5</w:t>
      </w:r>
      <w:r>
        <w:rPr>
          <w:rStyle w:val="big-number"/>
          <w:rFonts w:cs="FrankRuehl"/>
          <w:sz w:val="26"/>
          <w:szCs w:val="26"/>
          <w:rtl/>
        </w:rPr>
        <w:t>.</w:t>
      </w:r>
      <w:r>
        <w:rPr>
          <w:rStyle w:val="big-number"/>
          <w:rFonts w:cs="FrankRuehl"/>
          <w:sz w:val="26"/>
          <w:szCs w:val="26"/>
          <w:rtl/>
        </w:rPr>
        <w:tab/>
      </w:r>
      <w:r w:rsidR="00C93F03">
        <w:rPr>
          <w:rStyle w:val="default"/>
          <w:rFonts w:cs="FrankRuehl" w:hint="cs"/>
          <w:rtl/>
        </w:rPr>
        <w:t>רישיון יכול שיהא קבוע או לתקופה שתיקבע בו ושלא תפחת משנת לימודים אחת.</w:t>
      </w:r>
    </w:p>
    <w:p w:rsidR="00DE3FB2" w:rsidRDefault="00DE3FB2" w:rsidP="00FC47DB">
      <w:pPr>
        <w:pStyle w:val="P00"/>
        <w:spacing w:before="72"/>
        <w:ind w:left="0" w:right="1134"/>
        <w:rPr>
          <w:rStyle w:val="default"/>
          <w:rFonts w:cs="FrankRuehl" w:hint="cs"/>
          <w:rtl/>
        </w:rPr>
      </w:pPr>
      <w:bookmarkStart w:id="20" w:name="Seif16"/>
      <w:bookmarkEnd w:id="20"/>
      <w:r>
        <w:rPr>
          <w:rFonts w:cs="Miriam"/>
          <w:lang w:val="he-IL"/>
        </w:rPr>
        <w:pict>
          <v:rect id="_x0000_s1402" style="position:absolute;left:0;text-align:left;margin-left:464.35pt;margin-top:7.1pt;width:75.05pt;height:21.05pt;z-index:251652096" o:allowincell="f" filled="f" stroked="f" strokecolor="lime" strokeweight=".25pt">
            <v:textbox style="mso-next-textbox:#_x0000_s1402" inset="0,0,0,0">
              <w:txbxContent>
                <w:p w:rsidR="005033F7" w:rsidRDefault="00C93F03" w:rsidP="00DE3FB2">
                  <w:pPr>
                    <w:spacing w:line="160" w:lineRule="exact"/>
                    <w:rPr>
                      <w:rFonts w:cs="Miriam" w:hint="cs"/>
                      <w:noProof/>
                      <w:sz w:val="18"/>
                      <w:szCs w:val="18"/>
                      <w:rtl/>
                    </w:rPr>
                  </w:pPr>
                  <w:r>
                    <w:rPr>
                      <w:rFonts w:cs="Miriam" w:hint="cs"/>
                      <w:sz w:val="18"/>
                      <w:szCs w:val="18"/>
                      <w:rtl/>
                    </w:rPr>
                    <w:t>רכישת מוסד חינוך</w:t>
                  </w:r>
                </w:p>
              </w:txbxContent>
            </v:textbox>
            <w10:anchorlock/>
          </v:rect>
        </w:pict>
      </w:r>
      <w:r>
        <w:rPr>
          <w:rStyle w:val="big-number"/>
          <w:rFonts w:cs="Miriam" w:hint="cs"/>
          <w:rtl/>
        </w:rPr>
        <w:t>1</w:t>
      </w:r>
      <w:r w:rsidR="00175BD4">
        <w:rPr>
          <w:rStyle w:val="big-number"/>
          <w:rFonts w:cs="Miriam" w:hint="cs"/>
          <w:rtl/>
        </w:rPr>
        <w:t>6</w:t>
      </w:r>
      <w:r>
        <w:rPr>
          <w:rStyle w:val="big-number"/>
          <w:rFonts w:cs="FrankRuehl"/>
          <w:sz w:val="26"/>
          <w:szCs w:val="26"/>
          <w:rtl/>
        </w:rPr>
        <w:t>.</w:t>
      </w:r>
      <w:r>
        <w:rPr>
          <w:rStyle w:val="big-number"/>
          <w:rFonts w:cs="FrankRuehl"/>
          <w:sz w:val="26"/>
          <w:szCs w:val="26"/>
          <w:rtl/>
        </w:rPr>
        <w:tab/>
      </w:r>
      <w:r w:rsidR="00C93F03">
        <w:rPr>
          <w:rStyle w:val="default"/>
          <w:rFonts w:cs="FrankRuehl" w:hint="cs"/>
          <w:rtl/>
        </w:rPr>
        <w:t>לא יועבר רישיון מאדם לאדם אחר, אלא באישורו של המנהל הכללי; בקשה לאישור תכלול את הפרטים שנקבעו בתקנות.</w:t>
      </w:r>
    </w:p>
    <w:p w:rsidR="00DE3FB2" w:rsidRDefault="00DE3FB2" w:rsidP="00FC47DB">
      <w:pPr>
        <w:pStyle w:val="P00"/>
        <w:spacing w:before="72"/>
        <w:ind w:left="0" w:right="1134"/>
        <w:rPr>
          <w:rStyle w:val="default"/>
          <w:rFonts w:cs="FrankRuehl" w:hint="cs"/>
          <w:rtl/>
        </w:rPr>
      </w:pPr>
      <w:bookmarkStart w:id="21" w:name="Seif17"/>
      <w:bookmarkEnd w:id="21"/>
      <w:r>
        <w:rPr>
          <w:rFonts w:cs="Miriam"/>
          <w:lang w:val="he-IL"/>
        </w:rPr>
        <w:pict>
          <v:rect id="_x0000_s1403" style="position:absolute;left:0;text-align:left;margin-left:464.35pt;margin-top:7.1pt;width:75.05pt;height:21.05pt;z-index:251653120" o:allowincell="f" filled="f" stroked="f" strokecolor="lime" strokeweight=".25pt">
            <v:textbox style="mso-next-textbox:#_x0000_s1403" inset="0,0,0,0">
              <w:txbxContent>
                <w:p w:rsidR="005033F7" w:rsidRDefault="005D757E" w:rsidP="00DE3FB2">
                  <w:pPr>
                    <w:spacing w:line="160" w:lineRule="exact"/>
                    <w:rPr>
                      <w:rFonts w:cs="Miriam" w:hint="cs"/>
                      <w:noProof/>
                      <w:sz w:val="18"/>
                      <w:szCs w:val="18"/>
                      <w:rtl/>
                    </w:rPr>
                  </w:pPr>
                  <w:r>
                    <w:rPr>
                      <w:rFonts w:cs="Miriam" w:hint="cs"/>
                      <w:sz w:val="18"/>
                      <w:szCs w:val="18"/>
                      <w:rtl/>
                    </w:rPr>
                    <w:t>ערר לעניין רישיון</w:t>
                  </w:r>
                </w:p>
              </w:txbxContent>
            </v:textbox>
            <w10:anchorlock/>
          </v:rect>
        </w:pict>
      </w:r>
      <w:r>
        <w:rPr>
          <w:rStyle w:val="big-number"/>
          <w:rFonts w:cs="Miriam" w:hint="cs"/>
          <w:rtl/>
        </w:rPr>
        <w:t>1</w:t>
      </w:r>
      <w:r w:rsidR="00F779CE">
        <w:rPr>
          <w:rStyle w:val="big-number"/>
          <w:rFonts w:cs="Miriam" w:hint="cs"/>
          <w:rtl/>
        </w:rPr>
        <w:t>7</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sidR="005D757E">
        <w:rPr>
          <w:rStyle w:val="default"/>
          <w:rFonts w:cs="FrankRuehl" w:hint="cs"/>
          <w:rtl/>
        </w:rPr>
        <w:t>(א)</w:t>
      </w:r>
      <w:r w:rsidR="005D757E">
        <w:rPr>
          <w:rStyle w:val="default"/>
          <w:rFonts w:cs="FrankRuehl" w:hint="cs"/>
          <w:rtl/>
        </w:rPr>
        <w:tab/>
        <w:t>סירב המנהל הכללי ליתן רישיון או לאשר העברתו לאחר, רשאי המבקש, בתוך 21 ימים מהיום שהודע לו על הסירוב, לערור על ההחלטה לפני ועדת ערר שמונתה לפי סעיף זה.</w:t>
      </w:r>
    </w:p>
    <w:p w:rsidR="005D757E" w:rsidRDefault="005D757E" w:rsidP="005D75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החינוך ימנה ועדת ערר לרישיון המורכבת משלושה אלה:</w:t>
      </w:r>
    </w:p>
    <w:p w:rsidR="005D757E" w:rsidRDefault="005D757E" w:rsidP="005D75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כשיר להיות שופט בית משפט מחוזי, לאחר התייעצות עם שר המשפטים, והוא יהיה יושב ראש הוועדה;</w:t>
      </w:r>
    </w:p>
    <w:p w:rsidR="005D757E" w:rsidRDefault="005D757E" w:rsidP="005D75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חברים אחרים שלפחות אחד מהם אינו עובד המדינה.</w:t>
      </w:r>
    </w:p>
    <w:p w:rsidR="005D757E" w:rsidRDefault="005D757E" w:rsidP="005D75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בדבר מינוי ועדת הערר לרישיון תפורסם ברשומות.</w:t>
      </w:r>
    </w:p>
    <w:p w:rsidR="005D757E" w:rsidRDefault="005D757E" w:rsidP="005D75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יקבע הוראות לעניין סדרי הדין של ועדת הערר לרישיון.</w:t>
      </w:r>
    </w:p>
    <w:p w:rsidR="005D757E" w:rsidRDefault="005D757E" w:rsidP="005D757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הערר לרישיון תהא רשאית ליתן כל החלטה שהמנהל הכללי היה רשאי לתת לפי סימן זה.</w:t>
      </w:r>
    </w:p>
    <w:p w:rsidR="005D757E" w:rsidRDefault="005D757E" w:rsidP="005D757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ועדת הערר לרישיון ניתנת לערעור לפני בית משפט לעניינים מינהליים.</w:t>
      </w:r>
    </w:p>
    <w:p w:rsidR="00DE3FB2" w:rsidRDefault="00DE3FB2" w:rsidP="00FC47DB">
      <w:pPr>
        <w:pStyle w:val="P00"/>
        <w:spacing w:before="72"/>
        <w:ind w:left="0" w:right="1134"/>
        <w:rPr>
          <w:rStyle w:val="default"/>
          <w:rFonts w:cs="FrankRuehl" w:hint="cs"/>
          <w:rtl/>
        </w:rPr>
      </w:pPr>
      <w:bookmarkStart w:id="22" w:name="Seif18"/>
      <w:bookmarkEnd w:id="22"/>
      <w:r>
        <w:rPr>
          <w:rFonts w:cs="Miriam"/>
          <w:lang w:val="he-IL"/>
        </w:rPr>
        <w:pict>
          <v:rect id="_x0000_s1404" style="position:absolute;left:0;text-align:left;margin-left:464.35pt;margin-top:7.1pt;width:75.05pt;height:21.05pt;z-index:251654144" o:allowincell="f" filled="f" stroked="f" strokecolor="lime" strokeweight=".25pt">
            <v:textbox style="mso-next-textbox:#_x0000_s1404" inset="0,0,0,0">
              <w:txbxContent>
                <w:p w:rsidR="005033F7" w:rsidRDefault="004D679A" w:rsidP="00DE3FB2">
                  <w:pPr>
                    <w:spacing w:line="160" w:lineRule="exact"/>
                    <w:rPr>
                      <w:rFonts w:cs="Miriam" w:hint="cs"/>
                      <w:noProof/>
                      <w:sz w:val="18"/>
                      <w:szCs w:val="18"/>
                      <w:rtl/>
                    </w:rPr>
                  </w:pPr>
                  <w:r>
                    <w:rPr>
                      <w:rFonts w:cs="Miriam" w:hint="cs"/>
                      <w:sz w:val="18"/>
                      <w:szCs w:val="18"/>
                      <w:rtl/>
                    </w:rPr>
                    <w:t>ביטול רישיון</w:t>
                  </w:r>
                </w:p>
              </w:txbxContent>
            </v:textbox>
            <w10:anchorlock/>
          </v:rect>
        </w:pict>
      </w:r>
      <w:r>
        <w:rPr>
          <w:rStyle w:val="big-number"/>
          <w:rFonts w:cs="Miriam" w:hint="cs"/>
          <w:rtl/>
        </w:rPr>
        <w:t>1</w:t>
      </w:r>
      <w:r w:rsidR="00F779CE">
        <w:rPr>
          <w:rStyle w:val="big-number"/>
          <w:rFonts w:cs="Miriam" w:hint="cs"/>
          <w:rtl/>
        </w:rPr>
        <w:t>8</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Pr>
          <w:rStyle w:val="default"/>
          <w:rFonts w:cs="FrankRuehl" w:hint="cs"/>
          <w:rtl/>
        </w:rPr>
        <w:t>(א)</w:t>
      </w:r>
      <w:r>
        <w:rPr>
          <w:rStyle w:val="default"/>
          <w:rFonts w:cs="FrankRuehl" w:hint="cs"/>
          <w:rtl/>
        </w:rPr>
        <w:tab/>
      </w:r>
      <w:r w:rsidR="004D679A">
        <w:rPr>
          <w:rStyle w:val="default"/>
          <w:rFonts w:cs="FrankRuehl" w:hint="cs"/>
          <w:rtl/>
        </w:rPr>
        <w:t>נוכח המנהל הכללי כי לא התקיים או חדל להתקיים תנאי מהתנאים שבמילוים הותנה רישיון, רשאי הוא להתרות בכתב בבעל הרישיון, כי אם התנאי לא יקוים בתוך שלושה חודשים מיום ההתראה, רשאי הוא לבטל את הרישיון.</w:t>
      </w:r>
    </w:p>
    <w:p w:rsidR="004D679A" w:rsidRDefault="004D679A" w:rsidP="004D67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החלטת המנהל הכללי יחולו הוראות סעיף 17, בשינויים המחויבים.</w:t>
      </w:r>
    </w:p>
    <w:p w:rsidR="004D679A" w:rsidRPr="004D679A" w:rsidRDefault="004D679A" w:rsidP="004D679A">
      <w:pPr>
        <w:pStyle w:val="header-2"/>
        <w:spacing w:line="240" w:lineRule="auto"/>
        <w:ind w:left="0" w:right="1134"/>
        <w:rPr>
          <w:rFonts w:hint="cs"/>
          <w:rtl/>
        </w:rPr>
      </w:pPr>
      <w:bookmarkStart w:id="23" w:name="hed22"/>
      <w:bookmarkEnd w:id="23"/>
      <w:r w:rsidRPr="004D679A">
        <w:rPr>
          <w:rFonts w:hint="cs"/>
          <w:rtl/>
        </w:rPr>
        <w:t>סימן ג': העסקת עובדים במוסד החינוך</w:t>
      </w:r>
    </w:p>
    <w:p w:rsidR="00DE3FB2" w:rsidRDefault="00DE3FB2" w:rsidP="00FC47DB">
      <w:pPr>
        <w:pStyle w:val="P00"/>
        <w:spacing w:before="72"/>
        <w:ind w:left="0" w:right="1134"/>
        <w:rPr>
          <w:rStyle w:val="default"/>
          <w:rFonts w:cs="FrankRuehl" w:hint="cs"/>
          <w:rtl/>
        </w:rPr>
      </w:pPr>
      <w:bookmarkStart w:id="24" w:name="Seif19"/>
      <w:bookmarkEnd w:id="24"/>
      <w:r>
        <w:rPr>
          <w:rFonts w:cs="Miriam"/>
          <w:lang w:val="he-IL"/>
        </w:rPr>
        <w:pict>
          <v:rect id="_x0000_s1405" style="position:absolute;left:0;text-align:left;margin-left:464.35pt;margin-top:7.1pt;width:75.05pt;height:21.05pt;z-index:251655168" o:allowincell="f" filled="f" stroked="f" strokecolor="lime" strokeweight=".25pt">
            <v:textbox style="mso-next-textbox:#_x0000_s1405" inset="0,0,0,0">
              <w:txbxContent>
                <w:p w:rsidR="005033F7" w:rsidRDefault="004D679A" w:rsidP="00DE3FB2">
                  <w:pPr>
                    <w:spacing w:line="160" w:lineRule="exact"/>
                    <w:rPr>
                      <w:rFonts w:cs="Miriam" w:hint="cs"/>
                      <w:noProof/>
                      <w:sz w:val="18"/>
                      <w:szCs w:val="18"/>
                      <w:rtl/>
                    </w:rPr>
                  </w:pPr>
                  <w:r>
                    <w:rPr>
                      <w:rFonts w:cs="Miriam" w:hint="cs"/>
                      <w:sz w:val="18"/>
                      <w:szCs w:val="18"/>
                      <w:rtl/>
                    </w:rPr>
                    <w:t>העסקת עובד חינוך</w:t>
                  </w:r>
                </w:p>
              </w:txbxContent>
            </v:textbox>
            <w10:anchorlock/>
          </v:rect>
        </w:pict>
      </w:r>
      <w:r>
        <w:rPr>
          <w:rStyle w:val="big-number"/>
          <w:rFonts w:cs="Miriam" w:hint="cs"/>
          <w:rtl/>
        </w:rPr>
        <w:t>1</w:t>
      </w:r>
      <w:r w:rsidR="00686267">
        <w:rPr>
          <w:rStyle w:val="big-number"/>
          <w:rFonts w:cs="Miriam" w:hint="cs"/>
          <w:rtl/>
        </w:rPr>
        <w:t>9</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לא יעסיק אדם עובד חינוך אם התקיים בו אחד מאלה:</w:t>
      </w:r>
    </w:p>
    <w:p w:rsidR="004D679A" w:rsidRDefault="004D679A" w:rsidP="004D679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העובד הורשע בעבירה שיש בה כדי לפגוע בביטחון המדינה;</w:t>
      </w:r>
    </w:p>
    <w:p w:rsidR="004D679A" w:rsidRDefault="004D679A" w:rsidP="004D679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העובד הורשע בעבירה אחרת שיש עמה קלון והמנהל הכללי סבור כי לאור הרשעה זו אין העובד ראוי לשמש עובד חינוך;</w:t>
      </w:r>
    </w:p>
    <w:p w:rsidR="004D679A" w:rsidRDefault="004D679A" w:rsidP="004D679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יש בהתנהגותו של העובד משום השפעה מזיקה על תלמידים.</w:t>
      </w:r>
    </w:p>
    <w:p w:rsidR="00DE3FB2" w:rsidRDefault="00DE3FB2" w:rsidP="00FC47DB">
      <w:pPr>
        <w:pStyle w:val="P00"/>
        <w:spacing w:before="72"/>
        <w:ind w:left="0" w:right="1134"/>
        <w:rPr>
          <w:rStyle w:val="default"/>
          <w:rFonts w:cs="FrankRuehl" w:hint="cs"/>
          <w:rtl/>
        </w:rPr>
      </w:pPr>
      <w:bookmarkStart w:id="25" w:name="Seif20"/>
      <w:bookmarkEnd w:id="25"/>
      <w:r>
        <w:rPr>
          <w:rFonts w:cs="Miriam"/>
          <w:lang w:val="he-IL"/>
        </w:rPr>
        <w:pict>
          <v:rect id="_x0000_s1406" style="position:absolute;left:0;text-align:left;margin-left:464.35pt;margin-top:7.1pt;width:75.05pt;height:21.05pt;z-index:251656192" o:allowincell="f" filled="f" stroked="f" strokecolor="lime" strokeweight=".25pt">
            <v:textbox style="mso-next-textbox:#_x0000_s1406" inset="0,0,0,0">
              <w:txbxContent>
                <w:p w:rsidR="005033F7" w:rsidRDefault="004D679A" w:rsidP="00DE3FB2">
                  <w:pPr>
                    <w:spacing w:line="160" w:lineRule="exact"/>
                    <w:rPr>
                      <w:rFonts w:cs="Miriam" w:hint="cs"/>
                      <w:noProof/>
                      <w:sz w:val="18"/>
                      <w:szCs w:val="18"/>
                      <w:rtl/>
                    </w:rPr>
                  </w:pPr>
                  <w:r>
                    <w:rPr>
                      <w:rFonts w:cs="Miriam" w:hint="cs"/>
                      <w:sz w:val="18"/>
                      <w:szCs w:val="18"/>
                      <w:rtl/>
                    </w:rPr>
                    <w:t>הגשת רשימה של עובדי חינוך</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לעניין סעיף 19, בכל שנת לימודים, במועד ובדרך שנקבעו בתקנות, ימסור בעל רישיון למנהל הכללי או מי שהוא הסמיך לכך, רשימה של עובדי החינוך המועסקים במוסד החינוך.</w:t>
      </w:r>
    </w:p>
    <w:p w:rsidR="00DE3FB2" w:rsidRDefault="00DE3FB2" w:rsidP="00FC47DB">
      <w:pPr>
        <w:pStyle w:val="P00"/>
        <w:spacing w:before="72"/>
        <w:ind w:left="0" w:right="1134"/>
        <w:rPr>
          <w:rStyle w:val="default"/>
          <w:rFonts w:cs="FrankRuehl" w:hint="cs"/>
          <w:rtl/>
        </w:rPr>
      </w:pPr>
      <w:bookmarkStart w:id="26" w:name="Seif21"/>
      <w:bookmarkEnd w:id="26"/>
      <w:r>
        <w:rPr>
          <w:rFonts w:cs="Miriam"/>
          <w:lang w:val="he-IL"/>
        </w:rPr>
        <w:pict>
          <v:rect id="_x0000_s1407" style="position:absolute;left:0;text-align:left;margin-left:464.35pt;margin-top:7.1pt;width:75.05pt;height:16.6pt;z-index:251657216" o:allowincell="f" filled="f" stroked="f" strokecolor="lime" strokeweight=".25pt">
            <v:textbox style="mso-next-textbox:#_x0000_s1407" inset="0,0,0,0">
              <w:txbxContent>
                <w:p w:rsidR="005033F7" w:rsidRDefault="004D679A" w:rsidP="00DE3FB2">
                  <w:pPr>
                    <w:spacing w:line="160" w:lineRule="exact"/>
                    <w:rPr>
                      <w:rFonts w:cs="Miriam" w:hint="cs"/>
                      <w:noProof/>
                      <w:sz w:val="18"/>
                      <w:szCs w:val="18"/>
                      <w:rtl/>
                    </w:rPr>
                  </w:pPr>
                  <w:r>
                    <w:rPr>
                      <w:rFonts w:cs="Miriam" w:hint="cs"/>
                      <w:sz w:val="18"/>
                      <w:szCs w:val="18"/>
                      <w:rtl/>
                    </w:rPr>
                    <w:t>דרישה לפטר עובד חינוך</w:t>
                  </w:r>
                </w:p>
              </w:txbxContent>
            </v:textbox>
            <w10:anchorlock/>
          </v:rect>
        </w:pict>
      </w:r>
      <w:r>
        <w:rPr>
          <w:rStyle w:val="big-number"/>
          <w:rFonts w:cs="Miriam" w:hint="cs"/>
          <w:rtl/>
        </w:rPr>
        <w:t>2</w:t>
      </w:r>
      <w:r w:rsidR="00F51DD8">
        <w:rPr>
          <w:rStyle w:val="big-number"/>
          <w:rFonts w:cs="Miriam" w:hint="cs"/>
          <w:rtl/>
        </w:rPr>
        <w:t>1</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sidR="004D679A">
        <w:rPr>
          <w:rStyle w:val="default"/>
          <w:rFonts w:cs="FrankRuehl" w:hint="cs"/>
          <w:rtl/>
        </w:rPr>
        <w:t>(א)</w:t>
      </w:r>
      <w:r w:rsidR="004D679A">
        <w:rPr>
          <w:rStyle w:val="default"/>
          <w:rFonts w:cs="FrankRuehl" w:hint="cs"/>
          <w:rtl/>
        </w:rPr>
        <w:tab/>
        <w:t>המנהל הכללי רשאי לדרוש מאת בעל רישיון שיפטר מיד עובד חינוך אם נתקיים לגביו אחד מאלה:</w:t>
      </w:r>
    </w:p>
    <w:p w:rsidR="004D679A" w:rsidRDefault="004D679A" w:rsidP="004D67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העובד הורשע בעבירה שיש בה כדי לפגוע בביטחון המדינה;</w:t>
      </w:r>
    </w:p>
    <w:p w:rsidR="004D679A" w:rsidRDefault="004D679A" w:rsidP="004D67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העובד הורשע בעבירה אחרת שיש עמה קלון והמנהל הכללי סבור כי לאור הרשעה זו אין להעסיקו במוסד החינוך;</w:t>
      </w:r>
    </w:p>
    <w:p w:rsidR="004D679A" w:rsidRDefault="004D679A" w:rsidP="004D67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הוכח למנהל הכללי שיש בהתנהגותו של העובד משום השפעה מזיקה על תלמידים.</w:t>
      </w:r>
    </w:p>
    <w:p w:rsidR="004D679A" w:rsidRDefault="004D679A" w:rsidP="004D67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הרישיון חייב לציית לדרישת המנהל הכללי לפי סעיף זה.</w:t>
      </w:r>
    </w:p>
    <w:p w:rsidR="00DE3FB2" w:rsidRDefault="00DE3FB2" w:rsidP="00FC47DB">
      <w:pPr>
        <w:pStyle w:val="P00"/>
        <w:spacing w:before="72"/>
        <w:ind w:left="0" w:right="1134"/>
        <w:rPr>
          <w:rStyle w:val="default"/>
          <w:rFonts w:cs="FrankRuehl" w:hint="cs"/>
          <w:rtl/>
        </w:rPr>
      </w:pPr>
      <w:bookmarkStart w:id="27" w:name="Seif22"/>
      <w:bookmarkEnd w:id="27"/>
      <w:r>
        <w:rPr>
          <w:rFonts w:cs="Miriam"/>
          <w:lang w:val="he-IL"/>
        </w:rPr>
        <w:pict>
          <v:rect id="_x0000_s1408" style="position:absolute;left:0;text-align:left;margin-left:464.35pt;margin-top:7.1pt;width:75.05pt;height:26.25pt;z-index:251658240" o:allowincell="f" filled="f" stroked="f" strokecolor="lime" strokeweight=".25pt">
            <v:textbox style="mso-next-textbox:#_x0000_s1408" inset="0,0,0,0">
              <w:txbxContent>
                <w:p w:rsidR="005033F7" w:rsidRDefault="004D679A" w:rsidP="00DE3FB2">
                  <w:pPr>
                    <w:spacing w:line="160" w:lineRule="exact"/>
                    <w:rPr>
                      <w:rFonts w:cs="Miriam" w:hint="cs"/>
                      <w:noProof/>
                      <w:sz w:val="18"/>
                      <w:szCs w:val="18"/>
                      <w:rtl/>
                    </w:rPr>
                  </w:pPr>
                  <w:r>
                    <w:rPr>
                      <w:rFonts w:cs="Miriam" w:hint="cs"/>
                      <w:sz w:val="18"/>
                      <w:szCs w:val="18"/>
                      <w:rtl/>
                    </w:rPr>
                    <w:t>הזדמנות להשמיע טענות לעובד חינוך</w:t>
                  </w:r>
                </w:p>
              </w:txbxContent>
            </v:textbox>
            <w10:anchorlock/>
          </v:rect>
        </w:pict>
      </w:r>
      <w:r>
        <w:rPr>
          <w:rStyle w:val="big-number"/>
          <w:rFonts w:cs="Miriam" w:hint="cs"/>
          <w:rtl/>
        </w:rPr>
        <w:t>2</w:t>
      </w:r>
      <w:r w:rsidR="00F51DD8">
        <w:rPr>
          <w:rStyle w:val="big-number"/>
          <w:rFonts w:cs="Miriam" w:hint="cs"/>
          <w:rtl/>
        </w:rPr>
        <w:t>2</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לא ידרוש המנהל הכללי לפטר עובד חינוך כאמור בסעיף 21 אלא לאחר שנתן לעובד הנוגע בדבר בזדמנות נאותה להשמיע את טענותיו.</w:t>
      </w:r>
    </w:p>
    <w:p w:rsidR="00DE3FB2" w:rsidRDefault="00DE3FB2" w:rsidP="00FC47DB">
      <w:pPr>
        <w:pStyle w:val="P00"/>
        <w:spacing w:before="72"/>
        <w:ind w:left="0" w:right="1134"/>
        <w:rPr>
          <w:rStyle w:val="default"/>
          <w:rFonts w:cs="FrankRuehl" w:hint="cs"/>
          <w:rtl/>
        </w:rPr>
      </w:pPr>
      <w:bookmarkStart w:id="28" w:name="Seif23"/>
      <w:bookmarkEnd w:id="28"/>
      <w:r>
        <w:rPr>
          <w:rFonts w:cs="Miriam"/>
          <w:lang w:val="he-IL"/>
        </w:rPr>
        <w:pict>
          <v:rect id="_x0000_s1409" style="position:absolute;left:0;text-align:left;margin-left:464.35pt;margin-top:7.1pt;width:75.05pt;height:21.05pt;z-index:251659264" o:allowincell="f" filled="f" stroked="f" strokecolor="lime" strokeweight=".25pt">
            <v:textbox style="mso-next-textbox:#_x0000_s1409" inset="0,0,0,0">
              <w:txbxContent>
                <w:p w:rsidR="005033F7" w:rsidRDefault="004D679A" w:rsidP="00DE3FB2">
                  <w:pPr>
                    <w:spacing w:line="160" w:lineRule="exact"/>
                    <w:rPr>
                      <w:rFonts w:cs="Miriam" w:hint="cs"/>
                      <w:noProof/>
                      <w:sz w:val="18"/>
                      <w:szCs w:val="18"/>
                      <w:rtl/>
                    </w:rPr>
                  </w:pPr>
                  <w:r>
                    <w:rPr>
                      <w:rFonts w:cs="Miriam" w:hint="cs"/>
                      <w:sz w:val="18"/>
                      <w:szCs w:val="18"/>
                      <w:rtl/>
                    </w:rPr>
                    <w:t xml:space="preserve">ערר </w:t>
                  </w:r>
                  <w:r>
                    <w:rPr>
                      <w:rFonts w:cs="Miriam"/>
                      <w:sz w:val="18"/>
                      <w:szCs w:val="18"/>
                      <w:rtl/>
                    </w:rPr>
                    <w:t>–</w:t>
                  </w:r>
                  <w:r>
                    <w:rPr>
                      <w:rFonts w:cs="Miriam" w:hint="cs"/>
                      <w:sz w:val="18"/>
                      <w:szCs w:val="18"/>
                      <w:rtl/>
                    </w:rPr>
                    <w:t xml:space="preserve"> עובד חינוך</w:t>
                  </w:r>
                </w:p>
              </w:txbxContent>
            </v:textbox>
            <w10:anchorlock/>
          </v:rect>
        </w:pict>
      </w:r>
      <w:r>
        <w:rPr>
          <w:rStyle w:val="big-number"/>
          <w:rFonts w:cs="Miriam" w:hint="cs"/>
          <w:rtl/>
        </w:rPr>
        <w:t>2</w:t>
      </w:r>
      <w:r w:rsidR="00F51DD8">
        <w:rPr>
          <w:rStyle w:val="big-number"/>
          <w:rFonts w:cs="Miriam" w:hint="cs"/>
          <w:rtl/>
        </w:rPr>
        <w:t>3</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עובד חינוך הרואה את עצמו נפגע על ידי דרישה לפטרו כאמור בסעיף 21, רשאי לערור על כך, בתוך 21 ימים מהיום שהודע לו על הדרישה, לפני השר.</w:t>
      </w:r>
    </w:p>
    <w:p w:rsidR="00DE3FB2" w:rsidRDefault="00DE3FB2" w:rsidP="00FC47DB">
      <w:pPr>
        <w:pStyle w:val="P00"/>
        <w:spacing w:before="72"/>
        <w:ind w:left="0" w:right="1134"/>
        <w:rPr>
          <w:rStyle w:val="default"/>
          <w:rFonts w:cs="FrankRuehl" w:hint="cs"/>
          <w:rtl/>
        </w:rPr>
      </w:pPr>
      <w:bookmarkStart w:id="29" w:name="Seif24"/>
      <w:bookmarkEnd w:id="29"/>
      <w:r>
        <w:rPr>
          <w:rFonts w:cs="Miriam"/>
          <w:lang w:val="he-IL"/>
        </w:rPr>
        <w:pict>
          <v:rect id="_x0000_s1410" style="position:absolute;left:0;text-align:left;margin-left:464.35pt;margin-top:7.1pt;width:75.05pt;height:21.05pt;z-index:251660288" o:allowincell="f" filled="f" stroked="f" strokecolor="lime" strokeweight=".25pt">
            <v:textbox style="mso-next-textbox:#_x0000_s1410" inset="0,0,0,0">
              <w:txbxContent>
                <w:p w:rsidR="005033F7" w:rsidRDefault="004D679A" w:rsidP="00DE3FB2">
                  <w:pPr>
                    <w:spacing w:line="160" w:lineRule="exact"/>
                    <w:rPr>
                      <w:rFonts w:cs="Miriam" w:hint="cs"/>
                      <w:noProof/>
                      <w:sz w:val="18"/>
                      <w:szCs w:val="18"/>
                      <w:rtl/>
                    </w:rPr>
                  </w:pPr>
                  <w:r>
                    <w:rPr>
                      <w:rFonts w:cs="Miriam" w:hint="cs"/>
                      <w:sz w:val="18"/>
                      <w:szCs w:val="18"/>
                      <w:rtl/>
                    </w:rPr>
                    <w:t>הגשת רשימה של עובדי שירות</w:t>
                  </w:r>
                </w:p>
              </w:txbxContent>
            </v:textbox>
            <w10:anchorlock/>
          </v:rect>
        </w:pict>
      </w:r>
      <w:r>
        <w:rPr>
          <w:rStyle w:val="big-number"/>
          <w:rFonts w:cs="Miriam" w:hint="cs"/>
          <w:rtl/>
        </w:rPr>
        <w:t>2</w:t>
      </w:r>
      <w:r w:rsidR="00F51DD8">
        <w:rPr>
          <w:rStyle w:val="big-number"/>
          <w:rFonts w:cs="Miriam" w:hint="cs"/>
          <w:rtl/>
        </w:rPr>
        <w:t>4</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בכל שנת לימודים, במועד ובדרך שנקבעו בתקנות, ימסור בעל רישיון למנהל הכללי או למי שהוא הסמיך לכך רשימה של עובדי השירות המועסקים במוסד החינוך.</w:t>
      </w:r>
    </w:p>
    <w:p w:rsidR="00DE3FB2" w:rsidRDefault="00DE3FB2" w:rsidP="00FC47DB">
      <w:pPr>
        <w:pStyle w:val="P00"/>
        <w:spacing w:before="72"/>
        <w:ind w:left="0" w:right="1134"/>
        <w:rPr>
          <w:rStyle w:val="default"/>
          <w:rFonts w:cs="FrankRuehl" w:hint="cs"/>
          <w:rtl/>
        </w:rPr>
      </w:pPr>
      <w:bookmarkStart w:id="30" w:name="Seif25"/>
      <w:bookmarkEnd w:id="30"/>
      <w:r>
        <w:rPr>
          <w:rFonts w:cs="Miriam"/>
          <w:lang w:val="he-IL"/>
        </w:rPr>
        <w:pict>
          <v:rect id="_x0000_s1411" style="position:absolute;left:0;text-align:left;margin-left:464.35pt;margin-top:7.1pt;width:75.05pt;height:21.05pt;z-index:251661312" o:allowincell="f" filled="f" stroked="f" strokecolor="lime" strokeweight=".25pt">
            <v:textbox style="mso-next-textbox:#_x0000_s1411" inset="0,0,0,0">
              <w:txbxContent>
                <w:p w:rsidR="005033F7" w:rsidRDefault="004D679A" w:rsidP="00DE3FB2">
                  <w:pPr>
                    <w:spacing w:line="160" w:lineRule="exact"/>
                    <w:rPr>
                      <w:rFonts w:cs="Miriam" w:hint="cs"/>
                      <w:noProof/>
                      <w:sz w:val="18"/>
                      <w:szCs w:val="18"/>
                      <w:rtl/>
                    </w:rPr>
                  </w:pPr>
                  <w:r>
                    <w:rPr>
                      <w:rFonts w:cs="Miriam" w:hint="cs"/>
                      <w:sz w:val="18"/>
                      <w:szCs w:val="18"/>
                      <w:rtl/>
                    </w:rPr>
                    <w:t>דרישה לפטר עובד שירות</w:t>
                  </w:r>
                </w:p>
              </w:txbxContent>
            </v:textbox>
            <w10:anchorlock/>
          </v:rect>
        </w:pict>
      </w:r>
      <w:r>
        <w:rPr>
          <w:rStyle w:val="big-number"/>
          <w:rFonts w:cs="Miriam" w:hint="cs"/>
          <w:rtl/>
        </w:rPr>
        <w:t>2</w:t>
      </w:r>
      <w:r w:rsidR="00F51DD8">
        <w:rPr>
          <w:rStyle w:val="big-number"/>
          <w:rFonts w:cs="Miriam" w:hint="cs"/>
          <w:rtl/>
        </w:rPr>
        <w:t>5</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Pr>
          <w:rStyle w:val="default"/>
          <w:rFonts w:cs="FrankRuehl" w:hint="cs"/>
          <w:rtl/>
        </w:rPr>
        <w:t>(א)</w:t>
      </w:r>
      <w:r>
        <w:rPr>
          <w:rStyle w:val="default"/>
          <w:rFonts w:cs="FrankRuehl" w:hint="cs"/>
          <w:rtl/>
        </w:rPr>
        <w:tab/>
      </w:r>
      <w:r w:rsidR="004D679A">
        <w:rPr>
          <w:rStyle w:val="default"/>
          <w:rFonts w:cs="FrankRuehl" w:hint="cs"/>
          <w:rtl/>
        </w:rPr>
        <w:t>המנהל הכללי רשאי לדרוש מאת בעל רישיון שיפטר מיד עובד שירות אם נתקיים לגביו אחד מאלה:</w:t>
      </w:r>
    </w:p>
    <w:p w:rsidR="004D679A" w:rsidRDefault="004D679A" w:rsidP="004D67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העובד הורשע בעבירה שיש בה כדי לפגוע בביטחון המדינה;</w:t>
      </w:r>
    </w:p>
    <w:p w:rsidR="004D679A" w:rsidRDefault="004D679A" w:rsidP="004D67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העובד הורשע בעבירה אחרת שיש עמה קלון והמנהל הכללי סבור כי לאור הרשעה זו אין להעסיקו במוסד החינוך;</w:t>
      </w:r>
    </w:p>
    <w:p w:rsidR="004D679A" w:rsidRDefault="004D679A" w:rsidP="004D67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הוכח למנהל הכללי שיש בהתנהגותו של העובד משום השפעה מזיקה על תלמידים.</w:t>
      </w:r>
    </w:p>
    <w:p w:rsidR="004D679A" w:rsidRDefault="004D679A" w:rsidP="004D67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הרישיון חייב לציית לדרישת המנהל הכללי לפי סעיף זה.</w:t>
      </w:r>
    </w:p>
    <w:p w:rsidR="00DE3FB2" w:rsidRDefault="00DE3FB2" w:rsidP="00FC47DB">
      <w:pPr>
        <w:pStyle w:val="P00"/>
        <w:spacing w:before="72"/>
        <w:ind w:left="0" w:right="1134"/>
        <w:rPr>
          <w:rStyle w:val="default"/>
          <w:rFonts w:cs="FrankRuehl" w:hint="cs"/>
          <w:rtl/>
        </w:rPr>
      </w:pPr>
      <w:bookmarkStart w:id="31" w:name="Seif26"/>
      <w:bookmarkEnd w:id="31"/>
      <w:r>
        <w:rPr>
          <w:rFonts w:cs="Miriam"/>
          <w:lang w:val="he-IL"/>
        </w:rPr>
        <w:pict>
          <v:rect id="_x0000_s1412" style="position:absolute;left:0;text-align:left;margin-left:464.35pt;margin-top:7.1pt;width:75.05pt;height:21.05pt;z-index:251662336" o:allowincell="f" filled="f" stroked="f" strokecolor="lime" strokeweight=".25pt">
            <v:textbox style="mso-next-textbox:#_x0000_s1412" inset="0,0,0,0">
              <w:txbxContent>
                <w:p w:rsidR="005033F7" w:rsidRDefault="004D679A" w:rsidP="00DE3FB2">
                  <w:pPr>
                    <w:spacing w:line="160" w:lineRule="exact"/>
                    <w:rPr>
                      <w:rFonts w:cs="Miriam" w:hint="cs"/>
                      <w:noProof/>
                      <w:sz w:val="18"/>
                      <w:szCs w:val="18"/>
                      <w:rtl/>
                    </w:rPr>
                  </w:pPr>
                  <w:r>
                    <w:rPr>
                      <w:rFonts w:cs="Miriam" w:hint="cs"/>
                      <w:sz w:val="18"/>
                      <w:szCs w:val="18"/>
                      <w:rtl/>
                    </w:rPr>
                    <w:t>הזדמנות להשמיע טענות לעובד שירות</w:t>
                  </w:r>
                </w:p>
              </w:txbxContent>
            </v:textbox>
            <w10:anchorlock/>
          </v:rect>
        </w:pict>
      </w:r>
      <w:r>
        <w:rPr>
          <w:rStyle w:val="big-number"/>
          <w:rFonts w:cs="Miriam" w:hint="cs"/>
          <w:rtl/>
        </w:rPr>
        <w:t>2</w:t>
      </w:r>
      <w:r w:rsidR="00F51DD8">
        <w:rPr>
          <w:rStyle w:val="big-number"/>
          <w:rFonts w:cs="Miriam" w:hint="cs"/>
          <w:rtl/>
        </w:rPr>
        <w:t>6</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לא ידרוש המנהל הכללי לפטר עובד שירות כאמור בסעיף 25 אלא לאחר שנתן לעובד הנוגע בדבר הזדמנות נאותה להשמיע את טענותיו.</w:t>
      </w:r>
    </w:p>
    <w:p w:rsidR="00DE3FB2" w:rsidRDefault="00DE3FB2" w:rsidP="00FC47DB">
      <w:pPr>
        <w:pStyle w:val="P00"/>
        <w:spacing w:before="72"/>
        <w:ind w:left="0" w:right="1134"/>
        <w:rPr>
          <w:rStyle w:val="default"/>
          <w:rFonts w:cs="FrankRuehl" w:hint="cs"/>
          <w:rtl/>
        </w:rPr>
      </w:pPr>
      <w:bookmarkStart w:id="32" w:name="Seif27"/>
      <w:bookmarkEnd w:id="32"/>
      <w:r>
        <w:rPr>
          <w:rFonts w:cs="Miriam"/>
          <w:lang w:val="he-IL"/>
        </w:rPr>
        <w:pict>
          <v:rect id="_x0000_s1413" style="position:absolute;left:0;text-align:left;margin-left:464.35pt;margin-top:7.1pt;width:75.05pt;height:21.05pt;z-index:251663360" o:allowincell="f" filled="f" stroked="f" strokecolor="lime" strokeweight=".25pt">
            <v:textbox style="mso-next-textbox:#_x0000_s1413" inset="0,0,0,0">
              <w:txbxContent>
                <w:p w:rsidR="005033F7" w:rsidRDefault="004D679A" w:rsidP="00DE3FB2">
                  <w:pPr>
                    <w:spacing w:line="160" w:lineRule="exact"/>
                    <w:rPr>
                      <w:rFonts w:cs="Miriam" w:hint="cs"/>
                      <w:noProof/>
                      <w:sz w:val="18"/>
                      <w:szCs w:val="18"/>
                      <w:rtl/>
                    </w:rPr>
                  </w:pPr>
                  <w:r>
                    <w:rPr>
                      <w:rFonts w:cs="Miriam" w:hint="cs"/>
                      <w:sz w:val="18"/>
                      <w:szCs w:val="18"/>
                      <w:rtl/>
                    </w:rPr>
                    <w:t>אצילת סמכויות</w:t>
                  </w:r>
                </w:p>
              </w:txbxContent>
            </v:textbox>
            <w10:anchorlock/>
          </v:rect>
        </w:pict>
      </w:r>
      <w:r>
        <w:rPr>
          <w:rStyle w:val="big-number"/>
          <w:rFonts w:cs="Miriam" w:hint="cs"/>
          <w:rtl/>
        </w:rPr>
        <w:t>2</w:t>
      </w:r>
      <w:r w:rsidR="00F51DD8">
        <w:rPr>
          <w:rStyle w:val="big-number"/>
          <w:rFonts w:cs="Miriam" w:hint="cs"/>
          <w:rtl/>
        </w:rPr>
        <w:t>7</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המנהל הכללי רשאי לאצול לאחר את סמכויותיו לפי סעיפים 25 ו-26.</w:t>
      </w:r>
    </w:p>
    <w:p w:rsidR="00DE3FB2" w:rsidRDefault="00DE3FB2" w:rsidP="00FC47DB">
      <w:pPr>
        <w:pStyle w:val="P00"/>
        <w:spacing w:before="72"/>
        <w:ind w:left="0" w:right="1134"/>
        <w:rPr>
          <w:rStyle w:val="default"/>
          <w:rFonts w:cs="FrankRuehl" w:hint="cs"/>
          <w:rtl/>
        </w:rPr>
      </w:pPr>
      <w:bookmarkStart w:id="33" w:name="Seif28"/>
      <w:bookmarkEnd w:id="33"/>
      <w:r>
        <w:rPr>
          <w:rFonts w:cs="Miriam"/>
          <w:lang w:val="he-IL"/>
        </w:rPr>
        <w:pict>
          <v:rect id="_x0000_s1414" style="position:absolute;left:0;text-align:left;margin-left:464.35pt;margin-top:7.1pt;width:75.05pt;height:21.05pt;z-index:251664384" o:allowincell="f" filled="f" stroked="f" strokecolor="lime" strokeweight=".25pt">
            <v:textbox style="mso-next-textbox:#_x0000_s1414" inset="0,0,0,0">
              <w:txbxContent>
                <w:p w:rsidR="005033F7" w:rsidRDefault="004D679A" w:rsidP="00DE3FB2">
                  <w:pPr>
                    <w:spacing w:line="160" w:lineRule="exact"/>
                    <w:rPr>
                      <w:rFonts w:cs="Miriam" w:hint="cs"/>
                      <w:noProof/>
                      <w:sz w:val="18"/>
                      <w:szCs w:val="18"/>
                      <w:rtl/>
                    </w:rPr>
                  </w:pPr>
                  <w:r>
                    <w:rPr>
                      <w:rFonts w:cs="Miriam" w:hint="cs"/>
                      <w:sz w:val="18"/>
                      <w:szCs w:val="18"/>
                      <w:rtl/>
                    </w:rPr>
                    <w:t xml:space="preserve">ערר </w:t>
                  </w:r>
                  <w:r>
                    <w:rPr>
                      <w:rFonts w:cs="Miriam"/>
                      <w:sz w:val="18"/>
                      <w:szCs w:val="18"/>
                      <w:rtl/>
                    </w:rPr>
                    <w:t>–</w:t>
                  </w:r>
                  <w:r>
                    <w:rPr>
                      <w:rFonts w:cs="Miriam" w:hint="cs"/>
                      <w:sz w:val="18"/>
                      <w:szCs w:val="18"/>
                      <w:rtl/>
                    </w:rPr>
                    <w:t xml:space="preserve"> עובד שירות</w:t>
                  </w:r>
                </w:p>
              </w:txbxContent>
            </v:textbox>
            <w10:anchorlock/>
          </v:rect>
        </w:pict>
      </w:r>
      <w:r>
        <w:rPr>
          <w:rStyle w:val="big-number"/>
          <w:rFonts w:cs="Miriam" w:hint="cs"/>
          <w:rtl/>
        </w:rPr>
        <w:t>2</w:t>
      </w:r>
      <w:r w:rsidR="00F51DD8">
        <w:rPr>
          <w:rStyle w:val="big-number"/>
          <w:rFonts w:cs="Miriam" w:hint="cs"/>
          <w:rtl/>
        </w:rPr>
        <w:t>8</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עובד שירות הרואה את עצמו נפגע על ידי דרישה לפטרו כאמור בסעיף 25, רשאי לערור על כך, בתוך 21 ימים מהיום שהודע לו על הדרישה, לפני השר.</w:t>
      </w:r>
    </w:p>
    <w:p w:rsidR="00DE3FB2" w:rsidRDefault="00DE3FB2" w:rsidP="00FC47DB">
      <w:pPr>
        <w:pStyle w:val="P00"/>
        <w:spacing w:before="72"/>
        <w:ind w:left="0" w:right="1134"/>
        <w:rPr>
          <w:rStyle w:val="default"/>
          <w:rFonts w:cs="FrankRuehl" w:hint="cs"/>
          <w:rtl/>
        </w:rPr>
      </w:pPr>
      <w:bookmarkStart w:id="34" w:name="Seif29"/>
      <w:bookmarkEnd w:id="34"/>
      <w:r>
        <w:rPr>
          <w:rFonts w:cs="Miriam"/>
          <w:lang w:val="he-IL"/>
        </w:rPr>
        <w:pict>
          <v:rect id="_x0000_s1415" style="position:absolute;left:0;text-align:left;margin-left:464.35pt;margin-top:7.1pt;width:75.05pt;height:21.05pt;z-index:251665408" o:allowincell="f" filled="f" stroked="f" strokecolor="lime" strokeweight=".25pt">
            <v:textbox style="mso-next-textbox:#_x0000_s1415" inset="0,0,0,0">
              <w:txbxContent>
                <w:p w:rsidR="005033F7" w:rsidRDefault="004D679A" w:rsidP="00DE3FB2">
                  <w:pPr>
                    <w:spacing w:line="160" w:lineRule="exact"/>
                    <w:rPr>
                      <w:rFonts w:cs="Miriam" w:hint="cs"/>
                      <w:noProof/>
                      <w:sz w:val="18"/>
                      <w:szCs w:val="18"/>
                      <w:rtl/>
                    </w:rPr>
                  </w:pPr>
                  <w:r>
                    <w:rPr>
                      <w:rFonts w:cs="Miriam" w:hint="cs"/>
                      <w:sz w:val="18"/>
                      <w:szCs w:val="18"/>
                      <w:rtl/>
                    </w:rPr>
                    <w:t>אישור להעסקת רופא או אחות</w:t>
                  </w:r>
                </w:p>
              </w:txbxContent>
            </v:textbox>
            <w10:anchorlock/>
          </v:rect>
        </w:pict>
      </w:r>
      <w:r>
        <w:rPr>
          <w:rStyle w:val="big-number"/>
          <w:rFonts w:cs="Miriam" w:hint="cs"/>
          <w:rtl/>
        </w:rPr>
        <w:t>2</w:t>
      </w:r>
      <w:r w:rsidR="00F51DD8">
        <w:rPr>
          <w:rStyle w:val="big-number"/>
          <w:rFonts w:cs="Miriam" w:hint="cs"/>
          <w:rtl/>
        </w:rPr>
        <w:t>9</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לא יועסק רופא או אחות במוסד חינוך אלא באישור רשות הבריאות.</w:t>
      </w:r>
    </w:p>
    <w:p w:rsidR="00DE3FB2" w:rsidRDefault="00DE3FB2" w:rsidP="00FC47DB">
      <w:pPr>
        <w:pStyle w:val="P00"/>
        <w:spacing w:before="72"/>
        <w:ind w:left="0" w:right="1134"/>
        <w:rPr>
          <w:rStyle w:val="default"/>
          <w:rFonts w:cs="FrankRuehl" w:hint="cs"/>
          <w:rtl/>
        </w:rPr>
      </w:pPr>
      <w:bookmarkStart w:id="35" w:name="Seif30"/>
      <w:bookmarkEnd w:id="35"/>
      <w:r>
        <w:rPr>
          <w:rFonts w:cs="Miriam"/>
          <w:lang w:val="he-IL"/>
        </w:rPr>
        <w:pict>
          <v:rect id="_x0000_s1416" style="position:absolute;left:0;text-align:left;margin-left:464.35pt;margin-top:7.1pt;width:75.05pt;height:21.05pt;z-index:251666432" o:allowincell="f" filled="f" stroked="f" strokecolor="lime" strokeweight=".25pt">
            <v:textbox style="mso-next-textbox:#_x0000_s1416" inset="0,0,0,0">
              <w:txbxContent>
                <w:p w:rsidR="005033F7" w:rsidRDefault="004D679A" w:rsidP="00DE3FB2">
                  <w:pPr>
                    <w:spacing w:line="160" w:lineRule="exact"/>
                    <w:rPr>
                      <w:rFonts w:cs="Miriam" w:hint="cs"/>
                      <w:noProof/>
                      <w:sz w:val="18"/>
                      <w:szCs w:val="18"/>
                      <w:rtl/>
                    </w:rPr>
                  </w:pPr>
                  <w:r>
                    <w:rPr>
                      <w:rFonts w:cs="Miriam" w:hint="cs"/>
                      <w:sz w:val="18"/>
                      <w:szCs w:val="18"/>
                      <w:rtl/>
                    </w:rPr>
                    <w:t>אישור רשות הבריאות</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sidR="004D679A">
        <w:rPr>
          <w:rStyle w:val="default"/>
          <w:rFonts w:cs="FrankRuehl" w:hint="cs"/>
          <w:rtl/>
        </w:rPr>
        <w:t>(א)</w:t>
      </w:r>
      <w:r w:rsidR="004D679A">
        <w:rPr>
          <w:rStyle w:val="default"/>
          <w:rFonts w:cs="FrankRuehl" w:hint="cs"/>
          <w:rtl/>
        </w:rPr>
        <w:tab/>
        <w:t>לא יעסיק אדם עובד חינוך או עובד שירות אלא אם כן יש בידי העובד אישור מאת רשות הבריאות כי אין לה התנגדות להעסקתו מבחינה בריאותית.</w:t>
      </w:r>
    </w:p>
    <w:p w:rsidR="004D679A" w:rsidRDefault="004D679A" w:rsidP="004D67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הבריאות רשאית לסייג אישור לפי סעיף קטן (א) או להגביל את תקופת תוקפו.</w:t>
      </w:r>
    </w:p>
    <w:p w:rsidR="004D679A" w:rsidRDefault="004D679A" w:rsidP="004D67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הבריאות רשאי להתקין תקנות בדבר בדיקות רפואיות של עובדים לעניין האישור לפי סעיף זה.</w:t>
      </w:r>
    </w:p>
    <w:p w:rsidR="004D679A" w:rsidRPr="004D679A" w:rsidRDefault="004D679A" w:rsidP="004D679A">
      <w:pPr>
        <w:pStyle w:val="header-2"/>
        <w:spacing w:line="240" w:lineRule="auto"/>
        <w:ind w:left="0" w:right="1134"/>
        <w:rPr>
          <w:rFonts w:hint="cs"/>
          <w:rtl/>
        </w:rPr>
      </w:pPr>
      <w:bookmarkStart w:id="36" w:name="hed23"/>
      <w:bookmarkEnd w:id="36"/>
      <w:r w:rsidRPr="004D679A">
        <w:rPr>
          <w:rFonts w:hint="cs"/>
          <w:rtl/>
        </w:rPr>
        <w:t>סימן ד': הוראות כלליות</w:t>
      </w:r>
    </w:p>
    <w:p w:rsidR="00DE3FB2" w:rsidRDefault="00DE3FB2" w:rsidP="00FC47DB">
      <w:pPr>
        <w:pStyle w:val="P00"/>
        <w:spacing w:before="72"/>
        <w:ind w:left="0" w:right="1134"/>
        <w:rPr>
          <w:rStyle w:val="default"/>
          <w:rFonts w:cs="FrankRuehl" w:hint="cs"/>
          <w:rtl/>
        </w:rPr>
      </w:pPr>
      <w:bookmarkStart w:id="37" w:name="Seif31"/>
      <w:bookmarkEnd w:id="37"/>
      <w:r>
        <w:rPr>
          <w:rFonts w:cs="Miriam"/>
          <w:lang w:val="he-IL"/>
        </w:rPr>
        <w:pict>
          <v:rect id="_x0000_s1417" style="position:absolute;left:0;text-align:left;margin-left:464.35pt;margin-top:7.1pt;width:75.05pt;height:12.85pt;z-index:251667456" o:allowincell="f" filled="f" stroked="f" strokecolor="lime" strokeweight=".25pt">
            <v:textbox style="mso-next-textbox:#_x0000_s1417" inset="0,0,0,0">
              <w:txbxContent>
                <w:p w:rsidR="005033F7" w:rsidRDefault="004D679A" w:rsidP="00DE3FB2">
                  <w:pPr>
                    <w:spacing w:line="160" w:lineRule="exact"/>
                    <w:rPr>
                      <w:rFonts w:cs="Miriam" w:hint="cs"/>
                      <w:noProof/>
                      <w:sz w:val="18"/>
                      <w:szCs w:val="18"/>
                      <w:rtl/>
                    </w:rPr>
                  </w:pPr>
                  <w:r>
                    <w:rPr>
                      <w:rFonts w:cs="Miriam" w:hint="cs"/>
                      <w:sz w:val="18"/>
                      <w:szCs w:val="18"/>
                      <w:rtl/>
                    </w:rPr>
                    <w:t>אישור שכר הלימוד</w:t>
                  </w:r>
                </w:p>
              </w:txbxContent>
            </v:textbox>
            <w10:anchorlock/>
          </v:rect>
        </w:pict>
      </w:r>
      <w:r>
        <w:rPr>
          <w:rStyle w:val="big-number"/>
          <w:rFonts w:cs="Miriam" w:hint="cs"/>
          <w:rtl/>
        </w:rPr>
        <w:t>3</w:t>
      </w:r>
      <w:r w:rsidR="00C50035">
        <w:rPr>
          <w:rStyle w:val="big-number"/>
          <w:rFonts w:cs="Miriam" w:hint="cs"/>
          <w:rtl/>
        </w:rPr>
        <w:t>1</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המנהל הכללי יאשר מפעם לפעם, בהתחשב בסוג מוסד החינוך ובאופיו, את שכר הלימוד של מוסד החינוך וסדרי גבייתו.</w:t>
      </w:r>
    </w:p>
    <w:p w:rsidR="00DE3FB2" w:rsidRDefault="00DE3FB2" w:rsidP="00FC47DB">
      <w:pPr>
        <w:pStyle w:val="P00"/>
        <w:spacing w:before="72"/>
        <w:ind w:left="0" w:right="1134"/>
        <w:rPr>
          <w:rStyle w:val="default"/>
          <w:rFonts w:cs="FrankRuehl" w:hint="cs"/>
          <w:rtl/>
        </w:rPr>
      </w:pPr>
      <w:bookmarkStart w:id="38" w:name="Seif32"/>
      <w:bookmarkEnd w:id="38"/>
      <w:r>
        <w:rPr>
          <w:rFonts w:cs="Miriam"/>
          <w:lang w:val="he-IL"/>
        </w:rPr>
        <w:pict>
          <v:rect id="_x0000_s1418" style="position:absolute;left:0;text-align:left;margin-left:464.35pt;margin-top:7.1pt;width:75.05pt;height:15.95pt;z-index:251668480" o:allowincell="f" filled="f" stroked="f" strokecolor="lime" strokeweight=".25pt">
            <v:textbox style="mso-next-textbox:#_x0000_s1418" inset="0,0,0,0">
              <w:txbxContent>
                <w:p w:rsidR="005033F7" w:rsidRDefault="004D679A" w:rsidP="00DE3FB2">
                  <w:pPr>
                    <w:spacing w:line="160" w:lineRule="exact"/>
                    <w:rPr>
                      <w:rFonts w:cs="Miriam" w:hint="cs"/>
                      <w:noProof/>
                      <w:sz w:val="18"/>
                      <w:szCs w:val="18"/>
                      <w:rtl/>
                    </w:rPr>
                  </w:pPr>
                  <w:r>
                    <w:rPr>
                      <w:rFonts w:cs="Miriam" w:hint="cs"/>
                      <w:sz w:val="18"/>
                      <w:szCs w:val="18"/>
                      <w:rtl/>
                    </w:rPr>
                    <w:t>הודעה על שינויים</w:t>
                  </w:r>
                </w:p>
              </w:txbxContent>
            </v:textbox>
            <w10:anchorlock/>
          </v:rect>
        </w:pict>
      </w:r>
      <w:r>
        <w:rPr>
          <w:rStyle w:val="big-number"/>
          <w:rFonts w:cs="Miriam" w:hint="cs"/>
          <w:rtl/>
        </w:rPr>
        <w:t>3</w:t>
      </w:r>
      <w:r w:rsidR="00C50035">
        <w:rPr>
          <w:rStyle w:val="big-number"/>
          <w:rFonts w:cs="Miriam" w:hint="cs"/>
          <w:rtl/>
        </w:rPr>
        <w:t>2</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בעל רישיון יודיע למנהל הכללי על כל שינוי שחל בפרטים שנכללו בבקשה לרישיון או במצורפותיה.</w:t>
      </w:r>
    </w:p>
    <w:p w:rsidR="00DE3FB2" w:rsidRDefault="00DE3FB2" w:rsidP="00FC47DB">
      <w:pPr>
        <w:pStyle w:val="P00"/>
        <w:spacing w:before="72"/>
        <w:ind w:left="0" w:right="1134"/>
        <w:rPr>
          <w:rStyle w:val="default"/>
          <w:rFonts w:cs="FrankRuehl" w:hint="cs"/>
          <w:rtl/>
        </w:rPr>
      </w:pPr>
      <w:bookmarkStart w:id="39" w:name="Seif33"/>
      <w:bookmarkEnd w:id="39"/>
      <w:r>
        <w:rPr>
          <w:rFonts w:cs="Miriam"/>
          <w:lang w:val="he-IL"/>
        </w:rPr>
        <w:pict>
          <v:rect id="_x0000_s1419" style="position:absolute;left:0;text-align:left;margin-left:464.35pt;margin-top:7.1pt;width:75.05pt;height:19.05pt;z-index:251669504" o:allowincell="f" filled="f" stroked="f" strokecolor="lime" strokeweight=".25pt">
            <v:textbox style="mso-next-textbox:#_x0000_s1419" inset="0,0,0,0">
              <w:txbxContent>
                <w:p w:rsidR="005033F7" w:rsidRDefault="004D679A" w:rsidP="00DE3FB2">
                  <w:pPr>
                    <w:spacing w:line="160" w:lineRule="exact"/>
                    <w:rPr>
                      <w:rFonts w:cs="Miriam" w:hint="cs"/>
                      <w:noProof/>
                      <w:sz w:val="18"/>
                      <w:szCs w:val="18"/>
                      <w:rtl/>
                    </w:rPr>
                  </w:pPr>
                  <w:r>
                    <w:rPr>
                      <w:rFonts w:cs="Miriam" w:hint="cs"/>
                      <w:sz w:val="18"/>
                      <w:szCs w:val="18"/>
                      <w:rtl/>
                    </w:rPr>
                    <w:t>כניסה למוסד חינוך</w:t>
                  </w:r>
                </w:p>
              </w:txbxContent>
            </v:textbox>
            <w10:anchorlock/>
          </v:rect>
        </w:pict>
      </w:r>
      <w:r>
        <w:rPr>
          <w:rStyle w:val="big-number"/>
          <w:rFonts w:cs="Miriam" w:hint="cs"/>
          <w:rtl/>
        </w:rPr>
        <w:t>3</w:t>
      </w:r>
      <w:r w:rsidR="00C50035">
        <w:rPr>
          <w:rStyle w:val="big-number"/>
          <w:rFonts w:cs="Miriam" w:hint="cs"/>
          <w:rtl/>
        </w:rPr>
        <w:t>3</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המנהל הכללי או מי שמינה לכך וכן רשות הבריאות רשאים בכל עת סבירה להיכנס למוסד חינוך ולחצריו כדי לברר אם קוימו הוראות פרק זה, התקנות לפיו ותנאי הרישיון; ורשאים הם לדרוש מבעל הרישיון או ממנהל מוסד החינוך כל ידיעה הדרושה להם לשם מילוי תפקידם לפי פרק זה.</w:t>
      </w:r>
    </w:p>
    <w:p w:rsidR="00DE3FB2" w:rsidRDefault="00DE3FB2" w:rsidP="00FC47DB">
      <w:pPr>
        <w:pStyle w:val="P00"/>
        <w:spacing w:before="72"/>
        <w:ind w:left="0" w:right="1134"/>
        <w:rPr>
          <w:rStyle w:val="default"/>
          <w:rFonts w:cs="FrankRuehl" w:hint="cs"/>
          <w:rtl/>
        </w:rPr>
      </w:pPr>
      <w:bookmarkStart w:id="40" w:name="Seif34"/>
      <w:bookmarkEnd w:id="40"/>
      <w:r>
        <w:rPr>
          <w:rFonts w:cs="Miriam"/>
          <w:lang w:val="he-IL"/>
        </w:rPr>
        <w:pict>
          <v:rect id="_x0000_s1420" style="position:absolute;left:0;text-align:left;margin-left:464.35pt;margin-top:7.1pt;width:75.05pt;height:18.85pt;z-index:251670528" o:allowincell="f" filled="f" stroked="f" strokecolor="lime" strokeweight=".25pt">
            <v:textbox style="mso-next-textbox:#_x0000_s1420" inset="0,0,0,0">
              <w:txbxContent>
                <w:p w:rsidR="005033F7" w:rsidRDefault="004D679A" w:rsidP="00DE3FB2">
                  <w:pPr>
                    <w:spacing w:line="160" w:lineRule="exact"/>
                    <w:rPr>
                      <w:rFonts w:cs="Miriam" w:hint="cs"/>
                      <w:noProof/>
                      <w:sz w:val="18"/>
                      <w:szCs w:val="18"/>
                      <w:rtl/>
                    </w:rPr>
                  </w:pPr>
                  <w:r>
                    <w:rPr>
                      <w:rFonts w:cs="Miriam" w:hint="cs"/>
                      <w:sz w:val="18"/>
                      <w:szCs w:val="18"/>
                      <w:rtl/>
                    </w:rPr>
                    <w:t>דרישה לתקן ליקויים</w:t>
                  </w:r>
                </w:p>
              </w:txbxContent>
            </v:textbox>
            <w10:anchorlock/>
          </v:rect>
        </w:pict>
      </w:r>
      <w:r>
        <w:rPr>
          <w:rStyle w:val="big-number"/>
          <w:rFonts w:cs="Miriam" w:hint="cs"/>
          <w:rtl/>
        </w:rPr>
        <w:t>3</w:t>
      </w:r>
      <w:r w:rsidR="00C50035">
        <w:rPr>
          <w:rStyle w:val="big-number"/>
          <w:rFonts w:cs="Miriam" w:hint="cs"/>
          <w:rtl/>
        </w:rPr>
        <w:t>4</w:t>
      </w:r>
      <w:r>
        <w:rPr>
          <w:rStyle w:val="big-number"/>
          <w:rFonts w:cs="FrankRuehl"/>
          <w:sz w:val="26"/>
          <w:szCs w:val="26"/>
          <w:rtl/>
        </w:rPr>
        <w:t>.</w:t>
      </w:r>
      <w:r>
        <w:rPr>
          <w:rStyle w:val="big-number"/>
          <w:rFonts w:cs="FrankRuehl"/>
          <w:sz w:val="26"/>
          <w:szCs w:val="26"/>
          <w:rtl/>
        </w:rPr>
        <w:tab/>
      </w:r>
      <w:r w:rsidR="004D679A">
        <w:rPr>
          <w:rStyle w:val="default"/>
          <w:rFonts w:cs="FrankRuehl" w:hint="cs"/>
          <w:rtl/>
        </w:rPr>
        <w:t>המנהל הכללי או רשות הבריאות רשאים לדרוש מבעל רישיון, בהודעה בכתב, לתקן בתוך מועד סביר כל ליקוי בעניין הנוגע למוסד החינוך או לתברואה בו, אם נראה להם כי התיקון דרוש כדי לקיים הוראות חוק זה, התקנות לפיו או תנאי הרישיון; בעל הרישיון חייב למלא אחרי דרישה כאמור בתוך המועד הנקוב בה.</w:t>
      </w:r>
    </w:p>
    <w:p w:rsidR="00DE3FB2" w:rsidRDefault="00DE3FB2" w:rsidP="00FC47DB">
      <w:pPr>
        <w:pStyle w:val="P00"/>
        <w:spacing w:before="72"/>
        <w:ind w:left="0" w:right="1134"/>
        <w:rPr>
          <w:rStyle w:val="default"/>
          <w:rFonts w:cs="FrankRuehl" w:hint="cs"/>
          <w:rtl/>
        </w:rPr>
      </w:pPr>
      <w:bookmarkStart w:id="41" w:name="Seif35"/>
      <w:bookmarkEnd w:id="41"/>
      <w:r>
        <w:rPr>
          <w:rFonts w:cs="Miriam"/>
          <w:lang w:val="he-IL"/>
        </w:rPr>
        <w:pict>
          <v:rect id="_x0000_s1421" style="position:absolute;left:0;text-align:left;margin-left:464.35pt;margin-top:7.1pt;width:75.05pt;height:21.05pt;z-index:251671552" o:allowincell="f" filled="f" stroked="f" strokecolor="lime" strokeweight=".25pt">
            <v:textbox style="mso-next-textbox:#_x0000_s1421" inset="0,0,0,0">
              <w:txbxContent>
                <w:p w:rsidR="005033F7" w:rsidRDefault="004D679A" w:rsidP="00DE3FB2">
                  <w:pPr>
                    <w:spacing w:line="160" w:lineRule="exact"/>
                    <w:rPr>
                      <w:rFonts w:cs="Miriam" w:hint="cs"/>
                      <w:noProof/>
                      <w:sz w:val="18"/>
                      <w:szCs w:val="18"/>
                      <w:rtl/>
                    </w:rPr>
                  </w:pPr>
                  <w:r>
                    <w:rPr>
                      <w:rFonts w:cs="Miriam" w:hint="cs"/>
                      <w:sz w:val="18"/>
                      <w:szCs w:val="18"/>
                      <w:rtl/>
                    </w:rPr>
                    <w:t>צו סגירה מאת המנהל הכללי</w:t>
                  </w:r>
                </w:p>
              </w:txbxContent>
            </v:textbox>
            <w10:anchorlock/>
          </v:rect>
        </w:pict>
      </w:r>
      <w:r>
        <w:rPr>
          <w:rStyle w:val="big-number"/>
          <w:rFonts w:cs="Miriam" w:hint="cs"/>
          <w:rtl/>
        </w:rPr>
        <w:t>3</w:t>
      </w:r>
      <w:r w:rsidR="00C50035">
        <w:rPr>
          <w:rStyle w:val="big-number"/>
          <w:rFonts w:cs="Miriam" w:hint="cs"/>
          <w:rtl/>
        </w:rPr>
        <w:t>5</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Pr>
          <w:rStyle w:val="default"/>
          <w:rFonts w:cs="FrankRuehl" w:hint="cs"/>
          <w:rtl/>
        </w:rPr>
        <w:t>(א)</w:t>
      </w:r>
      <w:r>
        <w:rPr>
          <w:rStyle w:val="default"/>
          <w:rFonts w:cs="FrankRuehl" w:hint="cs"/>
          <w:rtl/>
        </w:rPr>
        <w:tab/>
      </w:r>
      <w:r w:rsidR="004D679A">
        <w:rPr>
          <w:rStyle w:val="default"/>
          <w:rFonts w:cs="FrankRuehl" w:hint="cs"/>
          <w:rtl/>
        </w:rPr>
        <w:t>המנהל הכללי רשאי לצוות בכתב על סגירת מוסד חינוך אם נוכח שנתקיים אחד מאלה:</w:t>
      </w:r>
    </w:p>
    <w:p w:rsidR="004D679A" w:rsidRDefault="004D679A" w:rsidP="004D67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מוסד החינוך מתנהל בלא רישיון;</w:t>
      </w:r>
    </w:p>
    <w:p w:rsidR="004D679A" w:rsidRDefault="004D679A" w:rsidP="004D67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הרישיון סירב לפטר עובד חינוך כשנדרש לעשות כן לפי סעיף 21(ב);</w:t>
      </w:r>
    </w:p>
    <w:p w:rsidR="004D679A" w:rsidRDefault="004D679A" w:rsidP="004D67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קוימה דרישתה של רשות הבריאות לתקן ליקויים לפי סעיף 34;</w:t>
      </w:r>
    </w:p>
    <w:p w:rsidR="004D679A" w:rsidRDefault="004D679A" w:rsidP="004D679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במוסד החינוך מתנהלת או נסבלת הסתה נגד המדינה.</w:t>
      </w:r>
    </w:p>
    <w:p w:rsidR="004D679A" w:rsidRDefault="004D679A" w:rsidP="004D67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נוכח המנהל הכללי כי במוסד החינוך הופר איסור ההפליה כאמור בסעיף 5 לחוק זכויות התלמיד, התש"ס-2000, רשאי הוא לצוות בכתב על סגירתו, לאחר שדרש מבעל הרישיון בכתב לתקן את ההפרה בתוך מועד סביר, ולאחר שהזהירו כי אי-מילוי דרישה זו יגרור הוצאת צו לסגירת מוסד החינוך.</w:t>
      </w:r>
    </w:p>
    <w:p w:rsidR="004D679A" w:rsidRDefault="004D679A" w:rsidP="004D67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הסגירה יישלח בדואר רשום או על ידי שליח אל בעל הרישיון או אל מי שמנהל מוסד חינוך בלא רישיון.</w:t>
      </w:r>
    </w:p>
    <w:p w:rsidR="004D679A" w:rsidRDefault="004D679A" w:rsidP="004D679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F75C7E">
        <w:rPr>
          <w:rStyle w:val="default"/>
          <w:rFonts w:cs="FrankRuehl" w:hint="cs"/>
          <w:rtl/>
        </w:rPr>
        <w:t>צו סגירה ייכנס לתוקפו בתום 30 ימים מיום מסירתו כאמור בסעיף קטן (ג), זולת אם נקבע בו מועד מאוחר יותר לכך, והוא יעמוד בתוקף עד אשר יבוטל על ידי המנהל הכללי או על ידי בית המשפט.</w:t>
      </w:r>
    </w:p>
    <w:p w:rsidR="00DE3FB2" w:rsidRDefault="00DE3FB2" w:rsidP="00FC47DB">
      <w:pPr>
        <w:pStyle w:val="P00"/>
        <w:spacing w:before="72"/>
        <w:ind w:left="0" w:right="1134"/>
        <w:rPr>
          <w:rStyle w:val="default"/>
          <w:rFonts w:cs="FrankRuehl" w:hint="cs"/>
          <w:rtl/>
        </w:rPr>
      </w:pPr>
      <w:bookmarkStart w:id="42" w:name="Seif36"/>
      <w:bookmarkEnd w:id="42"/>
      <w:r>
        <w:rPr>
          <w:rFonts w:cs="Miriam"/>
          <w:lang w:val="he-IL"/>
        </w:rPr>
        <w:pict>
          <v:rect id="_x0000_s1422" style="position:absolute;left:0;text-align:left;margin-left:464.35pt;margin-top:7.1pt;width:75.05pt;height:21.05pt;z-index:251672576" o:allowincell="f" filled="f" stroked="f" strokecolor="lime" strokeweight=".25pt">
            <v:textbox style="mso-next-textbox:#_x0000_s1422" inset="0,0,0,0">
              <w:txbxContent>
                <w:p w:rsidR="005033F7" w:rsidRDefault="00F75C7E" w:rsidP="00DE3FB2">
                  <w:pPr>
                    <w:spacing w:line="160" w:lineRule="exact"/>
                    <w:rPr>
                      <w:rFonts w:cs="Miriam" w:hint="cs"/>
                      <w:noProof/>
                      <w:sz w:val="18"/>
                      <w:szCs w:val="18"/>
                      <w:rtl/>
                    </w:rPr>
                  </w:pPr>
                  <w:r>
                    <w:rPr>
                      <w:rFonts w:cs="Miriam" w:hint="cs"/>
                      <w:sz w:val="18"/>
                      <w:szCs w:val="18"/>
                      <w:rtl/>
                    </w:rPr>
                    <w:t>עבירות ועונשין</w:t>
                  </w:r>
                </w:p>
              </w:txbxContent>
            </v:textbox>
            <w10:anchorlock/>
          </v:rect>
        </w:pict>
      </w:r>
      <w:r>
        <w:rPr>
          <w:rStyle w:val="big-number"/>
          <w:rFonts w:cs="Miriam" w:hint="cs"/>
          <w:rtl/>
        </w:rPr>
        <w:t>3</w:t>
      </w:r>
      <w:r w:rsidR="00C50035">
        <w:rPr>
          <w:rStyle w:val="big-number"/>
          <w:rFonts w:cs="Miriam" w:hint="cs"/>
          <w:rtl/>
        </w:rPr>
        <w:t>6</w:t>
      </w:r>
      <w:r>
        <w:rPr>
          <w:rStyle w:val="big-number"/>
          <w:rFonts w:cs="FrankRuehl"/>
          <w:sz w:val="26"/>
          <w:szCs w:val="26"/>
          <w:rtl/>
        </w:rPr>
        <w:t>.</w:t>
      </w:r>
      <w:r>
        <w:rPr>
          <w:rStyle w:val="big-number"/>
          <w:rFonts w:cs="FrankRuehl"/>
          <w:sz w:val="26"/>
          <w:szCs w:val="26"/>
          <w:rtl/>
        </w:rPr>
        <w:tab/>
      </w:r>
      <w:r w:rsidR="00FC47DB">
        <w:rPr>
          <w:rStyle w:val="default"/>
          <w:rFonts w:cs="FrankRuehl" w:hint="cs"/>
          <w:rtl/>
        </w:rPr>
        <w:t xml:space="preserve"> </w:t>
      </w:r>
      <w:r w:rsidR="00F75C7E">
        <w:rPr>
          <w:rStyle w:val="default"/>
          <w:rFonts w:cs="FrankRuehl" w:hint="cs"/>
          <w:rtl/>
        </w:rPr>
        <w:t>(א)</w:t>
      </w:r>
      <w:r w:rsidR="00F75C7E">
        <w:rPr>
          <w:rStyle w:val="default"/>
          <w:rFonts w:cs="FrankRuehl" w:hint="cs"/>
          <w:rtl/>
        </w:rPr>
        <w:tab/>
        <w:t xml:space="preserve">העובר על הוראות סעיף 7 או אינו מקיים צו סגירה לפי סעיף 35, דינו </w:t>
      </w:r>
      <w:r w:rsidR="00F75C7E">
        <w:rPr>
          <w:rStyle w:val="default"/>
          <w:rFonts w:cs="FrankRuehl"/>
          <w:rtl/>
        </w:rPr>
        <w:t>–</w:t>
      </w:r>
      <w:r w:rsidR="00F75C7E">
        <w:rPr>
          <w:rStyle w:val="default"/>
          <w:rFonts w:cs="FrankRuehl" w:hint="cs"/>
          <w:rtl/>
        </w:rPr>
        <w:t xml:space="preserve"> מאסר שנה.</w:t>
      </w:r>
    </w:p>
    <w:p w:rsidR="00F75C7E" w:rsidRDefault="00F75C7E" w:rsidP="00F75C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העובר על הוראות סעיפים 16, 19, 21(ב), 25(ב), 29 או 30, דינו </w:t>
      </w:r>
      <w:r>
        <w:rPr>
          <w:rStyle w:val="default"/>
          <w:rFonts w:cs="FrankRuehl"/>
          <w:rtl/>
        </w:rPr>
        <w:t>–</w:t>
      </w:r>
      <w:r>
        <w:rPr>
          <w:rStyle w:val="default"/>
          <w:rFonts w:cs="FrankRuehl" w:hint="cs"/>
          <w:rtl/>
        </w:rPr>
        <w:t xml:space="preserve"> מאסר שישה חודשים.</w:t>
      </w:r>
    </w:p>
    <w:p w:rsidR="00F75C7E" w:rsidRDefault="00F75C7E" w:rsidP="00F75C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 שאינו מקיים במועדה דרישה לתיקון ליקויים לפי סעיף 34 או עובר על הוראה אחרת של חוק זה, דינו </w:t>
      </w:r>
      <w:r>
        <w:rPr>
          <w:rStyle w:val="default"/>
          <w:rFonts w:cs="FrankRuehl"/>
          <w:rtl/>
        </w:rPr>
        <w:t>–</w:t>
      </w:r>
      <w:r>
        <w:rPr>
          <w:rStyle w:val="default"/>
          <w:rFonts w:cs="FrankRuehl" w:hint="cs"/>
          <w:rtl/>
        </w:rPr>
        <w:t xml:space="preserve"> קנס כאמור בסעיף 61(א)(1) לחוק העונשין, התשל"ז-1977.</w:t>
      </w:r>
    </w:p>
    <w:p w:rsidR="00F75C7E" w:rsidRDefault="00F75C7E" w:rsidP="00F75C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 כתב אישום בשל עבירה לפי סעיף זה, רשאי בית המשפט שאליו הוגש כתב האישום לצוות על סגירתו של מוסד החינוך עד לסיום המשפט.</w:t>
      </w:r>
    </w:p>
    <w:p w:rsidR="00F75C7E" w:rsidRDefault="00F75C7E" w:rsidP="00F75C7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המשפט רשאי, נוסף על כל עונש שיטיל, לצוות על סגירתו של מוסד החינוך.</w:t>
      </w:r>
    </w:p>
    <w:p w:rsidR="00F75C7E" w:rsidRDefault="00F75C7E" w:rsidP="00F75C7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 שאינו מקיים צו סגירה לפי סעיף זה, יחולו עליו הוראות סעיף 6 לפקודת ביזיון בית משפט.</w:t>
      </w:r>
    </w:p>
    <w:p w:rsidR="00F75C7E" w:rsidRDefault="00DE3FB2" w:rsidP="00FC47DB">
      <w:pPr>
        <w:pStyle w:val="P00"/>
        <w:spacing w:before="72"/>
        <w:ind w:left="0" w:right="1134"/>
        <w:rPr>
          <w:rStyle w:val="default"/>
          <w:rFonts w:cs="FrankRuehl" w:hint="cs"/>
          <w:rtl/>
        </w:rPr>
      </w:pPr>
      <w:bookmarkStart w:id="43" w:name="Seif37"/>
      <w:bookmarkEnd w:id="43"/>
      <w:r>
        <w:rPr>
          <w:rFonts w:cs="Miriam"/>
          <w:lang w:val="he-IL"/>
        </w:rPr>
        <w:pict>
          <v:rect id="_x0000_s1423" style="position:absolute;left:0;text-align:left;margin-left:464.35pt;margin-top:7.1pt;width:75.05pt;height:28.75pt;z-index:251673600" o:allowincell="f" filled="f" stroked="f" strokecolor="lime" strokeweight=".25pt">
            <v:textbox style="mso-next-textbox:#_x0000_s1423" inset="0,0,0,0">
              <w:txbxContent>
                <w:p w:rsidR="005033F7" w:rsidRDefault="00F75C7E" w:rsidP="00DE3FB2">
                  <w:pPr>
                    <w:spacing w:line="160" w:lineRule="exact"/>
                    <w:rPr>
                      <w:rFonts w:cs="Miriam" w:hint="cs"/>
                      <w:noProof/>
                      <w:sz w:val="18"/>
                      <w:szCs w:val="18"/>
                      <w:rtl/>
                    </w:rPr>
                  </w:pPr>
                  <w:r>
                    <w:rPr>
                      <w:rFonts w:cs="Miriam" w:hint="cs"/>
                      <w:sz w:val="18"/>
                      <w:szCs w:val="18"/>
                      <w:rtl/>
                    </w:rPr>
                    <w:t>אי-תחולת פקודת החינוך וחוק פיקוח על בתי ספר</w:t>
                  </w:r>
                </w:p>
              </w:txbxContent>
            </v:textbox>
            <w10:anchorlock/>
          </v:rect>
        </w:pict>
      </w:r>
      <w:r>
        <w:rPr>
          <w:rStyle w:val="big-number"/>
          <w:rFonts w:cs="Miriam" w:hint="cs"/>
          <w:rtl/>
        </w:rPr>
        <w:t>3</w:t>
      </w:r>
      <w:r w:rsidR="00A50EFF">
        <w:rPr>
          <w:rStyle w:val="big-number"/>
          <w:rFonts w:cs="Miriam" w:hint="cs"/>
          <w:rtl/>
        </w:rPr>
        <w:t>7</w:t>
      </w:r>
      <w:r>
        <w:rPr>
          <w:rStyle w:val="big-number"/>
          <w:rFonts w:cs="FrankRuehl"/>
          <w:sz w:val="26"/>
          <w:szCs w:val="26"/>
          <w:rtl/>
        </w:rPr>
        <w:t>.</w:t>
      </w:r>
      <w:r>
        <w:rPr>
          <w:rStyle w:val="big-number"/>
          <w:rFonts w:cs="FrankRuehl"/>
          <w:sz w:val="26"/>
          <w:szCs w:val="26"/>
          <w:rtl/>
        </w:rPr>
        <w:tab/>
      </w:r>
      <w:r w:rsidR="00F75C7E">
        <w:rPr>
          <w:rStyle w:val="default"/>
          <w:rFonts w:cs="FrankRuehl" w:hint="cs"/>
          <w:rtl/>
        </w:rPr>
        <w:t>פקודת החינוך [נוסח חדש], התשל"ח-1978, וחוק פיקוח על בתי ספר, התשכ"ט-1969, לא יחולו על מוסד חינוך שחוק זה חל עליו.</w:t>
      </w:r>
    </w:p>
    <w:p w:rsidR="00F75C7E" w:rsidRPr="00F75C7E" w:rsidRDefault="00F75C7E" w:rsidP="00F75C7E">
      <w:pPr>
        <w:pStyle w:val="medium2-header"/>
        <w:keepLines w:val="0"/>
        <w:adjustRightInd w:val="0"/>
        <w:spacing w:before="72"/>
        <w:ind w:left="0" w:right="1134"/>
        <w:textAlignment w:val="baseline"/>
        <w:rPr>
          <w:rFonts w:cs="FrankRuehl" w:hint="cs"/>
          <w:noProof/>
          <w:sz w:val="20"/>
          <w:rtl/>
        </w:rPr>
      </w:pPr>
      <w:bookmarkStart w:id="44" w:name="med3"/>
      <w:bookmarkEnd w:id="44"/>
      <w:r w:rsidRPr="00F75C7E">
        <w:rPr>
          <w:rFonts w:cs="FrankRuehl" w:hint="cs"/>
          <w:noProof/>
          <w:sz w:val="20"/>
          <w:rtl/>
        </w:rPr>
        <w:t>פרק ד': הוראות שונות</w:t>
      </w:r>
    </w:p>
    <w:p w:rsidR="00DE3FB2" w:rsidRDefault="00DE3FB2" w:rsidP="00FC47DB">
      <w:pPr>
        <w:pStyle w:val="P00"/>
        <w:spacing w:before="72"/>
        <w:ind w:left="0" w:right="1134"/>
        <w:rPr>
          <w:rStyle w:val="default"/>
          <w:rFonts w:cs="FrankRuehl" w:hint="cs"/>
          <w:rtl/>
        </w:rPr>
      </w:pPr>
      <w:bookmarkStart w:id="45" w:name="Seif38"/>
      <w:bookmarkEnd w:id="45"/>
      <w:r>
        <w:rPr>
          <w:rFonts w:cs="Miriam"/>
          <w:lang w:val="he-IL"/>
        </w:rPr>
        <w:pict>
          <v:rect id="_x0000_s1424" style="position:absolute;left:0;text-align:left;margin-left:464.35pt;margin-top:7.1pt;width:75.05pt;height:21.05pt;z-index:251674624" o:allowincell="f" filled="f" stroked="f" strokecolor="lime" strokeweight=".25pt">
            <v:textbox style="mso-next-textbox:#_x0000_s1424" inset="0,0,0,0">
              <w:txbxContent>
                <w:p w:rsidR="005033F7" w:rsidRDefault="00F75C7E" w:rsidP="00DE3FB2">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3</w:t>
      </w:r>
      <w:r w:rsidR="00DB4E3C">
        <w:rPr>
          <w:rStyle w:val="big-number"/>
          <w:rFonts w:cs="Miriam" w:hint="cs"/>
          <w:rtl/>
        </w:rPr>
        <w:t>8</w:t>
      </w:r>
      <w:r>
        <w:rPr>
          <w:rStyle w:val="big-number"/>
          <w:rFonts w:cs="FrankRuehl"/>
          <w:sz w:val="26"/>
          <w:szCs w:val="26"/>
          <w:rtl/>
        </w:rPr>
        <w:t>.</w:t>
      </w:r>
      <w:r>
        <w:rPr>
          <w:rStyle w:val="big-number"/>
          <w:rFonts w:cs="FrankRuehl"/>
          <w:sz w:val="26"/>
          <w:szCs w:val="26"/>
          <w:rtl/>
        </w:rPr>
        <w:tab/>
      </w:r>
      <w:r w:rsidR="00F75C7E">
        <w:rPr>
          <w:rStyle w:val="default"/>
          <w:rFonts w:cs="FrankRuehl" w:hint="cs"/>
          <w:rtl/>
        </w:rPr>
        <w:t>השר ממונה על ביצוע חוק זה, והוא רשאי, באישור ועדת החינוך התרבות והספורט של הכנסת, להתקין תקנות בכל הנוגע לביצועו.</w:t>
      </w:r>
    </w:p>
    <w:p w:rsidR="00DE3FB2" w:rsidRDefault="00DE3FB2" w:rsidP="00FC47DB">
      <w:pPr>
        <w:pStyle w:val="P00"/>
        <w:spacing w:before="72"/>
        <w:ind w:left="0" w:right="1134"/>
        <w:rPr>
          <w:rStyle w:val="default"/>
          <w:rFonts w:cs="FrankRuehl" w:hint="cs"/>
          <w:rtl/>
        </w:rPr>
      </w:pPr>
      <w:bookmarkStart w:id="46" w:name="Seif39"/>
      <w:bookmarkEnd w:id="46"/>
      <w:r>
        <w:rPr>
          <w:rFonts w:cs="Miriam"/>
          <w:lang w:val="he-IL"/>
        </w:rPr>
        <w:pict>
          <v:rect id="_x0000_s1425" style="position:absolute;left:0;text-align:left;margin-left:464.35pt;margin-top:7.1pt;width:75.05pt;height:19.3pt;z-index:251675648" o:allowincell="f" filled="f" stroked="f" strokecolor="lime" strokeweight=".25pt">
            <v:textbox style="mso-next-textbox:#_x0000_s1425" inset="0,0,0,0">
              <w:txbxContent>
                <w:p w:rsidR="005033F7" w:rsidRDefault="00F75C7E" w:rsidP="00DE3FB2">
                  <w:pPr>
                    <w:spacing w:line="160" w:lineRule="exact"/>
                    <w:rPr>
                      <w:rFonts w:cs="Miriam" w:hint="cs"/>
                      <w:noProof/>
                      <w:sz w:val="18"/>
                      <w:szCs w:val="18"/>
                      <w:rtl/>
                    </w:rPr>
                  </w:pPr>
                  <w:r>
                    <w:rPr>
                      <w:rFonts w:cs="Miriam" w:hint="cs"/>
                      <w:sz w:val="18"/>
                      <w:szCs w:val="18"/>
                      <w:rtl/>
                    </w:rPr>
                    <w:t>תחילה והוראת מעבר לעניין תקצוב</w:t>
                  </w:r>
                </w:p>
              </w:txbxContent>
            </v:textbox>
            <w10:anchorlock/>
          </v:rect>
        </w:pict>
      </w:r>
      <w:r>
        <w:rPr>
          <w:rStyle w:val="big-number"/>
          <w:rFonts w:cs="Miriam" w:hint="cs"/>
          <w:rtl/>
        </w:rPr>
        <w:t>3</w:t>
      </w:r>
      <w:r w:rsidR="00B625DE">
        <w:rPr>
          <w:rStyle w:val="big-number"/>
          <w:rFonts w:cs="Miriam" w:hint="cs"/>
          <w:rtl/>
        </w:rPr>
        <w:t>9</w:t>
      </w:r>
      <w:r>
        <w:rPr>
          <w:rStyle w:val="big-number"/>
          <w:rFonts w:cs="FrankRuehl"/>
          <w:sz w:val="26"/>
          <w:szCs w:val="26"/>
          <w:rtl/>
        </w:rPr>
        <w:t>.</w:t>
      </w:r>
      <w:r>
        <w:rPr>
          <w:rStyle w:val="big-number"/>
          <w:rFonts w:cs="FrankRuehl"/>
          <w:sz w:val="26"/>
          <w:szCs w:val="26"/>
          <w:rtl/>
        </w:rPr>
        <w:tab/>
      </w:r>
      <w:r w:rsidR="00F75C7E">
        <w:rPr>
          <w:rStyle w:val="default"/>
          <w:rFonts w:cs="FrankRuehl" w:hint="cs"/>
          <w:rtl/>
        </w:rPr>
        <w:t xml:space="preserve">תחילתו של חוק זה ביום א' בתשרי התשס"ט (30 בספטמבר 2008) (להלן </w:t>
      </w:r>
      <w:r w:rsidR="00F75C7E">
        <w:rPr>
          <w:rStyle w:val="default"/>
          <w:rFonts w:cs="FrankRuehl"/>
          <w:rtl/>
        </w:rPr>
        <w:t>–</w:t>
      </w:r>
      <w:r w:rsidR="00F75C7E">
        <w:rPr>
          <w:rStyle w:val="default"/>
          <w:rFonts w:cs="FrankRuehl" w:hint="cs"/>
          <w:rtl/>
        </w:rPr>
        <w:t xml:space="preserve"> יום התחילה) ואולם מוסד חינוך קיים שקיבל מימון מהמדינה ערב פרסומו של חוק זה, רשאי להמשיך ולקבל מימון כאמור עד המועד המוקדם מבין אלה: תום שנה מיום התחילה או מועד ההחלטה בבקשת ההכרה שלו, שתוגש בתוך 90 ימים מיום התחילה, ובלבד שהגיש הצהרה חתומה בידי מי שמורשה לכך מטעם המוסד עד יום א' באלול התשס"ח (1 בספטמבר 2008), כי תוגש בקשת הכרה כאמור; הוראה זו תחול גם לגבי מימון שקיבל מוסד כאמור בעד ילדים בעלי צרכים מיוחדים כהגדרתם בחוק חינוך מיוחד, התשמ"ח-1988; בסעיף זה, "מוסד חינוך קיים" </w:t>
      </w:r>
      <w:r w:rsidR="00F75C7E">
        <w:rPr>
          <w:rStyle w:val="default"/>
          <w:rFonts w:cs="FrankRuehl"/>
          <w:rtl/>
        </w:rPr>
        <w:t>–</w:t>
      </w:r>
      <w:r w:rsidR="00F75C7E">
        <w:rPr>
          <w:rStyle w:val="default"/>
          <w:rFonts w:cs="FrankRuehl" w:hint="cs"/>
          <w:rtl/>
        </w:rPr>
        <w:t xml:space="preserve"> מוסד חינוך שלומדים בו תלמידים בכיתות ט' עד י"ב, כולן או חלקן, וניתן בו חינוך שיטתי הנובע מאורח חייה של הקבוצה התרבותית הייחודית הלומדת בו בהתאם למאפייניה הייחודיים.</w:t>
      </w:r>
    </w:p>
    <w:p w:rsidR="00DE3FB2" w:rsidRDefault="00DE3FB2" w:rsidP="00FC47DB">
      <w:pPr>
        <w:pStyle w:val="P00"/>
        <w:spacing w:before="72"/>
        <w:ind w:left="0" w:right="1134"/>
        <w:rPr>
          <w:rStyle w:val="default"/>
          <w:rFonts w:cs="FrankRuehl" w:hint="cs"/>
          <w:rtl/>
        </w:rPr>
      </w:pPr>
      <w:bookmarkStart w:id="47" w:name="Seif40"/>
      <w:bookmarkEnd w:id="47"/>
      <w:r>
        <w:rPr>
          <w:rFonts w:cs="Miriam"/>
          <w:lang w:val="he-IL"/>
        </w:rPr>
        <w:pict>
          <v:rect id="_x0000_s1426" style="position:absolute;left:0;text-align:left;margin-left:464.35pt;margin-top:7.1pt;width:75.05pt;height:21.05pt;z-index:251676672" o:allowincell="f" filled="f" stroked="f" strokecolor="lime" strokeweight=".25pt">
            <v:textbox style="mso-next-textbox:#_x0000_s1426" inset="0,0,0,0">
              <w:txbxContent>
                <w:p w:rsidR="005033F7" w:rsidRDefault="00F75C7E" w:rsidP="00DE3FB2">
                  <w:pPr>
                    <w:spacing w:line="160" w:lineRule="exact"/>
                    <w:rPr>
                      <w:rFonts w:cs="Miriam" w:hint="cs"/>
                      <w:noProof/>
                      <w:sz w:val="18"/>
                      <w:szCs w:val="18"/>
                      <w:rtl/>
                    </w:rPr>
                  </w:pPr>
                  <w:r>
                    <w:rPr>
                      <w:rFonts w:cs="Miriam" w:hint="cs"/>
                      <w:sz w:val="18"/>
                      <w:szCs w:val="18"/>
                      <w:rtl/>
                    </w:rPr>
                    <w:t>תקנות ראשונות</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F75C7E">
        <w:rPr>
          <w:rStyle w:val="default"/>
          <w:rFonts w:cs="FrankRuehl" w:hint="cs"/>
          <w:rtl/>
        </w:rPr>
        <w:t>תקנות ראשונות לפי סעיף 2(א) ו-(ב)(2) יובאו לאישור ועדת החינוך התרבות והספורט של הכנסת, עד יום א' באלול התשס"ח (1 בספטמבר 2008).</w:t>
      </w:r>
    </w:p>
    <w:p w:rsidR="00DE3FB2" w:rsidRDefault="00DE3FB2" w:rsidP="00FC47DB">
      <w:pPr>
        <w:pStyle w:val="P00"/>
        <w:spacing w:before="72"/>
        <w:ind w:left="0" w:right="1134"/>
        <w:rPr>
          <w:rStyle w:val="default"/>
          <w:rFonts w:cs="FrankRuehl" w:hint="cs"/>
          <w:rtl/>
        </w:rPr>
      </w:pPr>
      <w:bookmarkStart w:id="48" w:name="Seif41"/>
      <w:bookmarkEnd w:id="48"/>
      <w:r>
        <w:rPr>
          <w:rFonts w:cs="Miriam"/>
          <w:lang w:val="he-IL"/>
        </w:rPr>
        <w:pict>
          <v:rect id="_x0000_s1427" style="position:absolute;left:0;text-align:left;margin-left:464.35pt;margin-top:7.1pt;width:75.05pt;height:21.05pt;z-index:251677696" o:allowincell="f" filled="f" stroked="f" strokecolor="lime" strokeweight=".25pt">
            <v:textbox style="mso-next-textbox:#_x0000_s1427" inset="0,0,0,0">
              <w:txbxContent>
                <w:p w:rsidR="005033F7" w:rsidRDefault="00F75C7E" w:rsidP="00DE3FB2">
                  <w:pPr>
                    <w:spacing w:line="160" w:lineRule="exact"/>
                    <w:rPr>
                      <w:rFonts w:cs="Miriam" w:hint="cs"/>
                      <w:noProof/>
                      <w:sz w:val="18"/>
                      <w:szCs w:val="18"/>
                      <w:rtl/>
                    </w:rPr>
                  </w:pPr>
                  <w:r>
                    <w:rPr>
                      <w:rFonts w:cs="Miriam" w:hint="cs"/>
                      <w:sz w:val="18"/>
                      <w:szCs w:val="18"/>
                      <w:rtl/>
                    </w:rPr>
                    <w:t xml:space="preserve">תיקון חוק לימוד חובה </w:t>
                  </w:r>
                  <w:r>
                    <w:rPr>
                      <w:rFonts w:cs="Miriam"/>
                      <w:sz w:val="18"/>
                      <w:szCs w:val="18"/>
                      <w:rtl/>
                    </w:rPr>
                    <w:t>–</w:t>
                  </w:r>
                  <w:r>
                    <w:rPr>
                      <w:rFonts w:cs="Miriam" w:hint="cs"/>
                      <w:sz w:val="18"/>
                      <w:szCs w:val="18"/>
                      <w:rtl/>
                    </w:rPr>
                    <w:t xml:space="preserve"> מס' 31</w:t>
                  </w:r>
                </w:p>
              </w:txbxContent>
            </v:textbox>
            <w10:anchorlock/>
          </v:rect>
        </w:pict>
      </w:r>
      <w:r>
        <w:rPr>
          <w:rStyle w:val="big-number"/>
          <w:rFonts w:cs="Miriam" w:hint="cs"/>
          <w:rtl/>
        </w:rPr>
        <w:t>4</w:t>
      </w:r>
      <w:r w:rsidR="001832FD">
        <w:rPr>
          <w:rStyle w:val="big-number"/>
          <w:rFonts w:cs="Miriam" w:hint="cs"/>
          <w:rtl/>
        </w:rPr>
        <w:t>1</w:t>
      </w:r>
      <w:r>
        <w:rPr>
          <w:rStyle w:val="big-number"/>
          <w:rFonts w:cs="FrankRuehl"/>
          <w:sz w:val="26"/>
          <w:szCs w:val="26"/>
          <w:rtl/>
        </w:rPr>
        <w:t>.</w:t>
      </w:r>
      <w:r>
        <w:rPr>
          <w:rStyle w:val="big-number"/>
          <w:rFonts w:cs="FrankRuehl"/>
          <w:sz w:val="26"/>
          <w:szCs w:val="26"/>
          <w:rtl/>
        </w:rPr>
        <w:tab/>
      </w:r>
      <w:r w:rsidR="00F75C7E">
        <w:rPr>
          <w:rStyle w:val="default"/>
          <w:rFonts w:cs="FrankRuehl" w:hint="cs"/>
          <w:rtl/>
        </w:rPr>
        <w:t>בחוק לימוד חובה, התש"ט-1949, בסעיף 5, אחרי סעיף קטן (א) יבוא:</w:t>
      </w:r>
    </w:p>
    <w:p w:rsidR="00F75C7E" w:rsidRDefault="00F75C7E" w:rsidP="00F75C7E">
      <w:pPr>
        <w:pStyle w:val="P00"/>
        <w:spacing w:before="72"/>
        <w:ind w:left="624" w:right="1134"/>
        <w:rPr>
          <w:rStyle w:val="default"/>
          <w:rFonts w:cs="FrankRuehl" w:hint="cs"/>
          <w:rtl/>
        </w:rPr>
      </w:pPr>
      <w:r>
        <w:rPr>
          <w:rStyle w:val="default"/>
          <w:rFonts w:cs="FrankRuehl" w:hint="cs"/>
          <w:rtl/>
        </w:rPr>
        <w:t>"(א1)</w:t>
      </w:r>
      <w:r w:rsidR="00B93850">
        <w:rPr>
          <w:rStyle w:val="default"/>
          <w:rFonts w:cs="FrankRuehl" w:hint="cs"/>
          <w:rtl/>
        </w:rPr>
        <w:t xml:space="preserve"> </w:t>
      </w:r>
      <w:r>
        <w:rPr>
          <w:rStyle w:val="default"/>
          <w:rFonts w:cs="FrankRuehl" w:hint="cs"/>
          <w:rtl/>
        </w:rPr>
        <w:t>הורים של ילדים או של נערים, וכן הנערים עצמם, הלומדים באופן סדיר במוסד חינוך תרבותי ייחודי כהגדרתו בחוק מוסדות חינוך תרבותיים ייחודיים, התשס"ח-2008, יהיו פטורים מן החובות המוטלות עליהם לפי סעיף 4."</w:t>
      </w:r>
    </w:p>
    <w:p w:rsidR="00DE3FB2" w:rsidRDefault="00DE3FB2" w:rsidP="00FC47DB">
      <w:pPr>
        <w:pStyle w:val="P00"/>
        <w:spacing w:before="72"/>
        <w:ind w:left="0" w:right="1134"/>
        <w:rPr>
          <w:rStyle w:val="default"/>
          <w:rFonts w:cs="FrankRuehl" w:hint="cs"/>
          <w:rtl/>
        </w:rPr>
      </w:pPr>
      <w:bookmarkStart w:id="49" w:name="Seif42"/>
      <w:bookmarkEnd w:id="49"/>
      <w:r>
        <w:rPr>
          <w:rFonts w:cs="Miriam"/>
          <w:lang w:val="he-IL"/>
        </w:rPr>
        <w:pict>
          <v:rect id="_x0000_s1428" style="position:absolute;left:0;text-align:left;margin-left:464.35pt;margin-top:7.1pt;width:75.05pt;height:24.95pt;z-index:251678720" o:allowincell="f" filled="f" stroked="f" strokecolor="lime" strokeweight=".25pt">
            <v:textbox style="mso-next-textbox:#_x0000_s1428" inset="0,0,0,0">
              <w:txbxContent>
                <w:p w:rsidR="005033F7" w:rsidRDefault="00F75C7E" w:rsidP="00DE3FB2">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39</w:t>
                  </w:r>
                </w:p>
              </w:txbxContent>
            </v:textbox>
            <w10:anchorlock/>
          </v:rect>
        </w:pict>
      </w:r>
      <w:r>
        <w:rPr>
          <w:rStyle w:val="big-number"/>
          <w:rFonts w:cs="Miriam" w:hint="cs"/>
          <w:rtl/>
        </w:rPr>
        <w:t>4</w:t>
      </w:r>
      <w:r w:rsidR="001832FD">
        <w:rPr>
          <w:rStyle w:val="big-number"/>
          <w:rFonts w:cs="Miriam" w:hint="cs"/>
          <w:rtl/>
        </w:rPr>
        <w:t>2</w:t>
      </w:r>
      <w:r>
        <w:rPr>
          <w:rStyle w:val="big-number"/>
          <w:rFonts w:cs="FrankRuehl"/>
          <w:sz w:val="26"/>
          <w:szCs w:val="26"/>
          <w:rtl/>
        </w:rPr>
        <w:t>.</w:t>
      </w:r>
      <w:r>
        <w:rPr>
          <w:rStyle w:val="big-number"/>
          <w:rFonts w:cs="FrankRuehl"/>
          <w:sz w:val="26"/>
          <w:szCs w:val="26"/>
          <w:rtl/>
        </w:rPr>
        <w:tab/>
      </w:r>
      <w:r w:rsidR="00F75C7E">
        <w:rPr>
          <w:rStyle w:val="default"/>
          <w:rFonts w:cs="FrankRuehl" w:hint="cs"/>
          <w:rtl/>
        </w:rPr>
        <w:t>בחוק בתי משפט לעניינים מינהליים, התש"ס-2000, בתוספת השנייה, אחרי פרט 13 יבוא:</w:t>
      </w:r>
    </w:p>
    <w:p w:rsidR="00F75C7E" w:rsidRDefault="00F75C7E" w:rsidP="00F75C7E">
      <w:pPr>
        <w:pStyle w:val="P00"/>
        <w:spacing w:before="72"/>
        <w:ind w:left="624" w:right="1134"/>
        <w:rPr>
          <w:rStyle w:val="default"/>
          <w:rFonts w:cs="FrankRuehl" w:hint="cs"/>
          <w:rtl/>
        </w:rPr>
      </w:pPr>
      <w:r>
        <w:rPr>
          <w:rStyle w:val="default"/>
          <w:rFonts w:cs="FrankRuehl" w:hint="cs"/>
          <w:rtl/>
        </w:rPr>
        <w:t>"(14)</w:t>
      </w:r>
      <w:r w:rsidR="00B93850">
        <w:rPr>
          <w:rStyle w:val="default"/>
          <w:rFonts w:cs="FrankRuehl" w:hint="cs"/>
          <w:rtl/>
        </w:rPr>
        <w:t xml:space="preserve"> </w:t>
      </w:r>
      <w:r>
        <w:rPr>
          <w:rStyle w:val="default"/>
          <w:rFonts w:cs="FrankRuehl" w:hint="cs"/>
          <w:rtl/>
        </w:rPr>
        <w:t>ערעור לפי סעיפים 3(ו), 4 ו-17(ו) לחוק מוסדות חינוך תרבותיים ייחודיים, התשס"ח-2008.</w:t>
      </w:r>
    </w:p>
    <w:p w:rsidR="002E5A89" w:rsidRDefault="002E5A89">
      <w:pPr>
        <w:pStyle w:val="P00"/>
        <w:spacing w:before="72"/>
        <w:ind w:left="0" w:right="1134"/>
        <w:rPr>
          <w:rStyle w:val="default"/>
          <w:rFonts w:cs="FrankRuehl" w:hint="cs"/>
          <w:rtl/>
        </w:rPr>
      </w:pPr>
    </w:p>
    <w:p w:rsidR="002E5A89" w:rsidRDefault="002E5A89">
      <w:pPr>
        <w:pStyle w:val="P00"/>
        <w:spacing w:before="72"/>
        <w:ind w:left="0" w:right="1134"/>
        <w:rPr>
          <w:rStyle w:val="default"/>
          <w:rFonts w:cs="FrankRuehl" w:hint="cs"/>
          <w:rtl/>
        </w:rPr>
      </w:pPr>
    </w:p>
    <w:p w:rsidR="00905DD6" w:rsidRDefault="00905DD6" w:rsidP="00F75C7E">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F75C7E">
        <w:rPr>
          <w:rFonts w:cs="FrankRuehl" w:hint="cs"/>
          <w:sz w:val="26"/>
          <w:rtl/>
        </w:rPr>
        <w:t>יולי תמיר</w:t>
      </w:r>
    </w:p>
    <w:p w:rsidR="00905DD6" w:rsidRDefault="00905DD6" w:rsidP="00F75C7E">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F75C7E">
        <w:rPr>
          <w:rFonts w:cs="FrankRuehl" w:hint="cs"/>
          <w:sz w:val="22"/>
          <w:szCs w:val="22"/>
          <w:rtl/>
        </w:rPr>
        <w:t>שרת החינוך</w:t>
      </w:r>
    </w:p>
    <w:p w:rsidR="00B808FF" w:rsidRDefault="00B4243F" w:rsidP="00905DD6">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905DD6">
        <w:rPr>
          <w:rFonts w:cs="FrankRuehl" w:hint="cs"/>
          <w:sz w:val="26"/>
          <w:rtl/>
        </w:rPr>
        <w:t>שמעון פרס</w:t>
      </w:r>
      <w:r w:rsidR="00905DD6">
        <w:rPr>
          <w:rFonts w:cs="FrankRuehl" w:hint="cs"/>
          <w:sz w:val="26"/>
          <w:rtl/>
        </w:rPr>
        <w:tab/>
      </w:r>
      <w:r w:rsidR="00905DD6">
        <w:rPr>
          <w:rFonts w:cs="FrankRuehl" w:hint="cs"/>
          <w:sz w:val="26"/>
          <w:rtl/>
        </w:rPr>
        <w:tab/>
        <w:t>דליה איציק</w:t>
      </w:r>
    </w:p>
    <w:p w:rsidR="00B808FF" w:rsidRDefault="00905DD6" w:rsidP="00905DD6">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sidR="00B808FF">
        <w:rPr>
          <w:rFonts w:cs="FrankRuehl" w:hint="cs"/>
          <w:sz w:val="22"/>
          <w:szCs w:val="22"/>
          <w:rtl/>
        </w:rPr>
        <w:tab/>
      </w:r>
      <w:r>
        <w:rPr>
          <w:rFonts w:cs="FrankRuehl" w:hint="cs"/>
          <w:sz w:val="22"/>
          <w:szCs w:val="22"/>
          <w:rtl/>
        </w:rPr>
        <w:t>יושבת ראש הכנסת</w:t>
      </w:r>
    </w:p>
    <w:p w:rsidR="005A0053" w:rsidRDefault="005A0053">
      <w:pPr>
        <w:pStyle w:val="P00"/>
        <w:spacing w:before="72"/>
        <w:ind w:left="0" w:right="1134"/>
        <w:rPr>
          <w:rStyle w:val="default"/>
          <w:rFonts w:cs="FrankRuehl" w:hint="cs"/>
          <w:rtl/>
        </w:rPr>
      </w:pPr>
    </w:p>
    <w:p w:rsidR="00B808FF" w:rsidRDefault="00B808FF">
      <w:pPr>
        <w:pStyle w:val="P00"/>
        <w:spacing w:before="72"/>
        <w:ind w:left="0" w:right="1134"/>
        <w:rPr>
          <w:rStyle w:val="default"/>
          <w:rFonts w:cs="FrankRuehl" w:hint="cs"/>
          <w:rtl/>
        </w:rPr>
      </w:pPr>
    </w:p>
    <w:p w:rsidR="00FC47DB" w:rsidRDefault="00FC47DB">
      <w:pPr>
        <w:pStyle w:val="P00"/>
        <w:spacing w:before="72"/>
        <w:ind w:left="0" w:right="1134"/>
        <w:rPr>
          <w:rStyle w:val="default"/>
          <w:rFonts w:cs="FrankRuehl"/>
          <w:rtl/>
        </w:rPr>
      </w:pPr>
    </w:p>
    <w:p w:rsidR="00FC47DB" w:rsidRDefault="00FC47DB">
      <w:pPr>
        <w:pStyle w:val="P00"/>
        <w:spacing w:before="72"/>
        <w:ind w:left="0" w:right="1134"/>
        <w:rPr>
          <w:rStyle w:val="default"/>
          <w:rFonts w:cs="FrankRuehl"/>
          <w:rtl/>
        </w:rPr>
      </w:pPr>
    </w:p>
    <w:p w:rsidR="00FC47DB" w:rsidRDefault="00FC47DB" w:rsidP="00FC47D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8B2122" w:rsidRDefault="008B2122" w:rsidP="00FC47DB">
      <w:pPr>
        <w:pStyle w:val="P00"/>
        <w:spacing w:before="72"/>
        <w:ind w:left="0" w:right="1134"/>
        <w:jc w:val="center"/>
        <w:rPr>
          <w:rStyle w:val="default"/>
          <w:rFonts w:cs="David"/>
          <w:color w:val="0000FF"/>
          <w:szCs w:val="24"/>
          <w:u w:val="single"/>
          <w:rtl/>
        </w:rPr>
      </w:pPr>
    </w:p>
    <w:p w:rsidR="008B2122" w:rsidRDefault="008B2122" w:rsidP="00FC47DB">
      <w:pPr>
        <w:pStyle w:val="P00"/>
        <w:spacing w:before="72"/>
        <w:ind w:left="0" w:right="1134"/>
        <w:jc w:val="center"/>
        <w:rPr>
          <w:rStyle w:val="default"/>
          <w:rFonts w:cs="David"/>
          <w:color w:val="0000FF"/>
          <w:szCs w:val="24"/>
          <w:u w:val="single"/>
          <w:rtl/>
        </w:rPr>
      </w:pPr>
    </w:p>
    <w:p w:rsidR="008B2122" w:rsidRDefault="008B2122" w:rsidP="008B2122">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FC4233" w:rsidRPr="008B2122" w:rsidRDefault="00FC4233" w:rsidP="008B2122">
      <w:pPr>
        <w:pStyle w:val="P00"/>
        <w:spacing w:before="72"/>
        <w:ind w:left="0" w:right="1134"/>
        <w:jc w:val="center"/>
        <w:rPr>
          <w:rStyle w:val="default"/>
          <w:rFonts w:cs="David" w:hint="cs"/>
          <w:color w:val="0000FF"/>
          <w:szCs w:val="24"/>
          <w:u w:val="single"/>
          <w:rtl/>
        </w:rPr>
      </w:pPr>
    </w:p>
    <w:sectPr w:rsidR="00FC4233" w:rsidRPr="008B212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E91" w:rsidRDefault="00D51E91">
      <w:r>
        <w:separator/>
      </w:r>
    </w:p>
  </w:endnote>
  <w:endnote w:type="continuationSeparator" w:id="0">
    <w:p w:rsidR="00D51E91" w:rsidRDefault="00D51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33F7" w:rsidRDefault="005033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033F7" w:rsidRDefault="005033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33F7" w:rsidRDefault="005033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2122">
      <w:rPr>
        <w:rFonts w:cs="TopType Jerushalmi"/>
        <w:noProof/>
        <w:color w:val="000000"/>
        <w:sz w:val="14"/>
        <w:szCs w:val="14"/>
      </w:rPr>
      <w:t>Z:\00000000000000000000000=2014------------------------\LawsForTableRun\05\999_977.doc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33F7" w:rsidRDefault="005033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2122">
      <w:rPr>
        <w:rFonts w:hAnsi="FrankRuehl" w:cs="FrankRuehl"/>
        <w:noProof/>
        <w:sz w:val="24"/>
        <w:szCs w:val="24"/>
        <w:rtl/>
      </w:rPr>
      <w:t>8</w:t>
    </w:r>
    <w:r>
      <w:rPr>
        <w:rFonts w:hAnsi="FrankRuehl" w:cs="FrankRuehl"/>
        <w:sz w:val="24"/>
        <w:szCs w:val="24"/>
        <w:rtl/>
      </w:rPr>
      <w:fldChar w:fldCharType="end"/>
    </w:r>
  </w:p>
  <w:p w:rsidR="005033F7" w:rsidRDefault="005033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33F7" w:rsidRDefault="005033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2122">
      <w:rPr>
        <w:rFonts w:cs="TopType Jerushalmi"/>
        <w:noProof/>
        <w:color w:val="000000"/>
        <w:sz w:val="14"/>
        <w:szCs w:val="14"/>
      </w:rPr>
      <w:t>Z:\00000000000000000000000=2014------------------------\LawsForTableRun\05\999_977.doc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E91" w:rsidRDefault="00D51E91">
      <w:pPr>
        <w:spacing w:before="60"/>
        <w:ind w:right="1134"/>
      </w:pPr>
      <w:r>
        <w:separator/>
      </w:r>
    </w:p>
  </w:footnote>
  <w:footnote w:type="continuationSeparator" w:id="0">
    <w:p w:rsidR="00D51E91" w:rsidRDefault="00D51E91">
      <w:r>
        <w:continuationSeparator/>
      </w:r>
    </w:p>
  </w:footnote>
  <w:footnote w:id="1">
    <w:p w:rsidR="005D2478" w:rsidRDefault="005033F7" w:rsidP="005D24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5D2478">
          <w:rPr>
            <w:rStyle w:val="Hyperlink"/>
            <w:rFonts w:cs="FrankRuehl" w:hint="cs"/>
            <w:rtl/>
          </w:rPr>
          <w:t>ס"ח תשס"ח מס' 217</w:t>
        </w:r>
        <w:r w:rsidR="001D49FF" w:rsidRPr="005D2478">
          <w:rPr>
            <w:rStyle w:val="Hyperlink"/>
            <w:rFonts w:cs="FrankRuehl" w:hint="cs"/>
            <w:rtl/>
          </w:rPr>
          <w:t>3</w:t>
        </w:r>
      </w:hyperlink>
      <w:r>
        <w:rPr>
          <w:rFonts w:cs="FrankRuehl" w:hint="cs"/>
          <w:rtl/>
        </w:rPr>
        <w:t xml:space="preserve"> מיום 30.7.2008 עמ' </w:t>
      </w:r>
      <w:r w:rsidR="001D49FF">
        <w:rPr>
          <w:rFonts w:cs="FrankRuehl" w:hint="cs"/>
          <w:rtl/>
        </w:rPr>
        <w:t>742</w:t>
      </w:r>
      <w:r>
        <w:rPr>
          <w:rFonts w:cs="FrankRuehl" w:hint="cs"/>
          <w:rtl/>
        </w:rPr>
        <w:t xml:space="preserve"> (</w:t>
      </w:r>
      <w:hyperlink r:id="rId2" w:history="1">
        <w:r w:rsidRPr="00625D6C">
          <w:rPr>
            <w:rStyle w:val="Hyperlink"/>
            <w:rFonts w:cs="FrankRuehl" w:hint="cs"/>
            <w:rtl/>
          </w:rPr>
          <w:t>ה"ח הכנסת תשס"</w:t>
        </w:r>
        <w:r w:rsidR="001D49FF">
          <w:rPr>
            <w:rStyle w:val="Hyperlink"/>
            <w:rFonts w:cs="FrankRuehl" w:hint="cs"/>
            <w:rtl/>
          </w:rPr>
          <w:t>ח</w:t>
        </w:r>
        <w:r w:rsidRPr="00625D6C">
          <w:rPr>
            <w:rStyle w:val="Hyperlink"/>
            <w:rFonts w:cs="FrankRuehl" w:hint="cs"/>
            <w:rtl/>
          </w:rPr>
          <w:t xml:space="preserve"> מס' </w:t>
        </w:r>
        <w:r w:rsidR="001D49FF">
          <w:rPr>
            <w:rStyle w:val="Hyperlink"/>
            <w:rFonts w:cs="FrankRuehl" w:hint="cs"/>
            <w:rtl/>
          </w:rPr>
          <w:t>239</w:t>
        </w:r>
      </w:hyperlink>
      <w:r>
        <w:rPr>
          <w:rFonts w:cs="FrankRuehl" w:hint="cs"/>
          <w:rtl/>
        </w:rPr>
        <w:t xml:space="preserve"> עמ' </w:t>
      </w:r>
      <w:r w:rsidR="001D49FF">
        <w:rPr>
          <w:rFonts w:cs="FrankRuehl" w:hint="cs"/>
          <w:rtl/>
        </w:rPr>
        <w:t>350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33F7" w:rsidRDefault="005033F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033F7" w:rsidRDefault="005033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33F7" w:rsidRDefault="005033F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33F7" w:rsidRDefault="005033F7" w:rsidP="001D49F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1D49FF">
      <w:rPr>
        <w:rFonts w:hAnsi="FrankRuehl" w:cs="FrankRuehl" w:hint="cs"/>
        <w:color w:val="000000"/>
        <w:sz w:val="28"/>
        <w:szCs w:val="28"/>
        <w:rtl/>
      </w:rPr>
      <w:t>מוסדות חינוך תרבותיים ייחודיים</w:t>
    </w:r>
    <w:r>
      <w:rPr>
        <w:rFonts w:hAnsi="FrankRuehl" w:cs="FrankRuehl" w:hint="cs"/>
        <w:color w:val="000000"/>
        <w:sz w:val="28"/>
        <w:szCs w:val="28"/>
        <w:rtl/>
      </w:rPr>
      <w:t>, תשס"ח-2008</w:t>
    </w:r>
  </w:p>
  <w:p w:rsidR="005033F7" w:rsidRDefault="005033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33F7" w:rsidRDefault="005033F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7250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31B81"/>
    <w:rsid w:val="00057985"/>
    <w:rsid w:val="00057ED8"/>
    <w:rsid w:val="00065DCA"/>
    <w:rsid w:val="0009382D"/>
    <w:rsid w:val="00097C86"/>
    <w:rsid w:val="000A53DB"/>
    <w:rsid w:val="000B700B"/>
    <w:rsid w:val="000C389E"/>
    <w:rsid w:val="000C6CA6"/>
    <w:rsid w:val="000E32ED"/>
    <w:rsid w:val="00102D7B"/>
    <w:rsid w:val="00125926"/>
    <w:rsid w:val="00167D7D"/>
    <w:rsid w:val="00171228"/>
    <w:rsid w:val="00175BD4"/>
    <w:rsid w:val="001832FD"/>
    <w:rsid w:val="001A4BA5"/>
    <w:rsid w:val="001B64C5"/>
    <w:rsid w:val="001C1203"/>
    <w:rsid w:val="001D49FF"/>
    <w:rsid w:val="00231BC3"/>
    <w:rsid w:val="002473B3"/>
    <w:rsid w:val="00251464"/>
    <w:rsid w:val="00267E53"/>
    <w:rsid w:val="00272371"/>
    <w:rsid w:val="00274CD2"/>
    <w:rsid w:val="00275516"/>
    <w:rsid w:val="002A24E2"/>
    <w:rsid w:val="002C7D10"/>
    <w:rsid w:val="002E1294"/>
    <w:rsid w:val="002E5A89"/>
    <w:rsid w:val="002F3E3B"/>
    <w:rsid w:val="00301E9A"/>
    <w:rsid w:val="00326C6D"/>
    <w:rsid w:val="00337F23"/>
    <w:rsid w:val="00347E25"/>
    <w:rsid w:val="0035408C"/>
    <w:rsid w:val="0037728C"/>
    <w:rsid w:val="00393C15"/>
    <w:rsid w:val="003A2EEE"/>
    <w:rsid w:val="003D6ED9"/>
    <w:rsid w:val="003E6F5E"/>
    <w:rsid w:val="003F05BB"/>
    <w:rsid w:val="003F5BF4"/>
    <w:rsid w:val="00475AAF"/>
    <w:rsid w:val="004803D1"/>
    <w:rsid w:val="004A0287"/>
    <w:rsid w:val="004A1E7C"/>
    <w:rsid w:val="004A36C5"/>
    <w:rsid w:val="004D679A"/>
    <w:rsid w:val="00501C0C"/>
    <w:rsid w:val="005033F7"/>
    <w:rsid w:val="00515A33"/>
    <w:rsid w:val="00516BC8"/>
    <w:rsid w:val="00521F54"/>
    <w:rsid w:val="005403F4"/>
    <w:rsid w:val="00554D12"/>
    <w:rsid w:val="005563B9"/>
    <w:rsid w:val="00561784"/>
    <w:rsid w:val="00571C5E"/>
    <w:rsid w:val="005A0053"/>
    <w:rsid w:val="005B0420"/>
    <w:rsid w:val="005B11AD"/>
    <w:rsid w:val="005B635C"/>
    <w:rsid w:val="005C769A"/>
    <w:rsid w:val="005D2478"/>
    <w:rsid w:val="005D5F22"/>
    <w:rsid w:val="005D757E"/>
    <w:rsid w:val="005F5D28"/>
    <w:rsid w:val="0060704F"/>
    <w:rsid w:val="00625D6C"/>
    <w:rsid w:val="0064715C"/>
    <w:rsid w:val="00683744"/>
    <w:rsid w:val="00686267"/>
    <w:rsid w:val="006C1008"/>
    <w:rsid w:val="006F3807"/>
    <w:rsid w:val="0070464D"/>
    <w:rsid w:val="0073388B"/>
    <w:rsid w:val="007607F7"/>
    <w:rsid w:val="0076285C"/>
    <w:rsid w:val="00763C55"/>
    <w:rsid w:val="007741C4"/>
    <w:rsid w:val="007828A6"/>
    <w:rsid w:val="007B56E6"/>
    <w:rsid w:val="007C706E"/>
    <w:rsid w:val="007E3338"/>
    <w:rsid w:val="007F78BA"/>
    <w:rsid w:val="0083137E"/>
    <w:rsid w:val="00846224"/>
    <w:rsid w:val="00852A6A"/>
    <w:rsid w:val="00865054"/>
    <w:rsid w:val="0087434F"/>
    <w:rsid w:val="0088411C"/>
    <w:rsid w:val="008925C2"/>
    <w:rsid w:val="008932BA"/>
    <w:rsid w:val="008972BA"/>
    <w:rsid w:val="008A3D64"/>
    <w:rsid w:val="008A49FD"/>
    <w:rsid w:val="008B2122"/>
    <w:rsid w:val="008B55F6"/>
    <w:rsid w:val="008C0AEB"/>
    <w:rsid w:val="008C70D8"/>
    <w:rsid w:val="008E2528"/>
    <w:rsid w:val="008E7BC6"/>
    <w:rsid w:val="008F2E1F"/>
    <w:rsid w:val="00905DD6"/>
    <w:rsid w:val="009101B9"/>
    <w:rsid w:val="00913D60"/>
    <w:rsid w:val="00966902"/>
    <w:rsid w:val="00977F9D"/>
    <w:rsid w:val="00991882"/>
    <w:rsid w:val="009D4881"/>
    <w:rsid w:val="009E2827"/>
    <w:rsid w:val="009E2C07"/>
    <w:rsid w:val="009E6A40"/>
    <w:rsid w:val="00A022B1"/>
    <w:rsid w:val="00A0385D"/>
    <w:rsid w:val="00A03A4B"/>
    <w:rsid w:val="00A04B99"/>
    <w:rsid w:val="00A12354"/>
    <w:rsid w:val="00A127EF"/>
    <w:rsid w:val="00A148C2"/>
    <w:rsid w:val="00A16499"/>
    <w:rsid w:val="00A278B4"/>
    <w:rsid w:val="00A37867"/>
    <w:rsid w:val="00A40CC8"/>
    <w:rsid w:val="00A44743"/>
    <w:rsid w:val="00A50EFF"/>
    <w:rsid w:val="00A60C88"/>
    <w:rsid w:val="00A652F6"/>
    <w:rsid w:val="00A678C8"/>
    <w:rsid w:val="00A741EC"/>
    <w:rsid w:val="00A77CD2"/>
    <w:rsid w:val="00A805B8"/>
    <w:rsid w:val="00AA1CFE"/>
    <w:rsid w:val="00AA6D70"/>
    <w:rsid w:val="00AC4A27"/>
    <w:rsid w:val="00AD255A"/>
    <w:rsid w:val="00AE144F"/>
    <w:rsid w:val="00B232C0"/>
    <w:rsid w:val="00B40FB9"/>
    <w:rsid w:val="00B4243F"/>
    <w:rsid w:val="00B44AD0"/>
    <w:rsid w:val="00B45044"/>
    <w:rsid w:val="00B4671C"/>
    <w:rsid w:val="00B529BA"/>
    <w:rsid w:val="00B625DE"/>
    <w:rsid w:val="00B808FF"/>
    <w:rsid w:val="00B850C0"/>
    <w:rsid w:val="00B875EF"/>
    <w:rsid w:val="00B92330"/>
    <w:rsid w:val="00B93850"/>
    <w:rsid w:val="00B93F71"/>
    <w:rsid w:val="00B96D4B"/>
    <w:rsid w:val="00BC46B4"/>
    <w:rsid w:val="00BD6587"/>
    <w:rsid w:val="00BF6AEE"/>
    <w:rsid w:val="00C14019"/>
    <w:rsid w:val="00C32132"/>
    <w:rsid w:val="00C3529E"/>
    <w:rsid w:val="00C352E0"/>
    <w:rsid w:val="00C50035"/>
    <w:rsid w:val="00C67589"/>
    <w:rsid w:val="00C71924"/>
    <w:rsid w:val="00C81D3E"/>
    <w:rsid w:val="00C82990"/>
    <w:rsid w:val="00C86F61"/>
    <w:rsid w:val="00C93F03"/>
    <w:rsid w:val="00C9481D"/>
    <w:rsid w:val="00CA0B1C"/>
    <w:rsid w:val="00CA6DA2"/>
    <w:rsid w:val="00CB5DAE"/>
    <w:rsid w:val="00CD41ED"/>
    <w:rsid w:val="00D33934"/>
    <w:rsid w:val="00D51E91"/>
    <w:rsid w:val="00D8315B"/>
    <w:rsid w:val="00DA50D6"/>
    <w:rsid w:val="00DB4E3C"/>
    <w:rsid w:val="00DD4498"/>
    <w:rsid w:val="00DE3FB2"/>
    <w:rsid w:val="00DF72FC"/>
    <w:rsid w:val="00E21924"/>
    <w:rsid w:val="00E25FF6"/>
    <w:rsid w:val="00E66F44"/>
    <w:rsid w:val="00E847D7"/>
    <w:rsid w:val="00E93982"/>
    <w:rsid w:val="00EB5437"/>
    <w:rsid w:val="00ED5765"/>
    <w:rsid w:val="00ED7468"/>
    <w:rsid w:val="00F01B28"/>
    <w:rsid w:val="00F23090"/>
    <w:rsid w:val="00F51DD8"/>
    <w:rsid w:val="00F6096E"/>
    <w:rsid w:val="00F75C7E"/>
    <w:rsid w:val="00F779CE"/>
    <w:rsid w:val="00F86FF2"/>
    <w:rsid w:val="00F971BA"/>
    <w:rsid w:val="00FA71C3"/>
    <w:rsid w:val="00FB2F08"/>
    <w:rsid w:val="00FB7945"/>
    <w:rsid w:val="00FC4233"/>
    <w:rsid w:val="00FC47DB"/>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554140E-7C23-4FCB-8468-5F95DD7D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239.pdf" TargetMode="External"/><Relationship Id="rId1" Type="http://schemas.openxmlformats.org/officeDocument/2006/relationships/hyperlink" Target="http://www.nevo.co.il/Law_word/law14/law-21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19748</CharactersWithSpaces>
  <SharedDoc>false</SharedDoc>
  <HLinks>
    <vt:vector size="324" baseType="variant">
      <vt:variant>
        <vt:i4>393283</vt:i4>
      </vt:variant>
      <vt:variant>
        <vt:i4>303</vt:i4>
      </vt:variant>
      <vt:variant>
        <vt:i4>0</vt:i4>
      </vt:variant>
      <vt:variant>
        <vt:i4>5</vt:i4>
      </vt:variant>
      <vt:variant>
        <vt:lpwstr>http://www.nevo.co.il/advertisements/nevo-100.doc</vt:lpwstr>
      </vt:variant>
      <vt:variant>
        <vt:lpwstr/>
      </vt:variant>
      <vt:variant>
        <vt:i4>393283</vt:i4>
      </vt:variant>
      <vt:variant>
        <vt:i4>300</vt:i4>
      </vt:variant>
      <vt:variant>
        <vt:i4>0</vt:i4>
      </vt:variant>
      <vt:variant>
        <vt:i4>5</vt:i4>
      </vt:variant>
      <vt:variant>
        <vt:lpwstr>http://www.nevo.co.il/advertisements/nevo-100.doc</vt:lpwstr>
      </vt:variant>
      <vt:variant>
        <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5636105</vt:i4>
      </vt:variant>
      <vt:variant>
        <vt:i4>264</vt:i4>
      </vt:variant>
      <vt:variant>
        <vt:i4>0</vt:i4>
      </vt:variant>
      <vt:variant>
        <vt:i4>5</vt:i4>
      </vt:variant>
      <vt:variant>
        <vt:lpwstr/>
      </vt:variant>
      <vt:variant>
        <vt:lpwstr>med3</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5701644</vt:i4>
      </vt:variant>
      <vt:variant>
        <vt:i4>216</vt:i4>
      </vt:variant>
      <vt:variant>
        <vt:i4>0</vt:i4>
      </vt:variant>
      <vt:variant>
        <vt:i4>5</vt:i4>
      </vt:variant>
      <vt:variant>
        <vt:lpwstr/>
      </vt:variant>
      <vt:variant>
        <vt:lpwstr>hed23</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5701644</vt:i4>
      </vt:variant>
      <vt:variant>
        <vt:i4>138</vt:i4>
      </vt:variant>
      <vt:variant>
        <vt:i4>0</vt:i4>
      </vt:variant>
      <vt:variant>
        <vt:i4>5</vt:i4>
      </vt:variant>
      <vt:variant>
        <vt:lpwstr/>
      </vt:variant>
      <vt:variant>
        <vt:lpwstr>hed22</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5701644</vt:i4>
      </vt:variant>
      <vt:variant>
        <vt:i4>60</vt:i4>
      </vt:variant>
      <vt:variant>
        <vt:i4>0</vt:i4>
      </vt:variant>
      <vt:variant>
        <vt:i4>5</vt:i4>
      </vt:variant>
      <vt:variant>
        <vt:lpwstr/>
      </vt:variant>
      <vt:variant>
        <vt:lpwstr>hed21</vt:lpwstr>
      </vt:variant>
      <vt:variant>
        <vt:i4>196634</vt:i4>
      </vt:variant>
      <vt:variant>
        <vt:i4>54</vt:i4>
      </vt:variant>
      <vt:variant>
        <vt:i4>0</vt:i4>
      </vt:variant>
      <vt:variant>
        <vt:i4>5</vt:i4>
      </vt:variant>
      <vt:variant>
        <vt:lpwstr/>
      </vt:variant>
      <vt:variant>
        <vt:lpwstr>Seif6</vt:lpwstr>
      </vt:variant>
      <vt:variant>
        <vt:i4>5701644</vt:i4>
      </vt:variant>
      <vt:variant>
        <vt:i4>48</vt:i4>
      </vt:variant>
      <vt:variant>
        <vt:i4>0</vt:i4>
      </vt:variant>
      <vt:variant>
        <vt:i4>5</vt:i4>
      </vt:variant>
      <vt:variant>
        <vt:lpwstr/>
      </vt:variant>
      <vt:variant>
        <vt:lpwstr>hed20</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3670041</vt:i4>
      </vt:variant>
      <vt:variant>
        <vt:i4>3</vt:i4>
      </vt:variant>
      <vt:variant>
        <vt:i4>0</vt:i4>
      </vt:variant>
      <vt:variant>
        <vt:i4>5</vt:i4>
      </vt:variant>
      <vt:variant>
        <vt:lpwstr>http://www.nevo.co.il/Law_word/law16/knesset-239.pdf</vt:lpwstr>
      </vt:variant>
      <vt:variant>
        <vt:lpwstr/>
      </vt:variant>
      <vt:variant>
        <vt:i4>7995403</vt:i4>
      </vt:variant>
      <vt:variant>
        <vt:i4>0</vt:i4>
      </vt:variant>
      <vt:variant>
        <vt:i4>0</vt:i4>
      </vt:variant>
      <vt:variant>
        <vt:i4>5</vt:i4>
      </vt:variant>
      <vt:variant>
        <vt:lpwstr>http://www.nevo.co.il/Law_word/law14/law-2173.pdf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מוסדות חינוך תרבותיים ייחודיים, תשס"ח-2008</vt:lpwstr>
  </property>
  <property fmtid="{D5CDD505-2E9C-101B-9397-08002B2CF9AE}" pid="4" name="LAWNUMBER">
    <vt:lpwstr>0977</vt:lpwstr>
  </property>
  <property fmtid="{D5CDD505-2E9C-101B-9397-08002B2CF9AE}" pid="5" name="TYPE">
    <vt:lpwstr>01</vt:lpwstr>
  </property>
  <property fmtid="{D5CDD505-2E9C-101B-9397-08002B2CF9AE}" pid="6" name="CHNAME">
    <vt:lpwstr>חינוך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LINKK1">
    <vt:lpwstr>http://www.nevo.co.il/Law_word/law14/law-2173.pdf;‎רשומות - ספר חוקים#פורסם ס"ח תשס"ח ‏מס' 2173 #מיום 30.7.2008 עמ' 742‏</vt:lpwstr>
  </property>
  <property fmtid="{D5CDD505-2E9C-101B-9397-08002B2CF9AE}" pid="23" name="NOSE11">
    <vt:lpwstr>רשויות ומשפט מנהלי</vt:lpwstr>
  </property>
  <property fmtid="{D5CDD505-2E9C-101B-9397-08002B2CF9AE}" pid="24" name="NOSE21">
    <vt:lpwstr>חינוך</vt:lpwstr>
  </property>
  <property fmtid="{D5CDD505-2E9C-101B-9397-08002B2CF9AE}" pid="25" name="NOSE31">
    <vt:lpwstr>מוסדות חינוך</vt:lpwstr>
  </property>
  <property fmtid="{D5CDD505-2E9C-101B-9397-08002B2CF9AE}" pid="26" name="NOSE41">
    <vt:lpwstr>תרבותיים ייחודיים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