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D757" w14:textId="77777777" w:rsidR="00D25D5C" w:rsidRDefault="000F41FD" w:rsidP="00AD5812">
      <w:pPr>
        <w:pStyle w:val="big-header"/>
        <w:spacing w:line="240" w:lineRule="auto"/>
        <w:ind w:left="0" w:right="1134"/>
        <w:rPr>
          <w:rFonts w:cs="FrankRuehl" w:hint="cs"/>
          <w:sz w:val="32"/>
          <w:rtl/>
        </w:rPr>
      </w:pPr>
      <w:r>
        <w:rPr>
          <w:rFonts w:cs="FrankRuehl" w:hint="cs"/>
          <w:sz w:val="32"/>
          <w:rtl/>
        </w:rPr>
        <w:t xml:space="preserve">חוק מיסוי מקרקעין (הגדלת ההיצע של דירות מגורים </w:t>
      </w:r>
      <w:r>
        <w:rPr>
          <w:rFonts w:cs="FrankRuehl"/>
          <w:sz w:val="32"/>
          <w:rtl/>
        </w:rPr>
        <w:t>–</w:t>
      </w:r>
      <w:r>
        <w:rPr>
          <w:rFonts w:cs="FrankRuehl" w:hint="cs"/>
          <w:sz w:val="32"/>
          <w:rtl/>
        </w:rPr>
        <w:t xml:space="preserve"> הוראת שעה</w:t>
      </w:r>
      <w:r w:rsidR="00C97C92">
        <w:rPr>
          <w:rFonts w:cs="FrankRuehl" w:hint="cs"/>
          <w:sz w:val="32"/>
          <w:rtl/>
        </w:rPr>
        <w:t xml:space="preserve">), </w:t>
      </w:r>
      <w:r>
        <w:rPr>
          <w:rFonts w:cs="FrankRuehl"/>
          <w:sz w:val="32"/>
          <w:rtl/>
        </w:rPr>
        <w:br/>
      </w:r>
      <w:r w:rsidR="00C97C92">
        <w:rPr>
          <w:rFonts w:cs="FrankRuehl" w:hint="cs"/>
          <w:sz w:val="32"/>
          <w:rtl/>
        </w:rPr>
        <w:t>תשע"א-2011</w:t>
      </w:r>
    </w:p>
    <w:p w14:paraId="689A0F87" w14:textId="77777777" w:rsidR="000F41FD" w:rsidRPr="000F41FD" w:rsidRDefault="000F41FD" w:rsidP="000F41FD">
      <w:pPr>
        <w:spacing w:line="320" w:lineRule="auto"/>
        <w:jc w:val="left"/>
        <w:rPr>
          <w:rFonts w:cs="FrankRuehl"/>
          <w:szCs w:val="26"/>
          <w:rtl/>
        </w:rPr>
      </w:pPr>
    </w:p>
    <w:p w14:paraId="79528FAC" w14:textId="77777777" w:rsidR="000F41FD" w:rsidRDefault="000F41FD" w:rsidP="000F41FD">
      <w:pPr>
        <w:spacing w:line="320" w:lineRule="auto"/>
        <w:jc w:val="left"/>
        <w:rPr>
          <w:rtl/>
        </w:rPr>
      </w:pPr>
    </w:p>
    <w:p w14:paraId="6F5EAD52" w14:textId="77777777" w:rsidR="000F41FD" w:rsidRDefault="000F41FD" w:rsidP="000F41FD">
      <w:pPr>
        <w:spacing w:line="320" w:lineRule="auto"/>
        <w:jc w:val="left"/>
        <w:rPr>
          <w:rFonts w:cs="Miriam"/>
          <w:szCs w:val="22"/>
          <w:rtl/>
        </w:rPr>
      </w:pPr>
      <w:r w:rsidRPr="000F41FD">
        <w:rPr>
          <w:rFonts w:cs="Miriam"/>
          <w:szCs w:val="22"/>
          <w:rtl/>
        </w:rPr>
        <w:t>משפט פרטי וכלכלה</w:t>
      </w:r>
      <w:r w:rsidRPr="000F41FD">
        <w:rPr>
          <w:rFonts w:cs="FrankRuehl"/>
          <w:szCs w:val="26"/>
          <w:rtl/>
        </w:rPr>
        <w:t xml:space="preserve"> – קניין – מקרקעין – מיסוי מקרקעין</w:t>
      </w:r>
    </w:p>
    <w:p w14:paraId="1E2C1C1A" w14:textId="77777777" w:rsidR="000F41FD" w:rsidRDefault="000F41FD" w:rsidP="000F41FD">
      <w:pPr>
        <w:spacing w:line="320" w:lineRule="auto"/>
        <w:jc w:val="left"/>
        <w:rPr>
          <w:rFonts w:cs="Miriam"/>
          <w:szCs w:val="22"/>
          <w:rtl/>
        </w:rPr>
      </w:pPr>
      <w:r w:rsidRPr="000F41FD">
        <w:rPr>
          <w:rFonts w:cs="Miriam"/>
          <w:szCs w:val="22"/>
          <w:rtl/>
        </w:rPr>
        <w:t>מסים</w:t>
      </w:r>
      <w:r w:rsidRPr="000F41FD">
        <w:rPr>
          <w:rFonts w:cs="FrankRuehl"/>
          <w:szCs w:val="26"/>
          <w:rtl/>
        </w:rPr>
        <w:t xml:space="preserve"> – מיסוי מקרקעין – מס רכישה</w:t>
      </w:r>
    </w:p>
    <w:p w14:paraId="1D3EC7EC" w14:textId="77777777" w:rsidR="000F41FD" w:rsidRPr="000F41FD" w:rsidRDefault="000F41FD" w:rsidP="000F41FD">
      <w:pPr>
        <w:spacing w:line="320" w:lineRule="auto"/>
        <w:jc w:val="left"/>
        <w:rPr>
          <w:rFonts w:cs="Miriam" w:hint="cs"/>
          <w:szCs w:val="22"/>
          <w:rtl/>
        </w:rPr>
      </w:pPr>
      <w:r w:rsidRPr="000F41FD">
        <w:rPr>
          <w:rFonts w:cs="Miriam"/>
          <w:szCs w:val="22"/>
          <w:rtl/>
        </w:rPr>
        <w:t>מסים</w:t>
      </w:r>
      <w:r w:rsidRPr="000F41FD">
        <w:rPr>
          <w:rFonts w:cs="FrankRuehl"/>
          <w:szCs w:val="26"/>
          <w:rtl/>
        </w:rPr>
        <w:t xml:space="preserve"> – מיסוי מקרקעין – מס שבח מקרקעין</w:t>
      </w:r>
    </w:p>
    <w:p w14:paraId="0C885E3D"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3DA2" w:rsidRPr="00E03DA2" w14:paraId="20CE099F" w14:textId="77777777" w:rsidTr="00E03DA2">
        <w:tblPrEx>
          <w:tblCellMar>
            <w:top w:w="0" w:type="dxa"/>
            <w:bottom w:w="0" w:type="dxa"/>
          </w:tblCellMar>
        </w:tblPrEx>
        <w:tc>
          <w:tcPr>
            <w:tcW w:w="1247" w:type="dxa"/>
          </w:tcPr>
          <w:p w14:paraId="6693F1CC" w14:textId="77777777" w:rsidR="00E03DA2" w:rsidRPr="00E03DA2" w:rsidRDefault="00E03DA2" w:rsidP="00E03DA2">
            <w:pPr>
              <w:spacing w:line="240" w:lineRule="auto"/>
              <w:jc w:val="left"/>
              <w:rPr>
                <w:rFonts w:cs="Frankruhel"/>
                <w:sz w:val="24"/>
                <w:rtl/>
              </w:rPr>
            </w:pPr>
            <w:r>
              <w:rPr>
                <w:rFonts w:cs="Times New Roman"/>
                <w:sz w:val="24"/>
                <w:rtl/>
              </w:rPr>
              <w:t xml:space="preserve">סעיף 1 </w:t>
            </w:r>
          </w:p>
        </w:tc>
        <w:tc>
          <w:tcPr>
            <w:tcW w:w="5669" w:type="dxa"/>
          </w:tcPr>
          <w:p w14:paraId="54AFFC52" w14:textId="77777777" w:rsidR="00E03DA2" w:rsidRPr="00E03DA2" w:rsidRDefault="00E03DA2" w:rsidP="00E03DA2">
            <w:pPr>
              <w:spacing w:line="240" w:lineRule="auto"/>
              <w:jc w:val="left"/>
              <w:rPr>
                <w:rFonts w:cs="Frankruhel"/>
                <w:sz w:val="24"/>
                <w:rtl/>
              </w:rPr>
            </w:pPr>
            <w:r>
              <w:rPr>
                <w:rFonts w:cs="Times New Roman"/>
                <w:sz w:val="24"/>
                <w:rtl/>
              </w:rPr>
              <w:t>פרשנות</w:t>
            </w:r>
          </w:p>
        </w:tc>
        <w:tc>
          <w:tcPr>
            <w:tcW w:w="567" w:type="dxa"/>
          </w:tcPr>
          <w:p w14:paraId="7E6FAE20" w14:textId="77777777" w:rsidR="00E03DA2" w:rsidRPr="00E03DA2" w:rsidRDefault="00E03DA2" w:rsidP="00E03DA2">
            <w:pPr>
              <w:spacing w:line="240" w:lineRule="auto"/>
              <w:jc w:val="left"/>
              <w:rPr>
                <w:rStyle w:val="Hyperlink"/>
                <w:rtl/>
              </w:rPr>
            </w:pPr>
            <w:hyperlink w:anchor="Seif1" w:tooltip="פרשנות" w:history="1">
              <w:r w:rsidRPr="00E03DA2">
                <w:rPr>
                  <w:rStyle w:val="Hyperlink"/>
                </w:rPr>
                <w:t>Go</w:t>
              </w:r>
            </w:hyperlink>
          </w:p>
        </w:tc>
        <w:tc>
          <w:tcPr>
            <w:tcW w:w="850" w:type="dxa"/>
          </w:tcPr>
          <w:p w14:paraId="1D7807C0"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3DA2" w:rsidRPr="00E03DA2" w14:paraId="7D5F47F6" w14:textId="77777777" w:rsidTr="00E03DA2">
        <w:tblPrEx>
          <w:tblCellMar>
            <w:top w:w="0" w:type="dxa"/>
            <w:bottom w:w="0" w:type="dxa"/>
          </w:tblCellMar>
        </w:tblPrEx>
        <w:tc>
          <w:tcPr>
            <w:tcW w:w="1247" w:type="dxa"/>
          </w:tcPr>
          <w:p w14:paraId="1B53ED6F" w14:textId="77777777" w:rsidR="00E03DA2" w:rsidRPr="00E03DA2" w:rsidRDefault="00E03DA2" w:rsidP="00E03DA2">
            <w:pPr>
              <w:spacing w:line="240" w:lineRule="auto"/>
              <w:jc w:val="left"/>
              <w:rPr>
                <w:rFonts w:cs="Frankruhel"/>
                <w:sz w:val="24"/>
                <w:rtl/>
              </w:rPr>
            </w:pPr>
            <w:r>
              <w:rPr>
                <w:rFonts w:cs="Times New Roman"/>
                <w:sz w:val="24"/>
                <w:rtl/>
              </w:rPr>
              <w:t xml:space="preserve">סעיף 2 </w:t>
            </w:r>
          </w:p>
        </w:tc>
        <w:tc>
          <w:tcPr>
            <w:tcW w:w="5669" w:type="dxa"/>
          </w:tcPr>
          <w:p w14:paraId="7DC8788A" w14:textId="77777777" w:rsidR="00E03DA2" w:rsidRPr="00E03DA2" w:rsidRDefault="00E03DA2" w:rsidP="00E03DA2">
            <w:pPr>
              <w:spacing w:line="240" w:lineRule="auto"/>
              <w:jc w:val="left"/>
              <w:rPr>
                <w:rFonts w:cs="Frankruhel"/>
                <w:sz w:val="24"/>
                <w:rtl/>
              </w:rPr>
            </w:pPr>
            <w:r>
              <w:rPr>
                <w:rFonts w:cs="Times New Roman"/>
                <w:sz w:val="24"/>
                <w:rtl/>
              </w:rPr>
              <w:t>העלאת שיעורי מס הרכישה לגבי דירה שאינה דירה יחידה</w:t>
            </w:r>
          </w:p>
        </w:tc>
        <w:tc>
          <w:tcPr>
            <w:tcW w:w="567" w:type="dxa"/>
          </w:tcPr>
          <w:p w14:paraId="0EC52F56" w14:textId="77777777" w:rsidR="00E03DA2" w:rsidRPr="00E03DA2" w:rsidRDefault="00E03DA2" w:rsidP="00E03DA2">
            <w:pPr>
              <w:spacing w:line="240" w:lineRule="auto"/>
              <w:jc w:val="left"/>
              <w:rPr>
                <w:rStyle w:val="Hyperlink"/>
                <w:rtl/>
              </w:rPr>
            </w:pPr>
            <w:hyperlink w:anchor="Seif2" w:tooltip="העלאת שיעורי מס הרכישה לגבי דירה שאינה דירה יחידה" w:history="1">
              <w:r w:rsidRPr="00E03DA2">
                <w:rPr>
                  <w:rStyle w:val="Hyperlink"/>
                </w:rPr>
                <w:t>Go</w:t>
              </w:r>
            </w:hyperlink>
          </w:p>
        </w:tc>
        <w:tc>
          <w:tcPr>
            <w:tcW w:w="850" w:type="dxa"/>
          </w:tcPr>
          <w:p w14:paraId="3DB5AA9E"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3DA2" w:rsidRPr="00E03DA2" w14:paraId="61536D45" w14:textId="77777777" w:rsidTr="00E03DA2">
        <w:tblPrEx>
          <w:tblCellMar>
            <w:top w:w="0" w:type="dxa"/>
            <w:bottom w:w="0" w:type="dxa"/>
          </w:tblCellMar>
        </w:tblPrEx>
        <w:tc>
          <w:tcPr>
            <w:tcW w:w="1247" w:type="dxa"/>
          </w:tcPr>
          <w:p w14:paraId="4B589D08" w14:textId="77777777" w:rsidR="00E03DA2" w:rsidRPr="00E03DA2" w:rsidRDefault="00E03DA2" w:rsidP="00E03DA2">
            <w:pPr>
              <w:spacing w:line="240" w:lineRule="auto"/>
              <w:jc w:val="left"/>
              <w:rPr>
                <w:rFonts w:cs="Frankruhel"/>
                <w:sz w:val="24"/>
                <w:rtl/>
              </w:rPr>
            </w:pPr>
            <w:r>
              <w:rPr>
                <w:rFonts w:cs="Times New Roman"/>
                <w:sz w:val="24"/>
                <w:rtl/>
              </w:rPr>
              <w:t xml:space="preserve">סעיף 3 </w:t>
            </w:r>
          </w:p>
        </w:tc>
        <w:tc>
          <w:tcPr>
            <w:tcW w:w="5669" w:type="dxa"/>
          </w:tcPr>
          <w:p w14:paraId="218D0EB4" w14:textId="77777777" w:rsidR="00E03DA2" w:rsidRPr="00E03DA2" w:rsidRDefault="00E03DA2" w:rsidP="00E03DA2">
            <w:pPr>
              <w:spacing w:line="240" w:lineRule="auto"/>
              <w:jc w:val="left"/>
              <w:rPr>
                <w:rFonts w:cs="Frankruhel"/>
                <w:sz w:val="24"/>
                <w:rtl/>
              </w:rPr>
            </w:pPr>
            <w:r>
              <w:rPr>
                <w:rFonts w:cs="Times New Roman"/>
                <w:sz w:val="24"/>
                <w:rtl/>
              </w:rPr>
              <w:t>הפחתת שיעורי מס הרכישה לגבי דירה יחידה</w:t>
            </w:r>
          </w:p>
        </w:tc>
        <w:tc>
          <w:tcPr>
            <w:tcW w:w="567" w:type="dxa"/>
          </w:tcPr>
          <w:p w14:paraId="3B79DE37" w14:textId="77777777" w:rsidR="00E03DA2" w:rsidRPr="00E03DA2" w:rsidRDefault="00E03DA2" w:rsidP="00E03DA2">
            <w:pPr>
              <w:spacing w:line="240" w:lineRule="auto"/>
              <w:jc w:val="left"/>
              <w:rPr>
                <w:rStyle w:val="Hyperlink"/>
                <w:rtl/>
              </w:rPr>
            </w:pPr>
            <w:hyperlink w:anchor="Seif3" w:tooltip="הפחתת שיעורי מס הרכישה לגבי דירה יחידה" w:history="1">
              <w:r w:rsidRPr="00E03DA2">
                <w:rPr>
                  <w:rStyle w:val="Hyperlink"/>
                </w:rPr>
                <w:t>Go</w:t>
              </w:r>
            </w:hyperlink>
          </w:p>
        </w:tc>
        <w:tc>
          <w:tcPr>
            <w:tcW w:w="850" w:type="dxa"/>
          </w:tcPr>
          <w:p w14:paraId="4D4EC11E"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3DA2" w:rsidRPr="00E03DA2" w14:paraId="5069388C" w14:textId="77777777" w:rsidTr="00E03DA2">
        <w:tblPrEx>
          <w:tblCellMar>
            <w:top w:w="0" w:type="dxa"/>
            <w:bottom w:w="0" w:type="dxa"/>
          </w:tblCellMar>
        </w:tblPrEx>
        <w:tc>
          <w:tcPr>
            <w:tcW w:w="1247" w:type="dxa"/>
          </w:tcPr>
          <w:p w14:paraId="5893D3F2" w14:textId="77777777" w:rsidR="00E03DA2" w:rsidRPr="00E03DA2" w:rsidRDefault="00E03DA2" w:rsidP="00E03DA2">
            <w:pPr>
              <w:spacing w:line="240" w:lineRule="auto"/>
              <w:jc w:val="left"/>
              <w:rPr>
                <w:rFonts w:cs="Frankruhel"/>
                <w:sz w:val="24"/>
                <w:rtl/>
              </w:rPr>
            </w:pPr>
            <w:r>
              <w:rPr>
                <w:rFonts w:cs="Times New Roman"/>
                <w:sz w:val="24"/>
                <w:rtl/>
              </w:rPr>
              <w:t xml:space="preserve">סעיף 4 </w:t>
            </w:r>
          </w:p>
        </w:tc>
        <w:tc>
          <w:tcPr>
            <w:tcW w:w="5669" w:type="dxa"/>
          </w:tcPr>
          <w:p w14:paraId="3A36C9A0" w14:textId="77777777" w:rsidR="00E03DA2" w:rsidRPr="00E03DA2" w:rsidRDefault="00E03DA2" w:rsidP="00E03DA2">
            <w:pPr>
              <w:spacing w:line="240" w:lineRule="auto"/>
              <w:jc w:val="left"/>
              <w:rPr>
                <w:rFonts w:cs="Frankruhel"/>
                <w:sz w:val="24"/>
                <w:rtl/>
              </w:rPr>
            </w:pPr>
            <w:r>
              <w:rPr>
                <w:rFonts w:cs="Times New Roman"/>
                <w:sz w:val="24"/>
                <w:rtl/>
              </w:rPr>
              <w:t>הצמדה למדד</w:t>
            </w:r>
          </w:p>
        </w:tc>
        <w:tc>
          <w:tcPr>
            <w:tcW w:w="567" w:type="dxa"/>
          </w:tcPr>
          <w:p w14:paraId="62E1C961" w14:textId="77777777" w:rsidR="00E03DA2" w:rsidRPr="00E03DA2" w:rsidRDefault="00E03DA2" w:rsidP="00E03DA2">
            <w:pPr>
              <w:spacing w:line="240" w:lineRule="auto"/>
              <w:jc w:val="left"/>
              <w:rPr>
                <w:rStyle w:val="Hyperlink"/>
                <w:rtl/>
              </w:rPr>
            </w:pPr>
            <w:hyperlink w:anchor="Seif4" w:tooltip="הצמדה למדד" w:history="1">
              <w:r w:rsidRPr="00E03DA2">
                <w:rPr>
                  <w:rStyle w:val="Hyperlink"/>
                </w:rPr>
                <w:t>Go</w:t>
              </w:r>
            </w:hyperlink>
          </w:p>
        </w:tc>
        <w:tc>
          <w:tcPr>
            <w:tcW w:w="850" w:type="dxa"/>
          </w:tcPr>
          <w:p w14:paraId="0AF7684E"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3DA2" w:rsidRPr="00E03DA2" w14:paraId="24751C8E" w14:textId="77777777" w:rsidTr="00E03DA2">
        <w:tblPrEx>
          <w:tblCellMar>
            <w:top w:w="0" w:type="dxa"/>
            <w:bottom w:w="0" w:type="dxa"/>
          </w:tblCellMar>
        </w:tblPrEx>
        <w:tc>
          <w:tcPr>
            <w:tcW w:w="1247" w:type="dxa"/>
          </w:tcPr>
          <w:p w14:paraId="6FAB463F" w14:textId="77777777" w:rsidR="00E03DA2" w:rsidRPr="00E03DA2" w:rsidRDefault="00E03DA2" w:rsidP="00E03DA2">
            <w:pPr>
              <w:spacing w:line="240" w:lineRule="auto"/>
              <w:jc w:val="left"/>
              <w:rPr>
                <w:rFonts w:cs="Frankruhel"/>
                <w:sz w:val="24"/>
                <w:rtl/>
              </w:rPr>
            </w:pPr>
            <w:r>
              <w:rPr>
                <w:rFonts w:cs="Times New Roman"/>
                <w:sz w:val="24"/>
                <w:rtl/>
              </w:rPr>
              <w:t xml:space="preserve">סעיף 5 </w:t>
            </w:r>
          </w:p>
        </w:tc>
        <w:tc>
          <w:tcPr>
            <w:tcW w:w="5669" w:type="dxa"/>
          </w:tcPr>
          <w:p w14:paraId="18B2D49A" w14:textId="77777777" w:rsidR="00E03DA2" w:rsidRPr="00E03DA2" w:rsidRDefault="00E03DA2" w:rsidP="00E03DA2">
            <w:pPr>
              <w:spacing w:line="240" w:lineRule="auto"/>
              <w:jc w:val="left"/>
              <w:rPr>
                <w:rFonts w:cs="Frankruhel"/>
                <w:sz w:val="24"/>
                <w:rtl/>
              </w:rPr>
            </w:pPr>
            <w:r>
              <w:rPr>
                <w:rFonts w:cs="Times New Roman"/>
                <w:sz w:val="24"/>
                <w:rtl/>
              </w:rPr>
              <w:t>הפחתת שיעור מס שבח לגבי קרקע המיועדת לבניית דירות מגורים</w:t>
            </w:r>
          </w:p>
        </w:tc>
        <w:tc>
          <w:tcPr>
            <w:tcW w:w="567" w:type="dxa"/>
          </w:tcPr>
          <w:p w14:paraId="1F92D936" w14:textId="77777777" w:rsidR="00E03DA2" w:rsidRPr="00E03DA2" w:rsidRDefault="00E03DA2" w:rsidP="00E03DA2">
            <w:pPr>
              <w:spacing w:line="240" w:lineRule="auto"/>
              <w:jc w:val="left"/>
              <w:rPr>
                <w:rStyle w:val="Hyperlink"/>
                <w:rtl/>
              </w:rPr>
            </w:pPr>
            <w:hyperlink w:anchor="Seif5" w:tooltip="הפחתת שיעור מס שבח לגבי קרקע המיועדת לבניית דירות מגורים" w:history="1">
              <w:r w:rsidRPr="00E03DA2">
                <w:rPr>
                  <w:rStyle w:val="Hyperlink"/>
                </w:rPr>
                <w:t>Go</w:t>
              </w:r>
            </w:hyperlink>
          </w:p>
        </w:tc>
        <w:tc>
          <w:tcPr>
            <w:tcW w:w="850" w:type="dxa"/>
          </w:tcPr>
          <w:p w14:paraId="5FA3A81C"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3DA2" w:rsidRPr="00E03DA2" w14:paraId="330B3ADC" w14:textId="77777777" w:rsidTr="00E03DA2">
        <w:tblPrEx>
          <w:tblCellMar>
            <w:top w:w="0" w:type="dxa"/>
            <w:bottom w:w="0" w:type="dxa"/>
          </w:tblCellMar>
        </w:tblPrEx>
        <w:tc>
          <w:tcPr>
            <w:tcW w:w="1247" w:type="dxa"/>
          </w:tcPr>
          <w:p w14:paraId="3BD53A05" w14:textId="77777777" w:rsidR="00E03DA2" w:rsidRPr="00E03DA2" w:rsidRDefault="00E03DA2" w:rsidP="00E03DA2">
            <w:pPr>
              <w:spacing w:line="240" w:lineRule="auto"/>
              <w:jc w:val="left"/>
              <w:rPr>
                <w:rFonts w:cs="Frankruhel"/>
                <w:sz w:val="24"/>
                <w:rtl/>
              </w:rPr>
            </w:pPr>
            <w:r>
              <w:rPr>
                <w:rFonts w:cs="Times New Roman"/>
                <w:sz w:val="24"/>
                <w:rtl/>
              </w:rPr>
              <w:t xml:space="preserve">סעיף 6 </w:t>
            </w:r>
          </w:p>
        </w:tc>
        <w:tc>
          <w:tcPr>
            <w:tcW w:w="5669" w:type="dxa"/>
          </w:tcPr>
          <w:p w14:paraId="7E1FA1C3" w14:textId="77777777" w:rsidR="00E03DA2" w:rsidRPr="00E03DA2" w:rsidRDefault="00E03DA2" w:rsidP="00E03DA2">
            <w:pPr>
              <w:spacing w:line="240" w:lineRule="auto"/>
              <w:jc w:val="left"/>
              <w:rPr>
                <w:rFonts w:cs="Frankruhel"/>
                <w:sz w:val="24"/>
                <w:rtl/>
              </w:rPr>
            </w:pPr>
            <w:r>
              <w:rPr>
                <w:rFonts w:cs="Times New Roman"/>
                <w:sz w:val="24"/>
                <w:rtl/>
              </w:rPr>
              <w:t>פטור במכירת דירת מגורים מזכה</w:t>
            </w:r>
          </w:p>
        </w:tc>
        <w:tc>
          <w:tcPr>
            <w:tcW w:w="567" w:type="dxa"/>
          </w:tcPr>
          <w:p w14:paraId="1E8DAEC7" w14:textId="77777777" w:rsidR="00E03DA2" w:rsidRPr="00E03DA2" w:rsidRDefault="00E03DA2" w:rsidP="00E03DA2">
            <w:pPr>
              <w:spacing w:line="240" w:lineRule="auto"/>
              <w:jc w:val="left"/>
              <w:rPr>
                <w:rStyle w:val="Hyperlink"/>
                <w:rtl/>
              </w:rPr>
            </w:pPr>
            <w:hyperlink w:anchor="Seif6" w:tooltip="פטור במכירת דירת מגורים מזכה" w:history="1">
              <w:r w:rsidRPr="00E03DA2">
                <w:rPr>
                  <w:rStyle w:val="Hyperlink"/>
                </w:rPr>
                <w:t>Go</w:t>
              </w:r>
            </w:hyperlink>
          </w:p>
        </w:tc>
        <w:tc>
          <w:tcPr>
            <w:tcW w:w="850" w:type="dxa"/>
          </w:tcPr>
          <w:p w14:paraId="3C76C25D"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3DA2" w:rsidRPr="00E03DA2" w14:paraId="64767C13" w14:textId="77777777" w:rsidTr="00E03DA2">
        <w:tblPrEx>
          <w:tblCellMar>
            <w:top w:w="0" w:type="dxa"/>
            <w:bottom w:w="0" w:type="dxa"/>
          </w:tblCellMar>
        </w:tblPrEx>
        <w:tc>
          <w:tcPr>
            <w:tcW w:w="1247" w:type="dxa"/>
          </w:tcPr>
          <w:p w14:paraId="50DDD1ED" w14:textId="77777777" w:rsidR="00E03DA2" w:rsidRPr="00E03DA2" w:rsidRDefault="00E03DA2" w:rsidP="00E03DA2">
            <w:pPr>
              <w:spacing w:line="240" w:lineRule="auto"/>
              <w:jc w:val="left"/>
              <w:rPr>
                <w:rFonts w:cs="Frankruhel"/>
                <w:sz w:val="24"/>
                <w:rtl/>
              </w:rPr>
            </w:pPr>
            <w:r>
              <w:rPr>
                <w:rFonts w:cs="Times New Roman"/>
                <w:sz w:val="24"/>
                <w:rtl/>
              </w:rPr>
              <w:t xml:space="preserve">סעיף 6א </w:t>
            </w:r>
          </w:p>
        </w:tc>
        <w:tc>
          <w:tcPr>
            <w:tcW w:w="5669" w:type="dxa"/>
          </w:tcPr>
          <w:p w14:paraId="68CB604A" w14:textId="77777777" w:rsidR="00E03DA2" w:rsidRPr="00E03DA2" w:rsidRDefault="00E03DA2" w:rsidP="00E03DA2">
            <w:pPr>
              <w:spacing w:line="240" w:lineRule="auto"/>
              <w:jc w:val="left"/>
              <w:rPr>
                <w:rFonts w:cs="Frankruhel"/>
                <w:sz w:val="24"/>
                <w:rtl/>
              </w:rPr>
            </w:pPr>
            <w:r>
              <w:rPr>
                <w:rFonts w:cs="Times New Roman"/>
                <w:sz w:val="24"/>
                <w:rtl/>
              </w:rPr>
              <w:t>פטור במכירת דירת מגורים שאינה מזכה</w:t>
            </w:r>
          </w:p>
        </w:tc>
        <w:tc>
          <w:tcPr>
            <w:tcW w:w="567" w:type="dxa"/>
          </w:tcPr>
          <w:p w14:paraId="5D39E600" w14:textId="77777777" w:rsidR="00E03DA2" w:rsidRPr="00E03DA2" w:rsidRDefault="00E03DA2" w:rsidP="00E03DA2">
            <w:pPr>
              <w:spacing w:line="240" w:lineRule="auto"/>
              <w:jc w:val="left"/>
              <w:rPr>
                <w:rStyle w:val="Hyperlink"/>
                <w:rtl/>
              </w:rPr>
            </w:pPr>
            <w:hyperlink w:anchor="Seif8" w:tooltip="פטור במכירת דירת מגורים שאינה מזכה" w:history="1">
              <w:r w:rsidRPr="00E03DA2">
                <w:rPr>
                  <w:rStyle w:val="Hyperlink"/>
                </w:rPr>
                <w:t>Go</w:t>
              </w:r>
            </w:hyperlink>
          </w:p>
        </w:tc>
        <w:tc>
          <w:tcPr>
            <w:tcW w:w="850" w:type="dxa"/>
          </w:tcPr>
          <w:p w14:paraId="11397627"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3DA2" w:rsidRPr="00E03DA2" w14:paraId="19FB39BF" w14:textId="77777777" w:rsidTr="00E03DA2">
        <w:tblPrEx>
          <w:tblCellMar>
            <w:top w:w="0" w:type="dxa"/>
            <w:bottom w:w="0" w:type="dxa"/>
          </w:tblCellMar>
        </w:tblPrEx>
        <w:tc>
          <w:tcPr>
            <w:tcW w:w="1247" w:type="dxa"/>
          </w:tcPr>
          <w:p w14:paraId="3082D0CD" w14:textId="77777777" w:rsidR="00E03DA2" w:rsidRPr="00E03DA2" w:rsidRDefault="00E03DA2" w:rsidP="00E03DA2">
            <w:pPr>
              <w:spacing w:line="240" w:lineRule="auto"/>
              <w:jc w:val="left"/>
              <w:rPr>
                <w:rFonts w:cs="Frankruhel"/>
                <w:sz w:val="24"/>
                <w:rtl/>
              </w:rPr>
            </w:pPr>
            <w:r>
              <w:rPr>
                <w:rFonts w:cs="Times New Roman"/>
                <w:sz w:val="24"/>
                <w:rtl/>
              </w:rPr>
              <w:t xml:space="preserve">סעיף 7 </w:t>
            </w:r>
          </w:p>
        </w:tc>
        <w:tc>
          <w:tcPr>
            <w:tcW w:w="5669" w:type="dxa"/>
          </w:tcPr>
          <w:p w14:paraId="25911188" w14:textId="77777777" w:rsidR="00E03DA2" w:rsidRPr="00E03DA2" w:rsidRDefault="00E03DA2" w:rsidP="00E03DA2">
            <w:pPr>
              <w:spacing w:line="240" w:lineRule="auto"/>
              <w:jc w:val="left"/>
              <w:rPr>
                <w:rFonts w:cs="Frankruhel"/>
                <w:sz w:val="24"/>
                <w:rtl/>
              </w:rPr>
            </w:pPr>
            <w:r>
              <w:rPr>
                <w:rFonts w:cs="Times New Roman"/>
                <w:sz w:val="24"/>
                <w:rtl/>
              </w:rPr>
              <w:t>תחילה</w:t>
            </w:r>
          </w:p>
        </w:tc>
        <w:tc>
          <w:tcPr>
            <w:tcW w:w="567" w:type="dxa"/>
          </w:tcPr>
          <w:p w14:paraId="495A45B4" w14:textId="77777777" w:rsidR="00E03DA2" w:rsidRPr="00E03DA2" w:rsidRDefault="00E03DA2" w:rsidP="00E03DA2">
            <w:pPr>
              <w:spacing w:line="240" w:lineRule="auto"/>
              <w:jc w:val="left"/>
              <w:rPr>
                <w:rStyle w:val="Hyperlink"/>
                <w:rtl/>
              </w:rPr>
            </w:pPr>
            <w:hyperlink w:anchor="Seif7" w:tooltip="תחילה" w:history="1">
              <w:r w:rsidRPr="00E03DA2">
                <w:rPr>
                  <w:rStyle w:val="Hyperlink"/>
                </w:rPr>
                <w:t>Go</w:t>
              </w:r>
            </w:hyperlink>
          </w:p>
        </w:tc>
        <w:tc>
          <w:tcPr>
            <w:tcW w:w="850" w:type="dxa"/>
          </w:tcPr>
          <w:p w14:paraId="2730E62E" w14:textId="77777777" w:rsidR="00E03DA2" w:rsidRPr="00E03DA2" w:rsidRDefault="00E03DA2" w:rsidP="00E03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5E30F5B" w14:textId="77777777" w:rsidR="00D25D5C" w:rsidRDefault="00D25D5C" w:rsidP="00AD5812">
      <w:pPr>
        <w:pStyle w:val="big-header"/>
        <w:spacing w:line="240" w:lineRule="auto"/>
        <w:ind w:left="0" w:right="1134"/>
        <w:rPr>
          <w:rStyle w:val="default"/>
          <w:rFonts w:hint="cs"/>
          <w:sz w:val="22"/>
          <w:szCs w:val="22"/>
          <w:rtl/>
        </w:rPr>
      </w:pPr>
      <w:r>
        <w:rPr>
          <w:rFonts w:cs="FrankRuehl"/>
          <w:sz w:val="32"/>
          <w:rtl/>
        </w:rPr>
        <w:br w:type="page"/>
      </w:r>
      <w:r w:rsidR="000F41FD">
        <w:rPr>
          <w:rFonts w:cs="FrankRuehl" w:hint="cs"/>
          <w:sz w:val="32"/>
          <w:rtl/>
        </w:rPr>
        <w:lastRenderedPageBreak/>
        <w:t xml:space="preserve">חוק מיסוי מקרקעין (הגדלת ההיצע של דירות מגורים </w:t>
      </w:r>
      <w:r w:rsidR="000F41FD">
        <w:rPr>
          <w:rFonts w:cs="FrankRuehl"/>
          <w:sz w:val="32"/>
          <w:rtl/>
        </w:rPr>
        <w:t>–</w:t>
      </w:r>
      <w:r w:rsidR="000F41FD">
        <w:rPr>
          <w:rFonts w:cs="FrankRuehl" w:hint="cs"/>
          <w:sz w:val="32"/>
          <w:rtl/>
        </w:rPr>
        <w:t xml:space="preserve"> הוראת שעה), </w:t>
      </w:r>
      <w:r w:rsidR="000F41FD">
        <w:rPr>
          <w:rFonts w:cs="FrankRuehl"/>
          <w:sz w:val="32"/>
          <w:rtl/>
        </w:rPr>
        <w:br/>
      </w:r>
      <w:r w:rsidR="000F41FD">
        <w:rPr>
          <w:rFonts w:cs="FrankRuehl" w:hint="cs"/>
          <w:sz w:val="32"/>
          <w:rtl/>
        </w:rPr>
        <w:t>תשע"א-2011</w:t>
      </w:r>
      <w:r>
        <w:rPr>
          <w:rStyle w:val="default"/>
          <w:sz w:val="22"/>
          <w:szCs w:val="22"/>
          <w:rtl/>
        </w:rPr>
        <w:footnoteReference w:customMarkFollows="1" w:id="1"/>
        <w:t>*</w:t>
      </w:r>
    </w:p>
    <w:p w14:paraId="02D0EE07" w14:textId="77777777" w:rsidR="00642120" w:rsidRDefault="00642120" w:rsidP="000F41FD">
      <w:pPr>
        <w:pStyle w:val="P00"/>
        <w:spacing w:before="72"/>
        <w:ind w:left="0" w:right="1134"/>
        <w:rPr>
          <w:rStyle w:val="default"/>
          <w:rFonts w:cs="FrankRuehl" w:hint="cs"/>
          <w:rtl/>
        </w:rPr>
      </w:pPr>
      <w:bookmarkStart w:id="0" w:name="Seif1"/>
      <w:bookmarkEnd w:id="0"/>
      <w:r>
        <w:rPr>
          <w:lang w:val="he-IL"/>
        </w:rPr>
        <w:pict w14:anchorId="44625597">
          <v:rect id="_x0000_s1107" style="position:absolute;left:0;text-align:left;margin-left:464.5pt;margin-top:8.05pt;width:75.05pt;height:12pt;z-index:251653120" o:allowincell="f" filled="f" stroked="f" strokecolor="lime" strokeweight=".25pt">
            <v:textbox style="mso-next-textbox:#_x0000_s1107" inset="0,0,0,0">
              <w:txbxContent>
                <w:p w14:paraId="10365000" w14:textId="77777777" w:rsidR="00BE05E1" w:rsidRDefault="000F41FD" w:rsidP="00642120">
                  <w:pPr>
                    <w:spacing w:line="160" w:lineRule="exact"/>
                    <w:jc w:val="left"/>
                    <w:rPr>
                      <w:rFonts w:cs="Miriam" w:hint="cs"/>
                      <w:noProof/>
                      <w:sz w:val="18"/>
                      <w:szCs w:val="18"/>
                      <w:rtl/>
                    </w:rPr>
                  </w:pPr>
                  <w:r>
                    <w:rPr>
                      <w:rFonts w:cs="Miriam" w:hint="cs"/>
                      <w:sz w:val="18"/>
                      <w:szCs w:val="18"/>
                      <w:rtl/>
                    </w:rPr>
                    <w:t>פרשנות</w:t>
                  </w:r>
                </w:p>
              </w:txbxContent>
            </v:textbox>
            <w10:anchorlock/>
          </v:rect>
        </w:pict>
      </w:r>
      <w:r>
        <w:rPr>
          <w:rStyle w:val="big-number"/>
          <w:rFonts w:cs="Miriam"/>
          <w:rtl/>
        </w:rPr>
        <w:t>1.</w:t>
      </w:r>
      <w:r>
        <w:rPr>
          <w:rStyle w:val="big-number"/>
          <w:rFonts w:cs="Miriam"/>
          <w:rtl/>
        </w:rPr>
        <w:tab/>
      </w:r>
      <w:r w:rsidR="000F41FD">
        <w:rPr>
          <w:rStyle w:val="default"/>
          <w:rFonts w:cs="FrankRuehl" w:hint="cs"/>
          <w:rtl/>
        </w:rPr>
        <w:t xml:space="preserve">לכל מונח בחוק זה תהיה המשמעות הנודעת לו בחוק מיסוי מקרקעין (שבח ורכישה), התשכ"ג-1963 (להלן </w:t>
      </w:r>
      <w:r w:rsidR="000F41FD">
        <w:rPr>
          <w:rStyle w:val="default"/>
          <w:rFonts w:cs="FrankRuehl"/>
          <w:rtl/>
        </w:rPr>
        <w:t>–</w:t>
      </w:r>
      <w:r w:rsidR="000F41FD">
        <w:rPr>
          <w:rStyle w:val="default"/>
          <w:rFonts w:cs="FrankRuehl" w:hint="cs"/>
          <w:rtl/>
        </w:rPr>
        <w:t xml:space="preserve"> חוק מיסוי מקרקעין), אלא אם כן נקבע במפורש אחרת.</w:t>
      </w:r>
    </w:p>
    <w:p w14:paraId="24483F76" w14:textId="77777777" w:rsidR="00642120" w:rsidRDefault="00642120" w:rsidP="00190869">
      <w:pPr>
        <w:pStyle w:val="P00"/>
        <w:spacing w:before="72"/>
        <w:ind w:left="0" w:right="1134"/>
        <w:rPr>
          <w:rStyle w:val="default"/>
          <w:rFonts w:cs="FrankRuehl" w:hint="cs"/>
          <w:rtl/>
        </w:rPr>
      </w:pPr>
      <w:bookmarkStart w:id="1" w:name="Seif2"/>
      <w:bookmarkEnd w:id="1"/>
      <w:r>
        <w:rPr>
          <w:lang w:val="he-IL"/>
        </w:rPr>
        <w:pict w14:anchorId="0B7A4F09">
          <v:rect id="_x0000_s1108" style="position:absolute;left:0;text-align:left;margin-left:464.5pt;margin-top:8.05pt;width:75.05pt;height:30.7pt;z-index:251654144" o:allowincell="f" filled="f" stroked="f" strokecolor="lime" strokeweight=".25pt">
            <v:textbox inset="0,0,0,0">
              <w:txbxContent>
                <w:p w14:paraId="793F0586" w14:textId="77777777" w:rsidR="00BE05E1" w:rsidRDefault="00190869" w:rsidP="00642120">
                  <w:pPr>
                    <w:spacing w:line="160" w:lineRule="exact"/>
                    <w:jc w:val="left"/>
                    <w:rPr>
                      <w:rFonts w:cs="Miriam" w:hint="cs"/>
                      <w:noProof/>
                      <w:sz w:val="18"/>
                      <w:szCs w:val="18"/>
                      <w:rtl/>
                    </w:rPr>
                  </w:pPr>
                  <w:r>
                    <w:rPr>
                      <w:rFonts w:cs="Miriam" w:hint="cs"/>
                      <w:sz w:val="18"/>
                      <w:szCs w:val="18"/>
                      <w:rtl/>
                    </w:rPr>
                    <w:t>העלאת שיעורי מס הרכישה לגבי דירה שאינה דירה יחידה</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190869">
        <w:rPr>
          <w:rStyle w:val="default"/>
          <w:rFonts w:cs="FrankRuehl" w:hint="cs"/>
          <w:rtl/>
        </w:rPr>
        <w:t>על אף האמור בפסקה (1) של סעיף 9(ג1א) לחוק מיסוי מקרקעין, במכירת זכות במקרקעין שהם בניין או חלק ממנו שהוא דירת מגורים, שלא חלות לגביה הוראות פסקה (2) של הסעיף האמור, שנעשתה בתקופה שמיום י"ז באדר א' התשע"א (21 בפברואר 2011) עד יום י"ח בטבת התשע"ג (31 בדצמבר 2012), ישולם מס רכישה בשיעור משווי הזכות הנמכרת כקבוע להלן</w:t>
      </w:r>
      <w:r w:rsidR="00120913">
        <w:rPr>
          <w:rStyle w:val="default"/>
          <w:rFonts w:cs="FrankRuehl" w:hint="cs"/>
          <w:rtl/>
        </w:rPr>
        <w:t>:</w:t>
      </w:r>
    </w:p>
    <w:p w14:paraId="02B75F33" w14:textId="77777777" w:rsidR="00190869" w:rsidRDefault="00190869" w:rsidP="0019086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על חלק השווי שעד מיליון שקלים חדשים </w:t>
      </w:r>
      <w:r>
        <w:rPr>
          <w:rStyle w:val="default"/>
          <w:rFonts w:cs="FrankRuehl"/>
          <w:rtl/>
        </w:rPr>
        <w:t>–</w:t>
      </w:r>
      <w:r>
        <w:rPr>
          <w:rStyle w:val="default"/>
          <w:rFonts w:cs="FrankRuehl" w:hint="cs"/>
          <w:rtl/>
        </w:rPr>
        <w:t xml:space="preserve"> 5%;</w:t>
      </w:r>
    </w:p>
    <w:p w14:paraId="4FCBDD07" w14:textId="77777777" w:rsidR="00190869" w:rsidRDefault="00190869" w:rsidP="0019086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חלק השווי העולה על מיליון שקלים חדשים ועד שלושה מיליון שקלים חדשים </w:t>
      </w:r>
      <w:r>
        <w:rPr>
          <w:rStyle w:val="default"/>
          <w:rFonts w:cs="FrankRuehl"/>
          <w:rtl/>
        </w:rPr>
        <w:t>–</w:t>
      </w:r>
      <w:r>
        <w:rPr>
          <w:rStyle w:val="default"/>
          <w:rFonts w:cs="FrankRuehl" w:hint="cs"/>
          <w:rtl/>
        </w:rPr>
        <w:t xml:space="preserve"> 6%;</w:t>
      </w:r>
    </w:p>
    <w:p w14:paraId="5AEB238B" w14:textId="77777777" w:rsidR="00190869" w:rsidRDefault="00190869" w:rsidP="0019086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על חלק השווי העולה על שלושה מיליון שקלים חדשים </w:t>
      </w:r>
      <w:r>
        <w:rPr>
          <w:rStyle w:val="default"/>
          <w:rFonts w:cs="FrankRuehl"/>
          <w:rtl/>
        </w:rPr>
        <w:t>–</w:t>
      </w:r>
      <w:r>
        <w:rPr>
          <w:rStyle w:val="default"/>
          <w:rFonts w:cs="FrankRuehl" w:hint="cs"/>
          <w:rtl/>
        </w:rPr>
        <w:t xml:space="preserve"> 7%.</w:t>
      </w:r>
    </w:p>
    <w:p w14:paraId="09BF7FB7" w14:textId="77777777" w:rsidR="000F41FD" w:rsidRDefault="000F41FD" w:rsidP="00190869">
      <w:pPr>
        <w:pStyle w:val="P00"/>
        <w:spacing w:before="72"/>
        <w:ind w:left="0" w:right="1134"/>
        <w:rPr>
          <w:rStyle w:val="default"/>
          <w:rFonts w:cs="FrankRuehl" w:hint="cs"/>
          <w:rtl/>
        </w:rPr>
      </w:pPr>
      <w:bookmarkStart w:id="2" w:name="Seif3"/>
      <w:bookmarkEnd w:id="2"/>
      <w:r>
        <w:rPr>
          <w:lang w:val="he-IL"/>
        </w:rPr>
        <w:pict w14:anchorId="6E36C331">
          <v:rect id="_x0000_s1148" style="position:absolute;left:0;text-align:left;margin-left:464.5pt;margin-top:8.05pt;width:75.05pt;height:25.95pt;z-index:251655168" o:allowincell="f" filled="f" stroked="f" strokecolor="lime" strokeweight=".25pt">
            <v:textbox style="mso-next-textbox:#_x0000_s1148" inset="0,0,0,0">
              <w:txbxContent>
                <w:p w14:paraId="53D7EE12" w14:textId="77777777" w:rsidR="000F41FD" w:rsidRDefault="00190869" w:rsidP="000F41FD">
                  <w:pPr>
                    <w:spacing w:line="160" w:lineRule="exact"/>
                    <w:jc w:val="left"/>
                    <w:rPr>
                      <w:rFonts w:cs="Miriam" w:hint="cs"/>
                      <w:noProof/>
                      <w:sz w:val="18"/>
                      <w:szCs w:val="18"/>
                      <w:rtl/>
                    </w:rPr>
                  </w:pPr>
                  <w:r>
                    <w:rPr>
                      <w:rFonts w:cs="Miriam" w:hint="cs"/>
                      <w:sz w:val="18"/>
                      <w:szCs w:val="18"/>
                      <w:rtl/>
                    </w:rPr>
                    <w:t>הפחתת שיעורי מס הרכישה לגבי דירה יחידה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190869">
        <w:rPr>
          <w:rStyle w:val="default"/>
          <w:rFonts w:cs="FrankRuehl" w:hint="cs"/>
          <w:rtl/>
        </w:rPr>
        <w:t>(א)</w:t>
      </w:r>
      <w:r w:rsidR="00190869">
        <w:rPr>
          <w:rStyle w:val="default"/>
          <w:rFonts w:cs="FrankRuehl" w:hint="cs"/>
          <w:rtl/>
        </w:rPr>
        <w:tab/>
        <w:t>על אף האמור בפסקה (2) של סעיף 9(ג1א) לחוק מיסוי מקרקעין, יחיד שרכש דירת מגורים מיום י"ז באדר א' התשע"א (21 בפברואר 2011) עד יום י"ח בטבת התשע"ג (31 בדצמבר 2012), והתקיים בו אחד התנאים כאמור בפסקאות (1) או (2) של פסקה (2)(א), ישלם מס רכישה בשיעור משווי הזכות הנמכרת כקבוע להלן:</w:t>
      </w:r>
    </w:p>
    <w:p w14:paraId="12933865" w14:textId="77777777" w:rsidR="00190869" w:rsidRDefault="00190869" w:rsidP="005E43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חלק השווי שעד 1,350,000 שקלים חדשים </w:t>
      </w:r>
      <w:r>
        <w:rPr>
          <w:rStyle w:val="default"/>
          <w:rFonts w:cs="FrankRuehl"/>
          <w:rtl/>
        </w:rPr>
        <w:t>–</w:t>
      </w:r>
      <w:r>
        <w:rPr>
          <w:rStyle w:val="default"/>
          <w:rFonts w:cs="FrankRuehl" w:hint="cs"/>
          <w:rtl/>
        </w:rPr>
        <w:t xml:space="preserve"> לא ישולם מס;</w:t>
      </w:r>
    </w:p>
    <w:p w14:paraId="34E734E9" w14:textId="77777777" w:rsidR="00190869" w:rsidRDefault="00190869" w:rsidP="005E43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חלק השווי העולה על </w:t>
      </w:r>
      <w:r w:rsidR="005E4370">
        <w:rPr>
          <w:rStyle w:val="default"/>
          <w:rFonts w:cs="FrankRuehl" w:hint="cs"/>
          <w:rtl/>
        </w:rPr>
        <w:t xml:space="preserve">1,350,000 שקלים חדשים ועד 1,601,210 שקלים חדשים </w:t>
      </w:r>
      <w:r w:rsidR="005E4370">
        <w:rPr>
          <w:rStyle w:val="default"/>
          <w:rFonts w:cs="FrankRuehl"/>
          <w:rtl/>
        </w:rPr>
        <w:t>–</w:t>
      </w:r>
      <w:r w:rsidR="005E4370">
        <w:rPr>
          <w:rStyle w:val="default"/>
          <w:rFonts w:cs="FrankRuehl" w:hint="cs"/>
          <w:rtl/>
        </w:rPr>
        <w:t xml:space="preserve"> 3.5%;</w:t>
      </w:r>
    </w:p>
    <w:p w14:paraId="24E5ADA8" w14:textId="77777777" w:rsidR="005E4370" w:rsidRDefault="005E4370" w:rsidP="005E43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חלק השווי העולה על 1,601,210 שקלים חדשים </w:t>
      </w:r>
      <w:r>
        <w:rPr>
          <w:rStyle w:val="default"/>
          <w:rFonts w:cs="FrankRuehl"/>
          <w:rtl/>
        </w:rPr>
        <w:t>–</w:t>
      </w:r>
      <w:r>
        <w:rPr>
          <w:rStyle w:val="default"/>
          <w:rFonts w:cs="FrankRuehl" w:hint="cs"/>
          <w:rtl/>
        </w:rPr>
        <w:t xml:space="preserve"> 5%.</w:t>
      </w:r>
    </w:p>
    <w:p w14:paraId="1A43C5CC" w14:textId="77777777" w:rsidR="005E4370" w:rsidRDefault="005E4370" w:rsidP="001908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יראו רוכש ובן זוגו, למעט בן זוג הגר דרך קבע בנפרד, וילדיהם שטרם מלאו להם 18 שנים, למעט ילד נשוי </w:t>
      </w:r>
      <w:r>
        <w:rPr>
          <w:rStyle w:val="default"/>
          <w:rFonts w:cs="FrankRuehl"/>
          <w:rtl/>
        </w:rPr>
        <w:t>–</w:t>
      </w:r>
      <w:r>
        <w:rPr>
          <w:rStyle w:val="default"/>
          <w:rFonts w:cs="FrankRuehl" w:hint="cs"/>
          <w:rtl/>
        </w:rPr>
        <w:t xml:space="preserve"> כרוכש אחד.</w:t>
      </w:r>
    </w:p>
    <w:p w14:paraId="3507ECB1" w14:textId="77777777" w:rsidR="000F41FD" w:rsidRDefault="000F41FD" w:rsidP="005E4370">
      <w:pPr>
        <w:pStyle w:val="P00"/>
        <w:spacing w:before="72"/>
        <w:ind w:left="0" w:right="1134"/>
        <w:rPr>
          <w:rStyle w:val="default"/>
          <w:rFonts w:cs="FrankRuehl" w:hint="cs"/>
          <w:rtl/>
        </w:rPr>
      </w:pPr>
      <w:bookmarkStart w:id="3" w:name="Seif4"/>
      <w:bookmarkEnd w:id="3"/>
      <w:r>
        <w:rPr>
          <w:lang w:val="he-IL"/>
        </w:rPr>
        <w:pict w14:anchorId="45EB0E1C">
          <v:rect id="_x0000_s1149" style="position:absolute;left:0;text-align:left;margin-left:464.5pt;margin-top:8.05pt;width:75.05pt;height:12pt;z-index:251656192" o:allowincell="f" filled="f" stroked="f" strokecolor="lime" strokeweight=".25pt">
            <v:textbox style="mso-next-textbox:#_x0000_s1149" inset="0,0,0,0">
              <w:txbxContent>
                <w:p w14:paraId="2551801C" w14:textId="77777777" w:rsidR="000F41FD" w:rsidRDefault="005E4370" w:rsidP="000F41FD">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005E4370">
        <w:rPr>
          <w:rStyle w:val="big-number"/>
          <w:rFonts w:cs="Miriam" w:hint="cs"/>
          <w:rtl/>
        </w:rPr>
        <w:t>4</w:t>
      </w:r>
      <w:r>
        <w:rPr>
          <w:rStyle w:val="big-number"/>
          <w:rFonts w:cs="Miriam"/>
          <w:rtl/>
        </w:rPr>
        <w:t>.</w:t>
      </w:r>
      <w:r>
        <w:rPr>
          <w:rStyle w:val="big-number"/>
          <w:rFonts w:cs="Miriam"/>
          <w:rtl/>
        </w:rPr>
        <w:tab/>
      </w:r>
      <w:r w:rsidR="005E4370">
        <w:rPr>
          <w:rStyle w:val="default"/>
          <w:rFonts w:cs="FrankRuehl" w:hint="cs"/>
          <w:rtl/>
        </w:rPr>
        <w:t xml:space="preserve">הסכומים הנקובים בסעיפים 2 ו-3 יתואמו ב-16 בינואר 2012 לפי שיעור עליית המדד שפורסם בחודש ינואר 2011, ויעוגלו לסכום הקרוב שהוא מכפלה של 5 שקלים חדשים; בסעיף זה, "המדד" </w:t>
      </w:r>
      <w:r w:rsidR="005E4370">
        <w:rPr>
          <w:rStyle w:val="default"/>
          <w:rFonts w:cs="FrankRuehl"/>
          <w:rtl/>
        </w:rPr>
        <w:t>–</w:t>
      </w:r>
      <w:r w:rsidR="005E4370">
        <w:rPr>
          <w:rStyle w:val="default"/>
          <w:rFonts w:cs="FrankRuehl" w:hint="cs"/>
          <w:rtl/>
        </w:rPr>
        <w:t xml:space="preserve"> כהגדרתו בסעיף 9(ג2) לחוק מיסוי מקרקעין.</w:t>
      </w:r>
    </w:p>
    <w:p w14:paraId="0C100404" w14:textId="77777777" w:rsidR="000F41FD" w:rsidRDefault="000F41FD" w:rsidP="005E4370">
      <w:pPr>
        <w:pStyle w:val="P00"/>
        <w:spacing w:before="72"/>
        <w:ind w:left="0" w:right="1134"/>
        <w:rPr>
          <w:rStyle w:val="default"/>
          <w:rFonts w:cs="FrankRuehl" w:hint="cs"/>
          <w:rtl/>
        </w:rPr>
      </w:pPr>
      <w:bookmarkStart w:id="4" w:name="Seif5"/>
      <w:bookmarkEnd w:id="4"/>
      <w:r>
        <w:rPr>
          <w:lang w:val="he-IL"/>
        </w:rPr>
        <w:pict w14:anchorId="658923CF">
          <v:rect id="_x0000_s1150" style="position:absolute;left:0;text-align:left;margin-left:464.5pt;margin-top:8.05pt;width:75.05pt;height:35.7pt;z-index:251657216" o:allowincell="f" filled="f" stroked="f" strokecolor="lime" strokeweight=".25pt">
            <v:textbox style="mso-next-textbox:#_x0000_s1150" inset="0,0,0,0">
              <w:txbxContent>
                <w:p w14:paraId="32F06F85" w14:textId="77777777" w:rsidR="000F41FD" w:rsidRDefault="005E4370" w:rsidP="000F41FD">
                  <w:pPr>
                    <w:spacing w:line="160" w:lineRule="exact"/>
                    <w:jc w:val="left"/>
                    <w:rPr>
                      <w:rFonts w:cs="Miriam" w:hint="cs"/>
                      <w:noProof/>
                      <w:sz w:val="18"/>
                      <w:szCs w:val="18"/>
                      <w:rtl/>
                    </w:rPr>
                  </w:pPr>
                  <w:r>
                    <w:rPr>
                      <w:rFonts w:cs="Miriam" w:hint="cs"/>
                      <w:sz w:val="18"/>
                      <w:szCs w:val="18"/>
                      <w:rtl/>
                    </w:rPr>
                    <w:t>הפחתת שיעור מס שבח לגבי קרקע המיועדת לבניית דירות מגורים</w:t>
                  </w:r>
                </w:p>
              </w:txbxContent>
            </v:textbox>
            <w10:anchorlock/>
          </v:rect>
        </w:pict>
      </w:r>
      <w:r w:rsidR="005E4370">
        <w:rPr>
          <w:rStyle w:val="big-number"/>
          <w:rFonts w:cs="Miriam" w:hint="cs"/>
          <w:rtl/>
        </w:rPr>
        <w:t>5</w:t>
      </w:r>
      <w:r>
        <w:rPr>
          <w:rStyle w:val="big-number"/>
          <w:rFonts w:cs="Miriam"/>
          <w:rtl/>
        </w:rPr>
        <w:t>.</w:t>
      </w:r>
      <w:r>
        <w:rPr>
          <w:rStyle w:val="big-number"/>
          <w:rFonts w:cs="Miriam"/>
          <w:rtl/>
        </w:rPr>
        <w:tab/>
      </w:r>
      <w:r w:rsidR="005E4370">
        <w:rPr>
          <w:rStyle w:val="default"/>
          <w:rFonts w:cs="FrankRuehl" w:hint="cs"/>
          <w:rtl/>
        </w:rPr>
        <w:t>(א)</w:t>
      </w:r>
      <w:r w:rsidR="005E4370">
        <w:rPr>
          <w:rStyle w:val="default"/>
          <w:rFonts w:cs="FrankRuehl" w:hint="cs"/>
          <w:rtl/>
        </w:rPr>
        <w:tab/>
        <w:t xml:space="preserve">על אף האמור בסעיף 48א(ב1) לחוק מיסוי מקרקעין, במכירת זכות במקרקעין, בידי יחיד, שמתקיימים לגביה התנאים המפורטים להלן, יהיה היחיד חייב במס על השבח הריאלי בהתאם להוראות סעיף 48א(ב) </w:t>
      </w:r>
      <w:r w:rsidR="005E4370">
        <w:rPr>
          <w:rStyle w:val="default"/>
          <w:rFonts w:cs="FrankRuehl"/>
          <w:rtl/>
        </w:rPr>
        <w:t>–</w:t>
      </w:r>
    </w:p>
    <w:p w14:paraId="5D76CC64" w14:textId="77777777" w:rsidR="005E4370" w:rsidRDefault="005E4370" w:rsidP="003813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הרכישה של הזכות במקרקעין חל בתקופה שמיום ט"ו בניסן התשכ"א (1 באפריל 1961) עד יום כ' בחשוון התשס"ב (6 בנובמבר 2001);</w:t>
      </w:r>
    </w:p>
    <w:p w14:paraId="318C0859" w14:textId="77777777" w:rsidR="005E4370" w:rsidRDefault="005C1E5C" w:rsidP="005C1E5C">
      <w:pPr>
        <w:pStyle w:val="P00"/>
        <w:spacing w:before="72"/>
        <w:ind w:left="1021" w:right="1134"/>
        <w:rPr>
          <w:rStyle w:val="default"/>
          <w:rFonts w:cs="FrankRuehl" w:hint="cs"/>
          <w:rtl/>
        </w:rPr>
      </w:pPr>
      <w:r>
        <w:rPr>
          <w:rFonts w:cs="FrankRuehl" w:hint="cs"/>
          <w:sz w:val="26"/>
          <w:rtl/>
          <w:lang w:eastAsia="en-US"/>
        </w:rPr>
        <w:pict w14:anchorId="592F9BA8">
          <v:shapetype id="_x0000_t202" coordsize="21600,21600" o:spt="202" path="m,l,21600r21600,l21600,xe">
            <v:stroke joinstyle="miter"/>
            <v:path gradientshapeok="t" o:connecttype="rect"/>
          </v:shapetype>
          <v:shape id="_x0000_s1158" type="#_x0000_t202" style="position:absolute;left:0;text-align:left;margin-left:470.35pt;margin-top:7.1pt;width:1in;height:9pt;z-index:251662336" filled="f" stroked="f">
            <v:textbox inset="1mm,0,1mm,0">
              <w:txbxContent>
                <w:p w14:paraId="5697F8A3" w14:textId="77777777" w:rsidR="005C1E5C" w:rsidRDefault="005C1E5C" w:rsidP="005C1E5C">
                  <w:pPr>
                    <w:spacing w:line="160" w:lineRule="exact"/>
                    <w:jc w:val="left"/>
                    <w:rPr>
                      <w:rFonts w:cs="Miriam" w:hint="cs"/>
                      <w:noProof/>
                      <w:sz w:val="18"/>
                      <w:szCs w:val="18"/>
                      <w:rtl/>
                    </w:rPr>
                  </w:pPr>
                  <w:r>
                    <w:rPr>
                      <w:rFonts w:cs="Miriam" w:hint="cs"/>
                      <w:sz w:val="18"/>
                      <w:szCs w:val="18"/>
                      <w:rtl/>
                    </w:rPr>
                    <w:t>תק' תשע"ב-2012</w:t>
                  </w:r>
                </w:p>
              </w:txbxContent>
            </v:textbox>
          </v:shape>
        </w:pict>
      </w:r>
      <w:r w:rsidR="005E4370">
        <w:rPr>
          <w:rStyle w:val="default"/>
          <w:rFonts w:cs="FrankRuehl" w:hint="cs"/>
          <w:rtl/>
        </w:rPr>
        <w:t>(2)</w:t>
      </w:r>
      <w:r w:rsidR="005E4370">
        <w:rPr>
          <w:rStyle w:val="default"/>
          <w:rFonts w:cs="FrankRuehl" w:hint="cs"/>
          <w:rtl/>
        </w:rPr>
        <w:tab/>
      </w:r>
      <w:r w:rsidR="00381397">
        <w:rPr>
          <w:rStyle w:val="default"/>
          <w:rFonts w:cs="FrankRuehl" w:hint="cs"/>
          <w:rtl/>
        </w:rPr>
        <w:t xml:space="preserve">יום המכירה של הזכות במקרקעין חל בתקופה שמיום ח' בכסלו התשע"א (15 בנובמבר 2010) עד יום </w:t>
      </w:r>
      <w:r w:rsidRPr="005C1E5C">
        <w:rPr>
          <w:rStyle w:val="default"/>
          <w:rFonts w:cs="FrankRuehl" w:hint="cs"/>
          <w:rtl/>
        </w:rPr>
        <w:t>י"ח בטבת התשע"ג (31 בדצמבר 2012</w:t>
      </w:r>
      <w:r w:rsidR="00381397">
        <w:rPr>
          <w:rStyle w:val="default"/>
          <w:rFonts w:cs="FrankRuehl" w:hint="cs"/>
          <w:rtl/>
        </w:rPr>
        <w:t>);</w:t>
      </w:r>
    </w:p>
    <w:p w14:paraId="64290703" w14:textId="77777777" w:rsidR="00381397" w:rsidRDefault="00381397" w:rsidP="003813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המכירה היא של זכות במקרקעין שקיימת לגביה תכנית כמשמעותה בחוק התכנון והבנייה, התשכ"ה-1965 (בסעיף קטן זה </w:t>
      </w:r>
      <w:r>
        <w:rPr>
          <w:rStyle w:val="default"/>
          <w:rFonts w:cs="FrankRuehl"/>
          <w:rtl/>
        </w:rPr>
        <w:t>–</w:t>
      </w:r>
      <w:r>
        <w:rPr>
          <w:rStyle w:val="default"/>
          <w:rFonts w:cs="FrankRuehl" w:hint="cs"/>
          <w:rtl/>
        </w:rPr>
        <w:t xml:space="preserve"> תכנית בנייה), המתירה בנייה על הקרקע של 8 דירות לפחות המיעודות לשמש למגורים;</w:t>
      </w:r>
    </w:p>
    <w:p w14:paraId="14FEDF46" w14:textId="77777777" w:rsidR="00381397" w:rsidRDefault="00381397" w:rsidP="003813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לא יאוחר מתום 36 חודשים מיום המכירה, הסתיימה בנייתן על הקרקע של 80% לפחות מהדירות המיועדות לשמש למגורים המותרות לבנייה לפי תכנית הבנייה </w:t>
      </w:r>
      <w:r>
        <w:rPr>
          <w:rStyle w:val="default"/>
          <w:rFonts w:cs="FrankRuehl" w:hint="cs"/>
          <w:rtl/>
        </w:rPr>
        <w:lastRenderedPageBreak/>
        <w:t>החלה על הקרקע במועד סיום הבנייה או של 8 דירות המיועדות לשמש למגורים, לפי הגבוה; לעניין פסקה זו יראו בקבלת אישור להספקת חשמל, מים או חיבור של טלפון לבניין, לפי סעיף 265 לחוק התכנון והבנייה, התשכ"ה-1965, כסיום הבנייה.</w:t>
      </w:r>
    </w:p>
    <w:p w14:paraId="10C84A76" w14:textId="77777777" w:rsidR="00381397" w:rsidRDefault="00381397" w:rsidP="003813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F20F8">
        <w:rPr>
          <w:rStyle w:val="default"/>
          <w:rFonts w:cs="FrankRuehl" w:hint="cs"/>
          <w:rtl/>
        </w:rPr>
        <w:t>הוראות סעיף קטן (א) לא יחולו על מכירה שנעשתה בלא תמורה או בין קרובים, על מכירה שחל לגביה פטור מהמס, כולו או חלקו, או שיעור מס מופחת, לפי חוק מיסוי מקרקעין או לפי הפקודה, או על מכירה שחלות לגביה הוראות סעיף 5(ב) לחוק מיסוי מקרקעין.</w:t>
      </w:r>
    </w:p>
    <w:p w14:paraId="6EDD5606" w14:textId="77777777" w:rsidR="009F20F8" w:rsidRDefault="009F20F8" w:rsidP="003813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המוכר זכות במקרקעין שמתקיימים לגביה התנאים המפורטים בסעיף קטן (א)(1) עד (3), רשאי לבחור באחד מאלה:</w:t>
      </w:r>
    </w:p>
    <w:p w14:paraId="3C3A171F" w14:textId="77777777" w:rsidR="009F20F8" w:rsidRDefault="009F20F8" w:rsidP="00FB3C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תשלום מס השבח לפי הוראות סעיף 48א(ב1) לחוק מיסוי מקרקעין, ובהתקיים האמור בסעיף קטן (א)(4) </w:t>
      </w:r>
      <w:r>
        <w:rPr>
          <w:rStyle w:val="default"/>
          <w:rFonts w:cs="FrankRuehl"/>
          <w:rtl/>
        </w:rPr>
        <w:t>–</w:t>
      </w:r>
      <w:r>
        <w:rPr>
          <w:rStyle w:val="default"/>
          <w:rFonts w:cs="FrankRuehl" w:hint="cs"/>
          <w:rtl/>
        </w:rPr>
        <w:t xml:space="preserve"> יהיה זכאי המוכר להחזר המס ששילם, ויחולו לעניין זה הוראות סעיף 103א לחוק מיסוי מקרקעין;</w:t>
      </w:r>
    </w:p>
    <w:p w14:paraId="1B95CC51" w14:textId="77777777" w:rsidR="009F20F8" w:rsidRDefault="009F20F8" w:rsidP="00FB3C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מס השבח לפי הוראות סעיף 48א(ב)(1) לחוק מיסוי מקרקעין ומתן ערובה להנחת דעתו של המנהל בגובה יתרת מס השבח שהיה עליו לשלם לפי הוראות סעיף 48א(ב1) לחוק מיסוי מקרקעין; תוקפה של ערובה כאמור יפוג בהתקיים האמור בסעיף קטן (א)(4).</w:t>
      </w:r>
    </w:p>
    <w:p w14:paraId="5CCC00E9" w14:textId="77777777" w:rsidR="009F20F8" w:rsidRDefault="009F20F8" w:rsidP="003813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906D2">
        <w:rPr>
          <w:rStyle w:val="default"/>
          <w:rFonts w:cs="FrankRuehl" w:hint="cs"/>
          <w:rtl/>
        </w:rPr>
        <w:t>מכירת זכות במקרקעין לפי הוראות סעיף זה תחויב במס שבח ריאלי כאמור בסעיף 48ב(ב) לחוק מיסוי מקרקעין, ואולם לעניין סעיף 48ב(ב)(1) אחרי "הוראות סעיפים 121" יקראו "עד שיעור מס של 20%".</w:t>
      </w:r>
    </w:p>
    <w:p w14:paraId="194BE169" w14:textId="77777777" w:rsidR="00A906D2" w:rsidRDefault="00A906D2" w:rsidP="003813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"יחיד" </w:t>
      </w:r>
      <w:r>
        <w:rPr>
          <w:rStyle w:val="default"/>
          <w:rFonts w:cs="FrankRuehl"/>
          <w:rtl/>
        </w:rPr>
        <w:t>–</w:t>
      </w:r>
      <w:r>
        <w:rPr>
          <w:rStyle w:val="default"/>
          <w:rFonts w:cs="FrankRuehl" w:hint="cs"/>
          <w:rtl/>
        </w:rPr>
        <w:t xml:space="preserve"> לרבות חברה משפחתית כמשמעותה בסעיף 64א לפקודה.</w:t>
      </w:r>
    </w:p>
    <w:p w14:paraId="0F1328CD" w14:textId="77777777" w:rsidR="005C1E5C" w:rsidRPr="005C1E5C" w:rsidRDefault="005C1E5C" w:rsidP="005C1E5C">
      <w:pPr>
        <w:pStyle w:val="P00"/>
        <w:spacing w:before="0"/>
        <w:ind w:left="0" w:right="1134"/>
        <w:rPr>
          <w:rStyle w:val="default"/>
          <w:rFonts w:cs="FrankRuehl" w:hint="cs"/>
          <w:vanish/>
          <w:color w:val="FF0000"/>
          <w:sz w:val="20"/>
          <w:szCs w:val="20"/>
          <w:shd w:val="clear" w:color="auto" w:fill="FFFF99"/>
          <w:rtl/>
        </w:rPr>
      </w:pPr>
      <w:bookmarkStart w:id="5" w:name="Rov11"/>
      <w:r w:rsidRPr="005C1E5C">
        <w:rPr>
          <w:rStyle w:val="default"/>
          <w:rFonts w:cs="FrankRuehl" w:hint="cs"/>
          <w:vanish/>
          <w:color w:val="FF0000"/>
          <w:sz w:val="20"/>
          <w:szCs w:val="20"/>
          <w:shd w:val="clear" w:color="auto" w:fill="FFFF99"/>
          <w:rtl/>
        </w:rPr>
        <w:t>מיום 19.1.2012</w:t>
      </w:r>
    </w:p>
    <w:p w14:paraId="6D110807" w14:textId="77777777" w:rsidR="005C1E5C" w:rsidRPr="005C1E5C" w:rsidRDefault="005C1E5C" w:rsidP="005C1E5C">
      <w:pPr>
        <w:pStyle w:val="P00"/>
        <w:spacing w:before="0"/>
        <w:ind w:left="0" w:right="1134"/>
        <w:rPr>
          <w:rStyle w:val="default"/>
          <w:rFonts w:cs="FrankRuehl" w:hint="cs"/>
          <w:vanish/>
          <w:sz w:val="20"/>
          <w:szCs w:val="20"/>
          <w:shd w:val="clear" w:color="auto" w:fill="FFFF99"/>
          <w:rtl/>
        </w:rPr>
      </w:pPr>
      <w:r w:rsidRPr="005C1E5C">
        <w:rPr>
          <w:rStyle w:val="default"/>
          <w:rFonts w:cs="FrankRuehl" w:hint="cs"/>
          <w:b/>
          <w:bCs/>
          <w:vanish/>
          <w:sz w:val="20"/>
          <w:szCs w:val="20"/>
          <w:shd w:val="clear" w:color="auto" w:fill="FFFF99"/>
          <w:rtl/>
        </w:rPr>
        <w:t>תק' תשע"ב-2012</w:t>
      </w:r>
    </w:p>
    <w:p w14:paraId="416DE04A" w14:textId="77777777" w:rsidR="005C1E5C" w:rsidRPr="005C1E5C" w:rsidRDefault="005C1E5C" w:rsidP="005C1E5C">
      <w:pPr>
        <w:pStyle w:val="P00"/>
        <w:spacing w:before="0"/>
        <w:ind w:left="0" w:right="1134"/>
        <w:rPr>
          <w:rStyle w:val="default"/>
          <w:rFonts w:cs="FrankRuehl" w:hint="cs"/>
          <w:vanish/>
          <w:sz w:val="20"/>
          <w:szCs w:val="20"/>
          <w:shd w:val="clear" w:color="auto" w:fill="FFFF99"/>
          <w:rtl/>
        </w:rPr>
      </w:pPr>
      <w:hyperlink r:id="rId7" w:history="1">
        <w:r w:rsidRPr="005C1E5C">
          <w:rPr>
            <w:rStyle w:val="Hyperlink"/>
            <w:rFonts w:cs="FrankRuehl" w:hint="cs"/>
            <w:vanish/>
            <w:szCs w:val="20"/>
            <w:shd w:val="clear" w:color="auto" w:fill="FFFF99"/>
            <w:rtl/>
          </w:rPr>
          <w:t>ק"ת תשע"ב מס' 7081</w:t>
        </w:r>
      </w:hyperlink>
      <w:r w:rsidRPr="005C1E5C">
        <w:rPr>
          <w:rStyle w:val="default"/>
          <w:rFonts w:cs="FrankRuehl" w:hint="cs"/>
          <w:vanish/>
          <w:sz w:val="20"/>
          <w:szCs w:val="20"/>
          <w:shd w:val="clear" w:color="auto" w:fill="FFFF99"/>
          <w:rtl/>
        </w:rPr>
        <w:t xml:space="preserve"> מיום 19.1.2012 עמ' 671</w:t>
      </w:r>
    </w:p>
    <w:p w14:paraId="2F425884" w14:textId="77777777" w:rsidR="005C1E5C" w:rsidRPr="005C1E5C" w:rsidRDefault="005C1E5C" w:rsidP="005C1E5C">
      <w:pPr>
        <w:pStyle w:val="P00"/>
        <w:ind w:left="0" w:right="1134"/>
        <w:rPr>
          <w:rStyle w:val="default"/>
          <w:rFonts w:cs="FrankRuehl" w:hint="cs"/>
          <w:vanish/>
          <w:sz w:val="22"/>
          <w:szCs w:val="22"/>
          <w:shd w:val="clear" w:color="auto" w:fill="FFFF99"/>
          <w:rtl/>
        </w:rPr>
      </w:pPr>
      <w:r w:rsidRPr="005C1E5C">
        <w:rPr>
          <w:rStyle w:val="big-number"/>
          <w:rFonts w:cs="FrankRuehl"/>
          <w:vanish/>
          <w:sz w:val="22"/>
          <w:szCs w:val="22"/>
          <w:shd w:val="clear" w:color="auto" w:fill="FFFF99"/>
          <w:rtl/>
        </w:rPr>
        <w:tab/>
      </w:r>
      <w:r w:rsidRPr="005C1E5C">
        <w:rPr>
          <w:rStyle w:val="default"/>
          <w:rFonts w:cs="FrankRuehl" w:hint="cs"/>
          <w:vanish/>
          <w:sz w:val="22"/>
          <w:szCs w:val="22"/>
          <w:shd w:val="clear" w:color="auto" w:fill="FFFF99"/>
          <w:rtl/>
        </w:rPr>
        <w:t>(א)</w:t>
      </w:r>
      <w:r w:rsidRPr="005C1E5C">
        <w:rPr>
          <w:rStyle w:val="default"/>
          <w:rFonts w:cs="FrankRuehl" w:hint="cs"/>
          <w:vanish/>
          <w:sz w:val="22"/>
          <w:szCs w:val="22"/>
          <w:shd w:val="clear" w:color="auto" w:fill="FFFF99"/>
          <w:rtl/>
        </w:rPr>
        <w:tab/>
        <w:t xml:space="preserve">על אף האמור בסעיף 48א(ב1) לחוק מיסוי מקרקעין, במכירת זכות במקרקעין, בידי יחיד, שמתקיימים לגביה התנאים המפורטים להלן, יהיה היחיד חייב במס על השבח הריאלי בהתאם להוראות סעיף 48א(ב) </w:t>
      </w:r>
      <w:r w:rsidRPr="005C1E5C">
        <w:rPr>
          <w:rStyle w:val="default"/>
          <w:rFonts w:cs="FrankRuehl"/>
          <w:vanish/>
          <w:sz w:val="22"/>
          <w:szCs w:val="22"/>
          <w:shd w:val="clear" w:color="auto" w:fill="FFFF99"/>
          <w:rtl/>
        </w:rPr>
        <w:t>–</w:t>
      </w:r>
    </w:p>
    <w:p w14:paraId="1F4A8D6E" w14:textId="77777777" w:rsidR="005C1E5C" w:rsidRPr="005C1E5C" w:rsidRDefault="005C1E5C" w:rsidP="005C1E5C">
      <w:pPr>
        <w:pStyle w:val="P00"/>
        <w:spacing w:before="0"/>
        <w:ind w:left="1021" w:right="1134"/>
        <w:rPr>
          <w:rStyle w:val="default"/>
          <w:rFonts w:cs="FrankRuehl" w:hint="cs"/>
          <w:vanish/>
          <w:sz w:val="22"/>
          <w:szCs w:val="22"/>
          <w:shd w:val="clear" w:color="auto" w:fill="FFFF99"/>
          <w:rtl/>
        </w:rPr>
      </w:pPr>
      <w:r w:rsidRPr="005C1E5C">
        <w:rPr>
          <w:rStyle w:val="default"/>
          <w:rFonts w:cs="FrankRuehl" w:hint="cs"/>
          <w:vanish/>
          <w:sz w:val="22"/>
          <w:szCs w:val="22"/>
          <w:shd w:val="clear" w:color="auto" w:fill="FFFF99"/>
          <w:rtl/>
        </w:rPr>
        <w:t>(1)</w:t>
      </w:r>
      <w:r w:rsidRPr="005C1E5C">
        <w:rPr>
          <w:rStyle w:val="default"/>
          <w:rFonts w:cs="FrankRuehl" w:hint="cs"/>
          <w:vanish/>
          <w:sz w:val="22"/>
          <w:szCs w:val="22"/>
          <w:shd w:val="clear" w:color="auto" w:fill="FFFF99"/>
          <w:rtl/>
        </w:rPr>
        <w:tab/>
        <w:t>יום הרכישה של הזכות במקרקעין חל בתקופה שמיום ט"ו בניסן התשכ"א (1 באפריל 1961) עד יום כ' בחשוון התשס"ב (6 בנובמבר 2001);</w:t>
      </w:r>
    </w:p>
    <w:p w14:paraId="0A2087C3" w14:textId="77777777" w:rsidR="005C1E5C" w:rsidRPr="005C1E5C" w:rsidRDefault="005C1E5C" w:rsidP="005C1E5C">
      <w:pPr>
        <w:pStyle w:val="P00"/>
        <w:spacing w:before="0"/>
        <w:ind w:left="1021" w:right="1134"/>
        <w:rPr>
          <w:rStyle w:val="default"/>
          <w:rFonts w:cs="FrankRuehl" w:hint="cs"/>
          <w:sz w:val="2"/>
          <w:szCs w:val="2"/>
          <w:rtl/>
        </w:rPr>
      </w:pPr>
      <w:r w:rsidRPr="005C1E5C">
        <w:rPr>
          <w:rStyle w:val="default"/>
          <w:rFonts w:cs="FrankRuehl" w:hint="cs"/>
          <w:vanish/>
          <w:sz w:val="22"/>
          <w:szCs w:val="22"/>
          <w:shd w:val="clear" w:color="auto" w:fill="FFFF99"/>
          <w:rtl/>
        </w:rPr>
        <w:t>(2)</w:t>
      </w:r>
      <w:r w:rsidRPr="005C1E5C">
        <w:rPr>
          <w:rStyle w:val="default"/>
          <w:rFonts w:cs="FrankRuehl" w:hint="cs"/>
          <w:vanish/>
          <w:sz w:val="22"/>
          <w:szCs w:val="22"/>
          <w:shd w:val="clear" w:color="auto" w:fill="FFFF99"/>
          <w:rtl/>
        </w:rPr>
        <w:tab/>
        <w:t xml:space="preserve">יום המכירה של הזכות במקרקעין חל בתקופה שמיום ח' בכסלו התשע"א (15 בנובמבר 2010) עד יום </w:t>
      </w:r>
      <w:r w:rsidRPr="005C1E5C">
        <w:rPr>
          <w:rStyle w:val="default"/>
          <w:rFonts w:cs="FrankRuehl" w:hint="cs"/>
          <w:strike/>
          <w:vanish/>
          <w:sz w:val="22"/>
          <w:szCs w:val="22"/>
          <w:shd w:val="clear" w:color="auto" w:fill="FFFF99"/>
          <w:rtl/>
        </w:rPr>
        <w:t>ה' בטבת התשע"ב (31 בדצמבר 2011)</w:t>
      </w:r>
      <w:r w:rsidRPr="005C1E5C">
        <w:rPr>
          <w:rStyle w:val="default"/>
          <w:rFonts w:cs="FrankRuehl" w:hint="cs"/>
          <w:vanish/>
          <w:sz w:val="22"/>
          <w:szCs w:val="22"/>
          <w:shd w:val="clear" w:color="auto" w:fill="FFFF99"/>
          <w:rtl/>
        </w:rPr>
        <w:t xml:space="preserve"> </w:t>
      </w:r>
      <w:r w:rsidRPr="005C1E5C">
        <w:rPr>
          <w:rStyle w:val="default"/>
          <w:rFonts w:cs="FrankRuehl" w:hint="cs"/>
          <w:vanish/>
          <w:sz w:val="22"/>
          <w:szCs w:val="22"/>
          <w:u w:val="single"/>
          <w:shd w:val="clear" w:color="auto" w:fill="FFFF99"/>
          <w:rtl/>
        </w:rPr>
        <w:t>י"ח בטבת התשע"ג (31 בדצמבר 2012)</w:t>
      </w:r>
      <w:r w:rsidRPr="005C1E5C">
        <w:rPr>
          <w:rStyle w:val="default"/>
          <w:rFonts w:cs="FrankRuehl" w:hint="cs"/>
          <w:vanish/>
          <w:sz w:val="22"/>
          <w:szCs w:val="22"/>
          <w:shd w:val="clear" w:color="auto" w:fill="FFFF99"/>
          <w:rtl/>
        </w:rPr>
        <w:t>;</w:t>
      </w:r>
      <w:bookmarkEnd w:id="5"/>
    </w:p>
    <w:p w14:paraId="1D04EC4E" w14:textId="77777777" w:rsidR="00CB2352" w:rsidRDefault="000F41FD" w:rsidP="00CB2352">
      <w:pPr>
        <w:pStyle w:val="P00"/>
        <w:spacing w:before="72"/>
        <w:ind w:left="0" w:right="1134"/>
        <w:rPr>
          <w:rStyle w:val="default"/>
          <w:rFonts w:cs="FrankRuehl" w:hint="cs"/>
          <w:rtl/>
        </w:rPr>
      </w:pPr>
      <w:bookmarkStart w:id="6" w:name="Seif6"/>
      <w:bookmarkEnd w:id="6"/>
      <w:r>
        <w:rPr>
          <w:lang w:val="he-IL"/>
        </w:rPr>
        <w:pict w14:anchorId="1273659C">
          <v:rect id="_x0000_s1151" style="position:absolute;left:0;text-align:left;margin-left:464.5pt;margin-top:8.05pt;width:75.05pt;height:19.4pt;z-index:251658240" o:allowincell="f" filled="f" stroked="f" strokecolor="lime" strokeweight=".25pt">
            <v:textbox style="mso-next-textbox:#_x0000_s1151" inset="0,0,0,0">
              <w:txbxContent>
                <w:p w14:paraId="186E0458" w14:textId="77777777" w:rsidR="000F41FD" w:rsidRDefault="00CB2352" w:rsidP="000F41FD">
                  <w:pPr>
                    <w:spacing w:line="160" w:lineRule="exact"/>
                    <w:jc w:val="left"/>
                    <w:rPr>
                      <w:rFonts w:cs="Miriam" w:hint="cs"/>
                      <w:noProof/>
                      <w:sz w:val="18"/>
                      <w:szCs w:val="18"/>
                      <w:rtl/>
                    </w:rPr>
                  </w:pPr>
                  <w:r>
                    <w:rPr>
                      <w:rFonts w:cs="Miriam" w:hint="cs"/>
                      <w:sz w:val="18"/>
                      <w:szCs w:val="18"/>
                      <w:rtl/>
                    </w:rPr>
                    <w:t>פטור במכירת דירת מגורים מזכה</w:t>
                  </w:r>
                </w:p>
              </w:txbxContent>
            </v:textbox>
            <w10:anchorlock/>
          </v:rect>
        </w:pict>
      </w:r>
      <w:r w:rsidR="00A906D2">
        <w:rPr>
          <w:rStyle w:val="big-number"/>
          <w:rFonts w:cs="Miriam" w:hint="cs"/>
          <w:rtl/>
        </w:rPr>
        <w:t>6</w:t>
      </w:r>
      <w:r>
        <w:rPr>
          <w:rStyle w:val="big-number"/>
          <w:rFonts w:cs="Miriam"/>
          <w:rtl/>
        </w:rPr>
        <w:t>.</w:t>
      </w:r>
      <w:r>
        <w:rPr>
          <w:rStyle w:val="big-number"/>
          <w:rFonts w:cs="Miriam"/>
          <w:rtl/>
        </w:rPr>
        <w:tab/>
      </w:r>
      <w:r w:rsidR="00CB2352">
        <w:rPr>
          <w:rStyle w:val="default"/>
          <w:rFonts w:cs="FrankRuehl" w:hint="cs"/>
          <w:rtl/>
        </w:rPr>
        <w:t>(א)</w:t>
      </w:r>
      <w:r w:rsidR="00CB2352">
        <w:rPr>
          <w:rStyle w:val="default"/>
          <w:rFonts w:cs="FrankRuehl" w:hint="cs"/>
          <w:rtl/>
        </w:rPr>
        <w:tab/>
        <w:t xml:space="preserve">בלי לגרוע מהוראות פרק חמישי1 לחוק מיסוי מקרקעין, מוכר המוכר בתקופה שמיום כ"ה בטבת התשע"א (1 בינואר 2011) עד יום י"ח בטבת התשע"ג (31 בדצמבר 2012) (בסעיף זה </w:t>
      </w:r>
      <w:r w:rsidR="00CB2352">
        <w:rPr>
          <w:rStyle w:val="default"/>
          <w:rFonts w:cs="FrankRuehl"/>
          <w:rtl/>
        </w:rPr>
        <w:t>–</w:t>
      </w:r>
      <w:r w:rsidR="00CB2352">
        <w:rPr>
          <w:rStyle w:val="default"/>
          <w:rFonts w:cs="FrankRuehl" w:hint="cs"/>
          <w:rtl/>
        </w:rPr>
        <w:t xml:space="preserve"> התקופה הקובעת), את כל הזכויות במקרקעין שיש לו בדירת מגורים מזכה, יהיה זכאי על פי בקשתו, שתוגש במועד הגשת ההצהרה לפי סעיף 73 לחוק מיסוי מקרקעין, לפטור ממס, מלא או חלקי, במכירתה, בהתאם להוראות אלה:</w:t>
      </w:r>
    </w:p>
    <w:p w14:paraId="60EA231B" w14:textId="77777777" w:rsidR="00CB2352" w:rsidRDefault="00CB2352" w:rsidP="00CB23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שווי המכירה עד לסכום של 2,200,000 שקלים חדשים (בסעיף זה </w:t>
      </w:r>
      <w:r>
        <w:rPr>
          <w:rStyle w:val="default"/>
          <w:rFonts w:cs="FrankRuehl"/>
          <w:rtl/>
        </w:rPr>
        <w:t>–</w:t>
      </w:r>
      <w:r>
        <w:rPr>
          <w:rStyle w:val="default"/>
          <w:rFonts w:cs="FrankRuehl" w:hint="cs"/>
          <w:rtl/>
        </w:rPr>
        <w:t xml:space="preserve"> סכום התקרה) </w:t>
      </w:r>
      <w:r>
        <w:rPr>
          <w:rStyle w:val="default"/>
          <w:rFonts w:cs="FrankRuehl"/>
          <w:rtl/>
        </w:rPr>
        <w:t>–</w:t>
      </w:r>
      <w:r>
        <w:rPr>
          <w:rStyle w:val="default"/>
          <w:rFonts w:cs="FrankRuehl" w:hint="cs"/>
          <w:rtl/>
        </w:rPr>
        <w:t xml:space="preserve"> תהיה המכירה פטורה ממס;</w:t>
      </w:r>
    </w:p>
    <w:p w14:paraId="1151BA8C" w14:textId="77777777" w:rsidR="00CB2352" w:rsidRDefault="00CB2352" w:rsidP="00CB23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עלה שווי המכירה על סכום התקרה </w:t>
      </w:r>
      <w:r>
        <w:rPr>
          <w:rStyle w:val="default"/>
          <w:rFonts w:cs="FrankRuehl"/>
          <w:rtl/>
        </w:rPr>
        <w:t>–</w:t>
      </w:r>
      <w:r>
        <w:rPr>
          <w:rStyle w:val="default"/>
          <w:rFonts w:cs="FrankRuehl" w:hint="cs"/>
          <w:rtl/>
        </w:rPr>
        <w:t xml:space="preserve"> יחויב המוכר במס בסכום המתקבל מהכפלת סכום המס שהיה עליו לשלם במכירת הדירה, אלמלא חלו לגביו הוראות סעיף זה, בהפרש בין שווי המכירה לבין סכום התקרה, כשהוא מחולק בשווי המכירה;</w:t>
      </w:r>
    </w:p>
    <w:p w14:paraId="076E4A61" w14:textId="77777777" w:rsidR="00CB2352" w:rsidRDefault="00CB2352" w:rsidP="00CB235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במכירת דירת מגורים מזכה שלדעת המנהל התמורה המשתלמת בעדה הושפעה בזכויות לבנייה נוספת </w:t>
      </w:r>
      <w:r>
        <w:rPr>
          <w:rStyle w:val="default"/>
          <w:rFonts w:cs="FrankRuehl"/>
          <w:rtl/>
        </w:rPr>
        <w:t>–</w:t>
      </w:r>
      <w:r>
        <w:rPr>
          <w:rStyle w:val="default"/>
          <w:rFonts w:cs="FrankRuehl" w:hint="cs"/>
          <w:rtl/>
        </w:rPr>
        <w:t xml:space="preserve"> יהיה שווי המכירה, לעניין פסקאות (1) ו-(2), הסכום שיש לצפות לו ממכירתה של הדירה ממוכר מרצון לקונה מרצון בלא הזכויות לבנייה הנוספת כאמור (בפסקה זו </w:t>
      </w:r>
      <w:r>
        <w:rPr>
          <w:rStyle w:val="default"/>
          <w:rFonts w:cs="FrankRuehl"/>
          <w:rtl/>
        </w:rPr>
        <w:t>–</w:t>
      </w:r>
      <w:r>
        <w:rPr>
          <w:rStyle w:val="default"/>
          <w:rFonts w:cs="FrankRuehl" w:hint="cs"/>
          <w:rtl/>
        </w:rPr>
        <w:t xml:space="preserve"> סכום שווי הדירה); היה סכום שווי הדירה נמוך מהסכום לפי סעיף 49ז(א)(2) לחוק מיסוי מקרקעין, יהיה המוכר זכאי לפטור נוסף בשל הזכויות לבנייה נוספת כאמור לפי הוראות אותו סעיף; הוראות סעיף 49ז(א)(4), (א1) ו-(ב) לחוק מיסוי מקרקעין יחולו, בשינויים המחויבים, לעניין מכירה שחלות לגביה הוראות פסקה זו;</w:t>
      </w:r>
    </w:p>
    <w:p w14:paraId="2D282396" w14:textId="77777777" w:rsidR="00CB2352" w:rsidRDefault="00CB2352" w:rsidP="00CB235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במכירת חלק מדירת מגורים מזכה </w:t>
      </w:r>
      <w:r>
        <w:rPr>
          <w:rStyle w:val="default"/>
          <w:rFonts w:cs="FrankRuehl"/>
          <w:rtl/>
        </w:rPr>
        <w:t>–</w:t>
      </w:r>
      <w:r>
        <w:rPr>
          <w:rStyle w:val="default"/>
          <w:rFonts w:cs="FrankRuehl" w:hint="cs"/>
          <w:rtl/>
        </w:rPr>
        <w:t xml:space="preserve"> יקראו את סכום התקרה באופן יחסי, בהתאם לחלקו של המוכר בדירת המגורים המזכה.</w:t>
      </w:r>
    </w:p>
    <w:p w14:paraId="77E9FBBE" w14:textId="77777777" w:rsidR="00CB2352" w:rsidRDefault="00CB2352" w:rsidP="00CB23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בהתקיים אחד מאלה:</w:t>
      </w:r>
    </w:p>
    <w:p w14:paraId="666BA873" w14:textId="77777777" w:rsidR="00CB2352" w:rsidRDefault="00CB2352" w:rsidP="00CB23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המוכר קיבל את דירת המגורים בלא תמורה בתקופה שמיום כ"ד בחשוון התשע"א (1 בנובמבר 2010) עד יום י"ח בטבת התשע"ג (31 בדצמבר 2012);</w:t>
      </w:r>
    </w:p>
    <w:p w14:paraId="4B2A2A81" w14:textId="77777777" w:rsidR="00CB2352" w:rsidRDefault="00CB2352" w:rsidP="00CB23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מכירת דירת המגורים המזכה היא מכירה לקרוב; בסעיף קטן זה, "קרוב" </w:t>
      </w:r>
      <w:r>
        <w:rPr>
          <w:rStyle w:val="default"/>
          <w:rFonts w:cs="FrankRuehl"/>
          <w:rtl/>
        </w:rPr>
        <w:t>–</w:t>
      </w:r>
      <w:r>
        <w:rPr>
          <w:rStyle w:val="default"/>
          <w:rFonts w:cs="FrankRuehl" w:hint="cs"/>
          <w:rtl/>
        </w:rPr>
        <w:t xml:space="preserve"> כהגדרתו בסעיף 1 לחוק מיסוי מקרקעין, ואולם המונח "שליטה" בהגדרה האמורה יהיה כאמור בסעיף 19(4)(ב)(3) לחוק האמור.</w:t>
      </w:r>
    </w:p>
    <w:p w14:paraId="2BAD71D4" w14:textId="77777777" w:rsidR="00CB2352" w:rsidRDefault="003E369C" w:rsidP="00CB2352">
      <w:pPr>
        <w:pStyle w:val="P00"/>
        <w:spacing w:before="72"/>
        <w:ind w:left="0" w:right="1134"/>
        <w:rPr>
          <w:rStyle w:val="default"/>
          <w:rFonts w:cs="FrankRuehl" w:hint="cs"/>
          <w:rtl/>
        </w:rPr>
      </w:pPr>
      <w:r>
        <w:rPr>
          <w:rFonts w:cs="FrankRuehl" w:hint="cs"/>
          <w:sz w:val="26"/>
          <w:rtl/>
          <w:lang w:eastAsia="en-US"/>
        </w:rPr>
        <w:pict w14:anchorId="700DC286">
          <v:shape id="_x0000_s1153" type="#_x0000_t202" style="position:absolute;left:0;text-align:left;margin-left:470.35pt;margin-top:7.1pt;width:1in;height:18pt;z-index:251660288" filled="f" stroked="f">
            <v:textbox inset="1mm,0,1mm,0">
              <w:txbxContent>
                <w:p w14:paraId="057463BC" w14:textId="77777777" w:rsidR="003E369C" w:rsidRDefault="003E369C" w:rsidP="003E369C">
                  <w:pPr>
                    <w:spacing w:line="160" w:lineRule="exact"/>
                    <w:jc w:val="left"/>
                    <w:rPr>
                      <w:rFonts w:cs="Miriam" w:hint="cs"/>
                      <w:noProof/>
                      <w:sz w:val="18"/>
                      <w:szCs w:val="18"/>
                      <w:rtl/>
                    </w:rPr>
                  </w:pPr>
                  <w:r>
                    <w:rPr>
                      <w:rFonts w:cs="Miriam" w:hint="cs"/>
                      <w:sz w:val="18"/>
                      <w:szCs w:val="18"/>
                      <w:rtl/>
                    </w:rPr>
                    <w:t>(תיקון מס' 1) תשע"א-2011</w:t>
                  </w:r>
                </w:p>
              </w:txbxContent>
            </v:textbox>
            <w10:anchorlock/>
          </v:shape>
        </w:pict>
      </w:r>
      <w:r w:rsidR="00CB2352">
        <w:rPr>
          <w:rStyle w:val="default"/>
          <w:rFonts w:cs="FrankRuehl" w:hint="cs"/>
          <w:rtl/>
        </w:rPr>
        <w:tab/>
        <w:t>(ג)</w:t>
      </w:r>
      <w:r w:rsidR="00CB2352">
        <w:rPr>
          <w:rStyle w:val="default"/>
          <w:rFonts w:cs="FrankRuehl" w:hint="cs"/>
          <w:rtl/>
        </w:rPr>
        <w:tab/>
        <w:t>פטור ממס, מלא או חלקי, לפי הוראות סעיף קטן (א), לא יינתן למוכר אחד יותר מפעמיים</w:t>
      </w:r>
      <w:r w:rsidRPr="003E369C">
        <w:rPr>
          <w:rStyle w:val="default"/>
          <w:rFonts w:cs="FrankRuehl" w:hint="cs"/>
          <w:rtl/>
        </w:rPr>
        <w:t>, ואם קיבל המוכר פטור ממס, מלא או חלקי, לפי הוראות סעיף 6א(ב), יובא הפטור האמור במניין לעניין סעיף זה</w:t>
      </w:r>
      <w:r w:rsidR="00CB2352">
        <w:rPr>
          <w:rStyle w:val="default"/>
          <w:rFonts w:cs="FrankRuehl" w:hint="cs"/>
          <w:rtl/>
        </w:rPr>
        <w:t>.</w:t>
      </w:r>
    </w:p>
    <w:p w14:paraId="37F49920" w14:textId="77777777" w:rsidR="00CB2352" w:rsidRDefault="00CB2352" w:rsidP="00CB23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49ב(1) לחוק מיסוי מקרקעין, לא יראו במכירה שלגביה ניתן פטור ממס, מלא או חלקי, לפי הוראות סעיף קטן (א), כמכירה בפטור ממס, והכל לגבי מוכר דירת מגורים מזכה לפי הוראות פרק חמישי1 של החוק האמור בתקופה הקובעת.</w:t>
      </w:r>
    </w:p>
    <w:p w14:paraId="3DA32290" w14:textId="77777777" w:rsidR="00CB2352" w:rsidRDefault="00CB2352" w:rsidP="00CB235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70147">
        <w:rPr>
          <w:rStyle w:val="default"/>
          <w:rFonts w:cs="FrankRuehl" w:hint="cs"/>
          <w:rtl/>
        </w:rPr>
        <w:t xml:space="preserve">לעניין סעיף זה, יראו מוכר ובן זוגו, למעט בן זוג הגר דרך קבע בנפרד, וילדיהם שטרם מלאו להם 18 שנים, למעט ילדים נשואים </w:t>
      </w:r>
      <w:r w:rsidR="00670147">
        <w:rPr>
          <w:rStyle w:val="default"/>
          <w:rFonts w:cs="FrankRuehl"/>
          <w:rtl/>
        </w:rPr>
        <w:t>–</w:t>
      </w:r>
      <w:r w:rsidR="00670147">
        <w:rPr>
          <w:rStyle w:val="default"/>
          <w:rFonts w:cs="FrankRuehl" w:hint="cs"/>
          <w:rtl/>
        </w:rPr>
        <w:t xml:space="preserve"> כמוכר אחד.</w:t>
      </w:r>
    </w:p>
    <w:p w14:paraId="3671C228" w14:textId="77777777" w:rsidR="003E369C" w:rsidRPr="005C1E5C" w:rsidRDefault="003E369C" w:rsidP="003E369C">
      <w:pPr>
        <w:pStyle w:val="P00"/>
        <w:spacing w:before="0"/>
        <w:ind w:left="0" w:right="1134"/>
        <w:rPr>
          <w:rStyle w:val="default"/>
          <w:rFonts w:cs="FrankRuehl" w:hint="cs"/>
          <w:vanish/>
          <w:color w:val="FF0000"/>
          <w:sz w:val="20"/>
          <w:szCs w:val="20"/>
          <w:shd w:val="clear" w:color="auto" w:fill="FFFF99"/>
          <w:rtl/>
        </w:rPr>
      </w:pPr>
      <w:bookmarkStart w:id="7" w:name="Rov8"/>
      <w:r w:rsidRPr="005C1E5C">
        <w:rPr>
          <w:rStyle w:val="default"/>
          <w:rFonts w:cs="FrankRuehl" w:hint="cs"/>
          <w:vanish/>
          <w:color w:val="FF0000"/>
          <w:sz w:val="20"/>
          <w:szCs w:val="20"/>
          <w:shd w:val="clear" w:color="auto" w:fill="FFFF99"/>
          <w:rtl/>
        </w:rPr>
        <w:t>מיום 8.8.2011</w:t>
      </w:r>
    </w:p>
    <w:p w14:paraId="45325C30" w14:textId="77777777" w:rsidR="003E369C" w:rsidRPr="005C1E5C" w:rsidRDefault="003E369C" w:rsidP="003E369C">
      <w:pPr>
        <w:pStyle w:val="P00"/>
        <w:spacing w:before="0"/>
        <w:ind w:left="0" w:right="1134"/>
        <w:rPr>
          <w:rStyle w:val="default"/>
          <w:rFonts w:cs="FrankRuehl" w:hint="cs"/>
          <w:vanish/>
          <w:sz w:val="20"/>
          <w:szCs w:val="20"/>
          <w:shd w:val="clear" w:color="auto" w:fill="FFFF99"/>
          <w:rtl/>
        </w:rPr>
      </w:pPr>
      <w:r w:rsidRPr="005C1E5C">
        <w:rPr>
          <w:rStyle w:val="default"/>
          <w:rFonts w:cs="FrankRuehl" w:hint="cs"/>
          <w:b/>
          <w:bCs/>
          <w:vanish/>
          <w:sz w:val="20"/>
          <w:szCs w:val="20"/>
          <w:shd w:val="clear" w:color="auto" w:fill="FFFF99"/>
          <w:rtl/>
        </w:rPr>
        <w:t>תיקון מס' 1</w:t>
      </w:r>
    </w:p>
    <w:p w14:paraId="3807673E" w14:textId="77777777" w:rsidR="003E369C" w:rsidRPr="005C1E5C" w:rsidRDefault="003E369C" w:rsidP="003E369C">
      <w:pPr>
        <w:pStyle w:val="P00"/>
        <w:spacing w:before="0"/>
        <w:ind w:left="0" w:right="1134"/>
        <w:rPr>
          <w:rStyle w:val="default"/>
          <w:rFonts w:cs="FrankRuehl" w:hint="cs"/>
          <w:vanish/>
          <w:sz w:val="20"/>
          <w:szCs w:val="20"/>
          <w:shd w:val="clear" w:color="auto" w:fill="FFFF99"/>
          <w:rtl/>
        </w:rPr>
      </w:pPr>
      <w:hyperlink r:id="rId8" w:history="1">
        <w:r w:rsidRPr="005C1E5C">
          <w:rPr>
            <w:rStyle w:val="Hyperlink"/>
            <w:rFonts w:cs="FrankRuehl" w:hint="cs"/>
            <w:vanish/>
            <w:szCs w:val="20"/>
            <w:shd w:val="clear" w:color="auto" w:fill="FFFF99"/>
            <w:rtl/>
          </w:rPr>
          <w:t>ס"ח תשע"א מס' 2309</w:t>
        </w:r>
      </w:hyperlink>
      <w:r w:rsidRPr="005C1E5C">
        <w:rPr>
          <w:rStyle w:val="default"/>
          <w:rFonts w:cs="FrankRuehl" w:hint="cs"/>
          <w:vanish/>
          <w:sz w:val="20"/>
          <w:szCs w:val="20"/>
          <w:shd w:val="clear" w:color="auto" w:fill="FFFF99"/>
          <w:rtl/>
        </w:rPr>
        <w:t xml:space="preserve"> מיום 8.8.2011 עמ' 1012 (</w:t>
      </w:r>
      <w:hyperlink r:id="rId9" w:history="1">
        <w:r w:rsidRPr="005C1E5C">
          <w:rPr>
            <w:rStyle w:val="Hyperlink"/>
            <w:rFonts w:cs="FrankRuehl" w:hint="cs"/>
            <w:vanish/>
            <w:szCs w:val="20"/>
            <w:shd w:val="clear" w:color="auto" w:fill="FFFF99"/>
            <w:rtl/>
          </w:rPr>
          <w:t>ה"ח 603</w:t>
        </w:r>
      </w:hyperlink>
      <w:r w:rsidRPr="005C1E5C">
        <w:rPr>
          <w:rStyle w:val="default"/>
          <w:rFonts w:cs="FrankRuehl" w:hint="cs"/>
          <w:vanish/>
          <w:sz w:val="20"/>
          <w:szCs w:val="20"/>
          <w:shd w:val="clear" w:color="auto" w:fill="FFFF99"/>
          <w:rtl/>
        </w:rPr>
        <w:t>)</w:t>
      </w:r>
    </w:p>
    <w:p w14:paraId="0F108C25" w14:textId="77777777" w:rsidR="003E369C" w:rsidRPr="003E369C" w:rsidRDefault="003E369C" w:rsidP="003E369C">
      <w:pPr>
        <w:pStyle w:val="P00"/>
        <w:ind w:left="0" w:right="1134"/>
        <w:rPr>
          <w:rStyle w:val="default"/>
          <w:rFonts w:cs="FrankRuehl" w:hint="cs"/>
          <w:sz w:val="2"/>
          <w:szCs w:val="2"/>
          <w:rtl/>
        </w:rPr>
      </w:pPr>
      <w:r w:rsidRPr="005C1E5C">
        <w:rPr>
          <w:rStyle w:val="default"/>
          <w:rFonts w:cs="FrankRuehl" w:hint="cs"/>
          <w:vanish/>
          <w:sz w:val="22"/>
          <w:szCs w:val="22"/>
          <w:shd w:val="clear" w:color="auto" w:fill="FFFF99"/>
          <w:rtl/>
        </w:rPr>
        <w:tab/>
        <w:t>(ג)</w:t>
      </w:r>
      <w:r w:rsidRPr="005C1E5C">
        <w:rPr>
          <w:rStyle w:val="default"/>
          <w:rFonts w:cs="FrankRuehl" w:hint="cs"/>
          <w:vanish/>
          <w:sz w:val="22"/>
          <w:szCs w:val="22"/>
          <w:shd w:val="clear" w:color="auto" w:fill="FFFF99"/>
          <w:rtl/>
        </w:rPr>
        <w:tab/>
        <w:t>פטור ממס, מלא או חלקי, לפי הוראות סעיף קטן (א), לא יינתן למוכר אחד יותר מפעמיים</w:t>
      </w:r>
      <w:r w:rsidRPr="005C1E5C">
        <w:rPr>
          <w:rStyle w:val="default"/>
          <w:rFonts w:cs="FrankRuehl" w:hint="cs"/>
          <w:vanish/>
          <w:sz w:val="22"/>
          <w:szCs w:val="22"/>
          <w:u w:val="single"/>
          <w:shd w:val="clear" w:color="auto" w:fill="FFFF99"/>
          <w:rtl/>
        </w:rPr>
        <w:t>, ואם קיבל המוכר פטור ממס, מלא או חלקי, לפי הוראות סעיף 6א(ב), יובא הפטור האמור במניין לעניין סעיף זה</w:t>
      </w:r>
      <w:r w:rsidRPr="005C1E5C">
        <w:rPr>
          <w:rStyle w:val="default"/>
          <w:rFonts w:cs="FrankRuehl" w:hint="cs"/>
          <w:vanish/>
          <w:sz w:val="22"/>
          <w:szCs w:val="22"/>
          <w:shd w:val="clear" w:color="auto" w:fill="FFFF99"/>
          <w:rtl/>
        </w:rPr>
        <w:t>.</w:t>
      </w:r>
      <w:bookmarkEnd w:id="7"/>
    </w:p>
    <w:p w14:paraId="08DD1A06" w14:textId="77777777" w:rsidR="003E369C" w:rsidRDefault="003E369C" w:rsidP="003E369C">
      <w:pPr>
        <w:pStyle w:val="P00"/>
        <w:spacing w:before="72"/>
        <w:ind w:left="0" w:right="1134"/>
        <w:rPr>
          <w:rStyle w:val="default"/>
          <w:rFonts w:cs="FrankRuehl" w:hint="cs"/>
          <w:rtl/>
        </w:rPr>
      </w:pPr>
      <w:bookmarkStart w:id="8" w:name="Seif8"/>
      <w:bookmarkEnd w:id="8"/>
      <w:r>
        <w:rPr>
          <w:lang w:val="he-IL"/>
        </w:rPr>
        <w:pict w14:anchorId="5AEC7900">
          <v:rect id="_x0000_s1154" style="position:absolute;left:0;text-align:left;margin-left:464.5pt;margin-top:8.05pt;width:75.05pt;height:32.8pt;z-index:251661312" o:allowincell="f" filled="f" stroked="f" strokecolor="lime" strokeweight=".25pt">
            <v:textbox style="mso-next-textbox:#_x0000_s1154" inset="0,0,0,0">
              <w:txbxContent>
                <w:p w14:paraId="3B19C4E4" w14:textId="77777777" w:rsidR="003E369C" w:rsidRDefault="003E369C" w:rsidP="003E369C">
                  <w:pPr>
                    <w:spacing w:line="160" w:lineRule="exact"/>
                    <w:jc w:val="left"/>
                    <w:rPr>
                      <w:rFonts w:cs="Miriam" w:hint="cs"/>
                      <w:sz w:val="18"/>
                      <w:szCs w:val="18"/>
                      <w:rtl/>
                    </w:rPr>
                  </w:pPr>
                  <w:r>
                    <w:rPr>
                      <w:rFonts w:cs="Miriam" w:hint="cs"/>
                      <w:sz w:val="18"/>
                      <w:szCs w:val="18"/>
                      <w:rtl/>
                    </w:rPr>
                    <w:t>פטור במכירת דירת מגורים שאינה מזכה</w:t>
                  </w:r>
                </w:p>
                <w:p w14:paraId="66A33A50" w14:textId="77777777" w:rsidR="003E369C" w:rsidRDefault="003E369C" w:rsidP="003E369C">
                  <w:pPr>
                    <w:spacing w:line="160" w:lineRule="exact"/>
                    <w:jc w:val="left"/>
                    <w:rPr>
                      <w:rFonts w:cs="Miriam" w:hint="cs"/>
                      <w:noProof/>
                      <w:sz w:val="18"/>
                      <w:szCs w:val="18"/>
                      <w:rtl/>
                    </w:rPr>
                  </w:pPr>
                  <w:r>
                    <w:rPr>
                      <w:rFonts w:cs="Miriam" w:hint="cs"/>
                      <w:sz w:val="18"/>
                      <w:szCs w:val="18"/>
                      <w:rtl/>
                    </w:rPr>
                    <w:t>(תיקון מס' 1) תשע"א-2011</w:t>
                  </w:r>
                </w:p>
              </w:txbxContent>
            </v:textbox>
            <w10:anchorlock/>
          </v:rect>
        </w:pict>
      </w:r>
      <w:r>
        <w:rPr>
          <w:rStyle w:val="big-number"/>
          <w:rFonts w:cs="Miriam" w:hint="cs"/>
          <w:rtl/>
        </w:rPr>
        <w:t>6</w:t>
      </w:r>
      <w:r>
        <w:rPr>
          <w:rStyle w:val="default"/>
          <w:rFonts w:cs="FrankRuehl" w:hint="cs"/>
          <w:rtl/>
        </w:rPr>
        <w:t>א</w:t>
      </w:r>
      <w:r w:rsidRPr="003E369C">
        <w:rPr>
          <w:rStyle w:val="default"/>
          <w:rFonts w:cs="FrankRuehl"/>
          <w:rtl/>
        </w:rPr>
        <w:t>.</w:t>
      </w:r>
      <w:r w:rsidRPr="003E369C">
        <w:rPr>
          <w:rStyle w:val="default"/>
          <w:rFonts w:cs="FrankRuehl"/>
          <w:rtl/>
        </w:rPr>
        <w:tab/>
      </w:r>
      <w:r>
        <w:rPr>
          <w:rStyle w:val="default"/>
          <w:rFonts w:cs="FrankRuehl" w:hint="cs"/>
          <w:rtl/>
        </w:rPr>
        <w:t>(א)</w:t>
      </w:r>
      <w:r>
        <w:rPr>
          <w:rStyle w:val="default"/>
          <w:rFonts w:cs="FrankRuehl" w:hint="cs"/>
          <w:rtl/>
        </w:rPr>
        <w:tab/>
        <w:t xml:space="preserve">בסעיף זה, "דירת מגורים שאינה מזכה" </w:t>
      </w:r>
      <w:r>
        <w:rPr>
          <w:rStyle w:val="default"/>
          <w:rFonts w:cs="FrankRuehl"/>
          <w:rtl/>
        </w:rPr>
        <w:t>–</w:t>
      </w:r>
      <w:r>
        <w:rPr>
          <w:rStyle w:val="default"/>
          <w:rFonts w:cs="FrankRuehl" w:hint="cs"/>
          <w:rtl/>
        </w:rPr>
        <w:t xml:space="preserve"> דירת מגורים שאינה דירת מגורים מזכה.</w:t>
      </w:r>
    </w:p>
    <w:p w14:paraId="253BFC99" w14:textId="77777777" w:rsidR="003E369C" w:rsidRDefault="003E369C" w:rsidP="003E36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מוכר המוכר בתקופה שמיום א' באב התשע"א (1 באוגוסט 2011) ועד יום כ"ב בתמוז התשע"ג (30 ביוני 2013), את כל הזכויות במקרקעין שיש לו בדירת מגורים שאינה מזכה, יהיה זכאי על פי בקשתו, שתוגש במועד הגשת ההצהרה לפי סעיף 73 לחוק מיסוי מקרקעין, לפטור ממס, מלא או חלקי, במכירתה, בהתאם להוראות פסקאות (1) עד (4) של סעיף 6(א).</w:t>
      </w:r>
    </w:p>
    <w:p w14:paraId="095637B4" w14:textId="77777777" w:rsidR="003E369C" w:rsidRDefault="003E369C" w:rsidP="003E36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(ב) לא יחולו בהתקיים אחד מאלה:</w:t>
      </w:r>
    </w:p>
    <w:p w14:paraId="4BA397C2" w14:textId="77777777" w:rsidR="003E369C" w:rsidRDefault="003E369C" w:rsidP="007A10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המוכר קיבל את דירת המגורים שאינה מזכה בלא תמורה בתקופה שמיום ג' בסיוון התשע"א (5 ביוני 2011) עד יום כ"ב בתמוז התשע"ג (30 ביוני 2013);</w:t>
      </w:r>
    </w:p>
    <w:p w14:paraId="5E01BD20" w14:textId="77777777" w:rsidR="003E369C" w:rsidRDefault="003E369C" w:rsidP="007A10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מכירת דירת המגורים שאינה מזכה היא מכירה לקרוב כהגדרתו בסעיף 6(ב)(2);</w:t>
      </w:r>
    </w:p>
    <w:p w14:paraId="03C151B1" w14:textId="77777777" w:rsidR="003E369C" w:rsidRDefault="003E369C" w:rsidP="007A10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נקבע בהסכם המכירה כי על הדירה לשמש למגורים במשך שנתיים רצופות לפחות כאמור בסעיף קטן (ז) וכי לרוכש ידוע כי יחויב בתשלום מס רכישה כאמור באותו סעיף קטן, אם לא יתקיים תנאי המגורים כאמור.</w:t>
      </w:r>
    </w:p>
    <w:p w14:paraId="2A679758" w14:textId="77777777" w:rsidR="003E369C" w:rsidRDefault="003E369C" w:rsidP="003E36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פטור ממס, מלא או חלקי, לפי הוראות סעיף קטן (ב), לא יינתן למוכר אחד יותר משלוש פעמים, ואם קיבל המוכר פטור ממס, מלא או חלקי, לפי הוראות סעיף 6(א) או לפי הוראות סעיף 49ב(1) לחוק מיסוי מקרקעין, החל ביום כ"ב בטבת התשע"א (1 בינואר 2011), יובא הפטור האמור במניין לעניין סעיף זה.</w:t>
      </w:r>
    </w:p>
    <w:p w14:paraId="6325CC9B" w14:textId="77777777" w:rsidR="003E369C" w:rsidRDefault="003E369C" w:rsidP="007A103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A1035">
        <w:rPr>
          <w:rStyle w:val="default"/>
          <w:rFonts w:cs="FrankRuehl" w:hint="cs"/>
          <w:rtl/>
        </w:rPr>
        <w:t>לעניין סעיף 49ב(1) לחוק מיסוי מקרקעין, לא יראו במכירה שלגבי הניתן פטור ממס, מלא או חלקי, לפי הוראות סעיף קטן (ב), כמכירה בפטור ממס, והכל לגבי מוכר דירת מגורים מזכה לפי הוראות פרק חמישי1 של החוק האמור בתקופה הקבועה בסעיף קטן (ב); ואולם לא יינתן פטור לפי סעיף 49ב(1) לחוק מיסוי מקרקעין אם ניתן פטור לשלוש דירות מכוח סעיף קטן (ב) בתקופה הקבועה בו או מכוח סעיף 6 וסעיף קטן (ב) בסך התקופות הקבועות בהם.</w:t>
      </w:r>
    </w:p>
    <w:p w14:paraId="3C2734A5" w14:textId="77777777" w:rsidR="007A1035" w:rsidRDefault="007A1035" w:rsidP="007A103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לעניין סעיף זה, יראו מוכר ובן זוגו, למעט בן זוג הגר דרך קבע בנפרד, וילדיהם שטרם מלאו להם 18 שנים, למעט ילדים נשואים </w:t>
      </w:r>
      <w:r>
        <w:rPr>
          <w:rStyle w:val="default"/>
          <w:rFonts w:cs="FrankRuehl"/>
          <w:rtl/>
        </w:rPr>
        <w:t>–</w:t>
      </w:r>
      <w:r>
        <w:rPr>
          <w:rStyle w:val="default"/>
          <w:rFonts w:cs="FrankRuehl" w:hint="cs"/>
          <w:rtl/>
        </w:rPr>
        <w:t xml:space="preserve"> כמוכר אחד.</w:t>
      </w:r>
    </w:p>
    <w:p w14:paraId="471B6BB8" w14:textId="77777777" w:rsidR="007A1035" w:rsidRDefault="007A1035" w:rsidP="007A1035">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על אף האמור בסעיפים 2 ו-3, ועל אף האמור בסעיף 9(ג1א) לחוק מיסוי מקרקעין, במכירת זכות במקרקעין בפטור ממס לפי הוראות סעיף זה של דירת מגורים שאינה מזכה, אם הדירה לא שימשה למגורים במשך שנתיים רצופות לפחות שתחילתן לא יאוחר מתום שישה חודשים מיום קבלת החזקה בדירה בידי הרוכש או מתום שנה מיום המכירה, לפי המוקדם, ישלם הרוכש מס רכישה בשיעור של 15% משווי המכירה של הזכות הנמכרת;</w:t>
      </w:r>
    </w:p>
    <w:p w14:paraId="02003A27" w14:textId="77777777" w:rsidR="007A1035" w:rsidRDefault="007A1035" w:rsidP="007A10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רוכש כאמור בפסקה (1) רשאי לבחור באחד מאלה:</w:t>
      </w:r>
    </w:p>
    <w:p w14:paraId="5DC3A882" w14:textId="77777777" w:rsidR="007A1035" w:rsidRDefault="007A1035" w:rsidP="00BA02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תשלום מס רכישה בשיעור כאמור בפסקה (1), ואם שימשה הדירה למגורים במשך שנתיים כאמור באותה פסקה </w:t>
      </w:r>
      <w:r>
        <w:rPr>
          <w:rStyle w:val="default"/>
          <w:rFonts w:cs="FrankRuehl"/>
          <w:rtl/>
        </w:rPr>
        <w:t>–</w:t>
      </w:r>
      <w:r>
        <w:rPr>
          <w:rStyle w:val="default"/>
          <w:rFonts w:cs="FrankRuehl" w:hint="cs"/>
          <w:rtl/>
        </w:rPr>
        <w:t xml:space="preserve"> יהיה זכאי הרוכש להחזר המס ששילם, ויחולו לעניין זה הוראות סעיף 103א לחוק מיסוי מקרקעין;</w:t>
      </w:r>
    </w:p>
    <w:p w14:paraId="362461DD" w14:textId="77777777" w:rsidR="007A1035" w:rsidRDefault="007A1035" w:rsidP="00BA02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A024E">
        <w:rPr>
          <w:rStyle w:val="default"/>
          <w:rFonts w:cs="FrankRuehl" w:hint="cs"/>
          <w:rtl/>
        </w:rPr>
        <w:t>מתן ערובה להנחת דעתו של המנהל בגובה ההפרש בין מס הרכישה בשיעור כאמור בפסקה (1) לבין מס הרכישה שיהיה עליו לשלם אם תשמש הדירה למגורים במשך שנתיים כאמור באותה פסקה; תוקפה של הערובה יפוג אם שימשה הדירה למגורים כאמור.</w:t>
      </w:r>
    </w:p>
    <w:p w14:paraId="2CCB3593" w14:textId="77777777" w:rsidR="003E369C" w:rsidRPr="005C1E5C" w:rsidRDefault="003E369C" w:rsidP="003E369C">
      <w:pPr>
        <w:pStyle w:val="P00"/>
        <w:spacing w:before="0"/>
        <w:ind w:left="0" w:right="1134"/>
        <w:rPr>
          <w:rStyle w:val="default"/>
          <w:rFonts w:cs="FrankRuehl" w:hint="cs"/>
          <w:vanish/>
          <w:color w:val="FF0000"/>
          <w:sz w:val="20"/>
          <w:szCs w:val="20"/>
          <w:shd w:val="clear" w:color="auto" w:fill="FFFF99"/>
          <w:rtl/>
        </w:rPr>
      </w:pPr>
      <w:bookmarkStart w:id="9" w:name="Rov9"/>
      <w:r w:rsidRPr="005C1E5C">
        <w:rPr>
          <w:rStyle w:val="default"/>
          <w:rFonts w:cs="FrankRuehl" w:hint="cs"/>
          <w:vanish/>
          <w:color w:val="FF0000"/>
          <w:sz w:val="20"/>
          <w:szCs w:val="20"/>
          <w:shd w:val="clear" w:color="auto" w:fill="FFFF99"/>
          <w:rtl/>
        </w:rPr>
        <w:t>מיום 8.8.2011</w:t>
      </w:r>
    </w:p>
    <w:p w14:paraId="0AD31D86" w14:textId="77777777" w:rsidR="003E369C" w:rsidRPr="005C1E5C" w:rsidRDefault="003E369C" w:rsidP="003E369C">
      <w:pPr>
        <w:pStyle w:val="P00"/>
        <w:spacing w:before="0"/>
        <w:ind w:left="0" w:right="1134"/>
        <w:rPr>
          <w:rStyle w:val="default"/>
          <w:rFonts w:cs="FrankRuehl" w:hint="cs"/>
          <w:vanish/>
          <w:sz w:val="20"/>
          <w:szCs w:val="20"/>
          <w:shd w:val="clear" w:color="auto" w:fill="FFFF99"/>
          <w:rtl/>
        </w:rPr>
      </w:pPr>
      <w:r w:rsidRPr="005C1E5C">
        <w:rPr>
          <w:rStyle w:val="default"/>
          <w:rFonts w:cs="FrankRuehl" w:hint="cs"/>
          <w:b/>
          <w:bCs/>
          <w:vanish/>
          <w:sz w:val="20"/>
          <w:szCs w:val="20"/>
          <w:shd w:val="clear" w:color="auto" w:fill="FFFF99"/>
          <w:rtl/>
        </w:rPr>
        <w:t>תיקון מס' 1</w:t>
      </w:r>
    </w:p>
    <w:p w14:paraId="60205E57" w14:textId="77777777" w:rsidR="003E369C" w:rsidRPr="005C1E5C" w:rsidRDefault="003E369C" w:rsidP="003E369C">
      <w:pPr>
        <w:pStyle w:val="P00"/>
        <w:spacing w:before="0"/>
        <w:ind w:left="0" w:right="1134"/>
        <w:rPr>
          <w:rStyle w:val="default"/>
          <w:rFonts w:cs="FrankRuehl" w:hint="cs"/>
          <w:vanish/>
          <w:sz w:val="20"/>
          <w:szCs w:val="20"/>
          <w:shd w:val="clear" w:color="auto" w:fill="FFFF99"/>
          <w:rtl/>
        </w:rPr>
      </w:pPr>
      <w:hyperlink r:id="rId10" w:history="1">
        <w:r w:rsidRPr="005C1E5C">
          <w:rPr>
            <w:rStyle w:val="Hyperlink"/>
            <w:rFonts w:cs="FrankRuehl" w:hint="cs"/>
            <w:vanish/>
            <w:szCs w:val="20"/>
            <w:shd w:val="clear" w:color="auto" w:fill="FFFF99"/>
            <w:rtl/>
          </w:rPr>
          <w:t>ס"ח תשע"א מס' 2309</w:t>
        </w:r>
      </w:hyperlink>
      <w:r w:rsidRPr="005C1E5C">
        <w:rPr>
          <w:rStyle w:val="default"/>
          <w:rFonts w:cs="FrankRuehl" w:hint="cs"/>
          <w:vanish/>
          <w:sz w:val="20"/>
          <w:szCs w:val="20"/>
          <w:shd w:val="clear" w:color="auto" w:fill="FFFF99"/>
          <w:rtl/>
        </w:rPr>
        <w:t xml:space="preserve"> מיום 8.8.2011 עמ' 1012 (</w:t>
      </w:r>
      <w:hyperlink r:id="rId11" w:history="1">
        <w:r w:rsidRPr="005C1E5C">
          <w:rPr>
            <w:rStyle w:val="Hyperlink"/>
            <w:rFonts w:cs="FrankRuehl" w:hint="cs"/>
            <w:vanish/>
            <w:szCs w:val="20"/>
            <w:shd w:val="clear" w:color="auto" w:fill="FFFF99"/>
            <w:rtl/>
          </w:rPr>
          <w:t>ה"ח 603</w:t>
        </w:r>
      </w:hyperlink>
      <w:r w:rsidRPr="005C1E5C">
        <w:rPr>
          <w:rStyle w:val="default"/>
          <w:rFonts w:cs="FrankRuehl" w:hint="cs"/>
          <w:vanish/>
          <w:sz w:val="20"/>
          <w:szCs w:val="20"/>
          <w:shd w:val="clear" w:color="auto" w:fill="FFFF99"/>
          <w:rtl/>
        </w:rPr>
        <w:t>)</w:t>
      </w:r>
    </w:p>
    <w:p w14:paraId="54D02671" w14:textId="77777777" w:rsidR="003E369C" w:rsidRPr="002D0F5F" w:rsidRDefault="003E369C" w:rsidP="002D0F5F">
      <w:pPr>
        <w:pStyle w:val="P00"/>
        <w:spacing w:before="0"/>
        <w:ind w:left="0" w:right="1134"/>
        <w:rPr>
          <w:rStyle w:val="default"/>
          <w:rFonts w:cs="FrankRuehl" w:hint="cs"/>
          <w:sz w:val="2"/>
          <w:szCs w:val="2"/>
          <w:rtl/>
        </w:rPr>
      </w:pPr>
      <w:r w:rsidRPr="005C1E5C">
        <w:rPr>
          <w:rStyle w:val="default"/>
          <w:rFonts w:cs="FrankRuehl" w:hint="cs"/>
          <w:b/>
          <w:bCs/>
          <w:vanish/>
          <w:sz w:val="20"/>
          <w:szCs w:val="20"/>
          <w:shd w:val="clear" w:color="auto" w:fill="FFFF99"/>
          <w:rtl/>
        </w:rPr>
        <w:t>הוספת סעיף 6א</w:t>
      </w:r>
      <w:bookmarkEnd w:id="9"/>
    </w:p>
    <w:p w14:paraId="505F9A09" w14:textId="77777777" w:rsidR="000F41FD" w:rsidRDefault="000F41FD" w:rsidP="00670147">
      <w:pPr>
        <w:pStyle w:val="P00"/>
        <w:spacing w:before="72"/>
        <w:ind w:left="0" w:right="1134"/>
        <w:rPr>
          <w:rStyle w:val="default"/>
          <w:rFonts w:cs="FrankRuehl" w:hint="cs"/>
          <w:rtl/>
        </w:rPr>
      </w:pPr>
      <w:bookmarkStart w:id="10" w:name="Seif7"/>
      <w:bookmarkEnd w:id="10"/>
      <w:r>
        <w:rPr>
          <w:lang w:val="he-IL"/>
        </w:rPr>
        <w:pict w14:anchorId="3CEAEB9D">
          <v:rect id="_x0000_s1152" style="position:absolute;left:0;text-align:left;margin-left:464.5pt;margin-top:8.05pt;width:75.05pt;height:12pt;z-index:251659264" o:allowincell="f" filled="f" stroked="f" strokecolor="lime" strokeweight=".25pt">
            <v:textbox style="mso-next-textbox:#_x0000_s1152" inset="0,0,0,0">
              <w:txbxContent>
                <w:p w14:paraId="1C14E16C" w14:textId="77777777" w:rsidR="000F41FD" w:rsidRDefault="00670147" w:rsidP="000F41FD">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670147">
        <w:rPr>
          <w:rStyle w:val="big-number"/>
          <w:rFonts w:cs="Miriam" w:hint="cs"/>
          <w:rtl/>
        </w:rPr>
        <w:t>7</w:t>
      </w:r>
      <w:r>
        <w:rPr>
          <w:rStyle w:val="big-number"/>
          <w:rFonts w:cs="Miriam"/>
          <w:rtl/>
        </w:rPr>
        <w:t>.</w:t>
      </w:r>
      <w:r>
        <w:rPr>
          <w:rStyle w:val="big-number"/>
          <w:rFonts w:cs="Miriam"/>
          <w:rtl/>
        </w:rPr>
        <w:tab/>
      </w:r>
      <w:r w:rsidR="00670147">
        <w:rPr>
          <w:rStyle w:val="default"/>
          <w:rFonts w:cs="FrankRuehl" w:hint="cs"/>
          <w:rtl/>
        </w:rPr>
        <w:t>(א)</w:t>
      </w:r>
      <w:r w:rsidR="00670147">
        <w:rPr>
          <w:rStyle w:val="default"/>
          <w:rFonts w:cs="FrankRuehl" w:hint="cs"/>
          <w:rtl/>
        </w:rPr>
        <w:tab/>
        <w:t>תחילתם של סעיפים 2 ו-3 ביום י"ז באדר א' התשע"א (21 בפברואר 2011).</w:t>
      </w:r>
    </w:p>
    <w:p w14:paraId="7EA53511" w14:textId="77777777" w:rsidR="00670147" w:rsidRDefault="00670147" w:rsidP="006701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5 ביום ח' בכסלו התשע"א (15 בנובמבר 2010); שר האוצר, באישור ועדת הכספים של הכנסת, רשאי להאריך את התקופה הקבועה בסעיף 5(א)(2) בשנה אחת נוספת</w:t>
      </w:r>
      <w:r w:rsidR="005C1E5C">
        <w:rPr>
          <w:rStyle w:val="a6"/>
          <w:rFonts w:cs="FrankRuehl"/>
          <w:sz w:val="26"/>
          <w:rtl/>
        </w:rPr>
        <w:footnoteReference w:id="2"/>
      </w:r>
      <w:r>
        <w:rPr>
          <w:rStyle w:val="default"/>
          <w:rFonts w:cs="FrankRuehl" w:hint="cs"/>
          <w:rtl/>
        </w:rPr>
        <w:t>.</w:t>
      </w:r>
    </w:p>
    <w:p w14:paraId="22F1B94D" w14:textId="77777777" w:rsidR="00670147" w:rsidRDefault="00670147" w:rsidP="006701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תחילתו של סעיף 6 ביום כ"ה בטבת התשע"א (1 בינואר 2011).</w:t>
      </w:r>
    </w:p>
    <w:p w14:paraId="2E5E76A5" w14:textId="77777777" w:rsidR="00642120" w:rsidRDefault="00642120" w:rsidP="00431CAA">
      <w:pPr>
        <w:pStyle w:val="P00"/>
        <w:spacing w:before="72"/>
        <w:ind w:left="0" w:right="1134"/>
        <w:rPr>
          <w:rStyle w:val="default"/>
          <w:rFonts w:cs="FrankRuehl" w:hint="cs"/>
          <w:rtl/>
        </w:rPr>
      </w:pPr>
    </w:p>
    <w:p w14:paraId="78FA7034" w14:textId="77777777" w:rsidR="00D25D5C" w:rsidRDefault="00D25D5C" w:rsidP="00431CAA">
      <w:pPr>
        <w:pStyle w:val="P00"/>
        <w:spacing w:before="72"/>
        <w:ind w:left="0" w:right="1134"/>
        <w:rPr>
          <w:rStyle w:val="default"/>
          <w:rFonts w:cs="FrankRuehl"/>
          <w:rtl/>
        </w:rPr>
      </w:pPr>
    </w:p>
    <w:p w14:paraId="3AAF7A0B" w14:textId="77777777" w:rsidR="00670147" w:rsidRDefault="00670147" w:rsidP="0067014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t>יובל שטייניץ</w:t>
      </w:r>
    </w:p>
    <w:p w14:paraId="78E9DB46" w14:textId="77777777" w:rsidR="00670147" w:rsidRDefault="00670147" w:rsidP="0067014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האוצר</w:t>
      </w:r>
    </w:p>
    <w:p w14:paraId="3E8E001F" w14:textId="77777777" w:rsidR="00C34AA6" w:rsidRDefault="00C34AA6" w:rsidP="0067014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670147">
        <w:rPr>
          <w:rFonts w:cs="FrankRuehl" w:hint="cs"/>
          <w:sz w:val="26"/>
          <w:rtl/>
        </w:rPr>
        <w:t>שמעון פרס</w:t>
      </w:r>
      <w:r w:rsidR="00670147">
        <w:rPr>
          <w:rFonts w:cs="FrankRuehl" w:hint="cs"/>
          <w:sz w:val="26"/>
          <w:rtl/>
        </w:rPr>
        <w:tab/>
      </w:r>
      <w:r w:rsidR="00670147">
        <w:rPr>
          <w:rFonts w:cs="FrankRuehl" w:hint="cs"/>
          <w:sz w:val="26"/>
          <w:rtl/>
        </w:rPr>
        <w:tab/>
        <w:t>ראובן ריבלין</w:t>
      </w:r>
    </w:p>
    <w:p w14:paraId="68A76A1E" w14:textId="77777777" w:rsidR="00C34AA6" w:rsidRDefault="00C34AA6" w:rsidP="0067014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670147">
        <w:rPr>
          <w:rFonts w:cs="FrankRuehl" w:hint="cs"/>
          <w:sz w:val="22"/>
          <w:rtl/>
        </w:rPr>
        <w:t>נשיא המדינה</w:t>
      </w:r>
      <w:r w:rsidR="00670147">
        <w:rPr>
          <w:rFonts w:cs="FrankRuehl" w:hint="cs"/>
          <w:sz w:val="22"/>
          <w:rtl/>
        </w:rPr>
        <w:tab/>
      </w:r>
      <w:r w:rsidR="00670147">
        <w:rPr>
          <w:rFonts w:cs="FrankRuehl" w:hint="cs"/>
          <w:sz w:val="22"/>
          <w:rtl/>
        </w:rPr>
        <w:tab/>
        <w:t>יושב ראש הכנסת</w:t>
      </w:r>
    </w:p>
    <w:p w14:paraId="799EFE53" w14:textId="77777777" w:rsidR="000F41FD" w:rsidRDefault="000F41FD" w:rsidP="00927A15">
      <w:pPr>
        <w:pStyle w:val="P00"/>
        <w:spacing w:before="72"/>
        <w:ind w:left="0" w:right="1134"/>
        <w:rPr>
          <w:rStyle w:val="default"/>
          <w:rFonts w:cs="FrankRuehl" w:hint="cs"/>
          <w:rtl/>
        </w:rPr>
      </w:pPr>
    </w:p>
    <w:p w14:paraId="638FB8E6" w14:textId="77777777" w:rsidR="00927A15" w:rsidRDefault="00927A15" w:rsidP="00927A15">
      <w:pPr>
        <w:pStyle w:val="P00"/>
        <w:spacing w:before="72"/>
        <w:ind w:left="0" w:right="1134"/>
        <w:rPr>
          <w:rStyle w:val="default"/>
          <w:rFonts w:cs="FrankRuehl" w:hint="cs"/>
          <w:rtl/>
        </w:rPr>
      </w:pPr>
    </w:p>
    <w:p w14:paraId="1BB54E69" w14:textId="77777777" w:rsidR="00503222" w:rsidRDefault="00503222" w:rsidP="00927A15">
      <w:pPr>
        <w:pStyle w:val="P00"/>
        <w:spacing w:before="72"/>
        <w:ind w:left="0" w:right="1134"/>
        <w:rPr>
          <w:rStyle w:val="default"/>
          <w:rFonts w:cs="FrankRuehl"/>
          <w:rtl/>
        </w:rPr>
      </w:pPr>
    </w:p>
    <w:p w14:paraId="158DD97B" w14:textId="77777777" w:rsidR="00503222" w:rsidRDefault="00503222" w:rsidP="00927A15">
      <w:pPr>
        <w:pStyle w:val="P00"/>
        <w:spacing w:before="72"/>
        <w:ind w:left="0" w:right="1134"/>
        <w:rPr>
          <w:rStyle w:val="default"/>
          <w:rFonts w:cs="FrankRuehl"/>
          <w:rtl/>
        </w:rPr>
      </w:pPr>
    </w:p>
    <w:p w14:paraId="7DDCF429" w14:textId="77777777" w:rsidR="00503222" w:rsidRDefault="00503222" w:rsidP="00503222">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208FB6BE" w14:textId="77777777" w:rsidR="00E03DA2" w:rsidRDefault="00E03DA2" w:rsidP="00503222">
      <w:pPr>
        <w:pStyle w:val="P00"/>
        <w:spacing w:before="72"/>
        <w:ind w:left="0" w:right="1134"/>
        <w:jc w:val="center"/>
        <w:rPr>
          <w:rStyle w:val="default"/>
          <w:rFonts w:cs="David"/>
          <w:color w:val="0000FF"/>
          <w:szCs w:val="24"/>
          <w:u w:val="single"/>
          <w:rtl/>
        </w:rPr>
      </w:pPr>
    </w:p>
    <w:sectPr w:rsidR="00E03DA2">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B231" w14:textId="77777777" w:rsidR="00CB3FB2" w:rsidRDefault="00CB3FB2">
      <w:r>
        <w:separator/>
      </w:r>
    </w:p>
  </w:endnote>
  <w:endnote w:type="continuationSeparator" w:id="0">
    <w:p w14:paraId="2F514A8E" w14:textId="77777777" w:rsidR="00CB3FB2" w:rsidRDefault="00CB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5039"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1A9895"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5C9254"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222">
      <w:rPr>
        <w:rFonts w:cs="TopType Jerushalmi"/>
        <w:noProof/>
        <w:color w:val="000000"/>
        <w:sz w:val="14"/>
        <w:szCs w:val="14"/>
      </w:rPr>
      <w:t>Z:\000-law\yael\2011\11-02-27\tav\500_449.doc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73BD"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2504">
      <w:rPr>
        <w:rFonts w:hAnsi="FrankRuehl" w:cs="FrankRuehl"/>
        <w:noProof/>
        <w:sz w:val="24"/>
        <w:szCs w:val="24"/>
        <w:rtl/>
      </w:rPr>
      <w:t>3</w:t>
    </w:r>
    <w:r>
      <w:rPr>
        <w:rFonts w:hAnsi="FrankRuehl" w:cs="FrankRuehl"/>
        <w:sz w:val="24"/>
        <w:szCs w:val="24"/>
        <w:rtl/>
      </w:rPr>
      <w:fldChar w:fldCharType="end"/>
    </w:r>
  </w:p>
  <w:p w14:paraId="2CCCDB60"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08B0D1"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222">
      <w:rPr>
        <w:rFonts w:cs="TopType Jerushalmi"/>
        <w:noProof/>
        <w:color w:val="000000"/>
        <w:sz w:val="14"/>
        <w:szCs w:val="14"/>
      </w:rPr>
      <w:t>Z:\000-law\yael\2011\11-02-27\tav\500_449.doc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AE1E" w14:textId="77777777" w:rsidR="00CB3FB2" w:rsidRDefault="00CB3FB2" w:rsidP="007C57AA">
      <w:pPr>
        <w:spacing w:before="60" w:line="240" w:lineRule="auto"/>
        <w:ind w:right="1134"/>
      </w:pPr>
      <w:r>
        <w:separator/>
      </w:r>
    </w:p>
  </w:footnote>
  <w:footnote w:type="continuationSeparator" w:id="0">
    <w:p w14:paraId="7A088BA9" w14:textId="77777777" w:rsidR="00CB3FB2" w:rsidRDefault="00CB3FB2">
      <w:pPr>
        <w:spacing w:before="60"/>
        <w:ind w:right="1134"/>
      </w:pPr>
      <w:r>
        <w:separator/>
      </w:r>
    </w:p>
  </w:footnote>
  <w:footnote w:id="1">
    <w:p w14:paraId="0350B563" w14:textId="77777777" w:rsidR="00EB1861" w:rsidRDefault="00BE05E1" w:rsidP="00EB1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פורסם</w:t>
      </w:r>
      <w:r>
        <w:rPr>
          <w:rFonts w:cs="FrankRuehl" w:hint="cs"/>
          <w:rtl/>
        </w:rPr>
        <w:t xml:space="preserve"> </w:t>
      </w:r>
      <w:hyperlink r:id="rId1" w:history="1">
        <w:r w:rsidR="00EB1861" w:rsidRPr="00EB1861">
          <w:rPr>
            <w:rStyle w:val="Hyperlink"/>
            <w:rFonts w:cs="FrankRuehl" w:hint="cs"/>
            <w:rtl/>
          </w:rPr>
          <w:t>ס"ח</w:t>
        </w:r>
        <w:r w:rsidRPr="00EB1861">
          <w:rPr>
            <w:rStyle w:val="Hyperlink"/>
            <w:rFonts w:cs="FrankRuehl" w:hint="cs"/>
            <w:rtl/>
          </w:rPr>
          <w:t xml:space="preserve"> </w:t>
        </w:r>
        <w:r w:rsidR="00946F57" w:rsidRPr="00EB1861">
          <w:rPr>
            <w:rStyle w:val="Hyperlink"/>
            <w:rFonts w:cs="FrankRuehl" w:hint="cs"/>
            <w:rtl/>
          </w:rPr>
          <w:t>תש</w:t>
        </w:r>
        <w:r w:rsidR="00C97C92" w:rsidRPr="00EB1861">
          <w:rPr>
            <w:rStyle w:val="Hyperlink"/>
            <w:rFonts w:cs="FrankRuehl" w:hint="cs"/>
            <w:rtl/>
          </w:rPr>
          <w:t>ע"א</w:t>
        </w:r>
        <w:r w:rsidR="00946F57" w:rsidRPr="00EB1861">
          <w:rPr>
            <w:rStyle w:val="Hyperlink"/>
            <w:rFonts w:cs="FrankRuehl" w:hint="cs"/>
            <w:rtl/>
          </w:rPr>
          <w:t xml:space="preserve"> מס' </w:t>
        </w:r>
        <w:r w:rsidR="00EB1861" w:rsidRPr="00EB1861">
          <w:rPr>
            <w:rStyle w:val="Hyperlink"/>
            <w:rFonts w:cs="FrankRuehl" w:hint="cs"/>
            <w:rtl/>
          </w:rPr>
          <w:t>2278</w:t>
        </w:r>
      </w:hyperlink>
      <w:r w:rsidR="00946F57">
        <w:rPr>
          <w:rFonts w:cs="FrankRuehl" w:hint="cs"/>
          <w:rtl/>
        </w:rPr>
        <w:t xml:space="preserve"> מיום </w:t>
      </w:r>
      <w:r w:rsidR="00EB1861">
        <w:rPr>
          <w:rFonts w:cs="FrankRuehl" w:hint="cs"/>
          <w:rtl/>
        </w:rPr>
        <w:t>24</w:t>
      </w:r>
      <w:r w:rsidR="00C97C92">
        <w:rPr>
          <w:rFonts w:cs="FrankRuehl" w:hint="cs"/>
          <w:rtl/>
        </w:rPr>
        <w:t>.2.2011</w:t>
      </w:r>
      <w:r w:rsidR="00946F57">
        <w:rPr>
          <w:rFonts w:cs="FrankRuehl" w:hint="cs"/>
          <w:rtl/>
        </w:rPr>
        <w:t xml:space="preserve"> עמ' </w:t>
      </w:r>
      <w:r w:rsidR="00EB1861">
        <w:rPr>
          <w:rFonts w:cs="FrankRuehl" w:hint="cs"/>
          <w:rtl/>
        </w:rPr>
        <w:t>358 (</w:t>
      </w:r>
      <w:hyperlink r:id="rId2" w:history="1">
        <w:r w:rsidR="00EB1861" w:rsidRPr="00EB1861">
          <w:rPr>
            <w:rStyle w:val="Hyperlink"/>
            <w:rFonts w:cs="FrankRuehl" w:hint="cs"/>
            <w:rtl/>
          </w:rPr>
          <w:t>ה"ח הממשלה תשע"א 560</w:t>
        </w:r>
      </w:hyperlink>
      <w:r w:rsidR="00EB1861">
        <w:rPr>
          <w:rFonts w:cs="FrankRuehl" w:hint="cs"/>
          <w:rtl/>
        </w:rPr>
        <w:t xml:space="preserve"> עמ' 404)</w:t>
      </w:r>
      <w:r w:rsidR="00376DF7">
        <w:rPr>
          <w:rFonts w:cs="FrankRuehl" w:hint="cs"/>
          <w:rtl/>
        </w:rPr>
        <w:t>.</w:t>
      </w:r>
    </w:p>
    <w:p w14:paraId="4A4B3AA1" w14:textId="77777777" w:rsidR="00C64CA1" w:rsidRDefault="003E369C" w:rsidP="00C64C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C64CA1">
          <w:rPr>
            <w:rStyle w:val="Hyperlink"/>
            <w:rFonts w:cs="FrankRuehl" w:hint="cs"/>
            <w:rtl/>
          </w:rPr>
          <w:t>ס"ח תשע"א מס' 2309</w:t>
        </w:r>
      </w:hyperlink>
      <w:r>
        <w:rPr>
          <w:rFonts w:cs="FrankRuehl" w:hint="cs"/>
          <w:rtl/>
        </w:rPr>
        <w:t xml:space="preserve"> מיום 8.8.2011 עמ' 1012 (</w:t>
      </w:r>
      <w:hyperlink r:id="rId4" w:history="1">
        <w:r w:rsidRPr="003E369C">
          <w:rPr>
            <w:rStyle w:val="Hyperlink"/>
            <w:rFonts w:cs="FrankRuehl" w:hint="cs"/>
            <w:rtl/>
          </w:rPr>
          <w:t>ה"ח הממשלה תשע"א מס' 603</w:t>
        </w:r>
      </w:hyperlink>
      <w:r>
        <w:rPr>
          <w:rFonts w:cs="FrankRuehl" w:hint="cs"/>
          <w:rtl/>
        </w:rPr>
        <w:t xml:space="preserve"> עמ' 1292) </w:t>
      </w:r>
      <w:r>
        <w:rPr>
          <w:rFonts w:cs="FrankRuehl"/>
          <w:rtl/>
        </w:rPr>
        <w:t>–</w:t>
      </w:r>
      <w:r>
        <w:rPr>
          <w:rFonts w:cs="FrankRuehl" w:hint="cs"/>
          <w:rtl/>
        </w:rPr>
        <w:t xml:space="preserve"> תיקון מס' 1 בסעיף 1 לחוק מיסוי מקרקעין (תיקוני חקיקה) (הוראות שעה), תשע"א-2011.</w:t>
      </w:r>
    </w:p>
    <w:p w14:paraId="43151E03" w14:textId="77777777" w:rsidR="00AA308A" w:rsidRDefault="00AA308A" w:rsidP="00D725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5C1E5C" w:rsidRPr="00AA308A">
          <w:rPr>
            <w:rStyle w:val="Hyperlink"/>
            <w:rFonts w:cs="FrankRuehl" w:hint="cs"/>
            <w:rtl/>
          </w:rPr>
          <w:t>ק"ת תשע"ב מס' 7081</w:t>
        </w:r>
      </w:hyperlink>
      <w:r w:rsidR="005C1E5C">
        <w:rPr>
          <w:rFonts w:cs="FrankRuehl" w:hint="cs"/>
          <w:rtl/>
        </w:rPr>
        <w:t xml:space="preserve"> מיום 19.1.2012 עמ' 671 </w:t>
      </w:r>
      <w:r w:rsidR="005C1E5C">
        <w:rPr>
          <w:rFonts w:cs="FrankRuehl"/>
          <w:rtl/>
        </w:rPr>
        <w:t>–</w:t>
      </w:r>
      <w:r w:rsidR="005C1E5C">
        <w:rPr>
          <w:rFonts w:cs="FrankRuehl" w:hint="cs"/>
          <w:rtl/>
        </w:rPr>
        <w:t xml:space="preserve"> תק' תשע"ב-2012.</w:t>
      </w:r>
    </w:p>
  </w:footnote>
  <w:footnote w:id="2">
    <w:p w14:paraId="1C2D3CAC" w14:textId="77777777" w:rsidR="005C1E5C" w:rsidRDefault="005C1E5C" w:rsidP="005C1E5C">
      <w:pPr>
        <w:pStyle w:val="a5"/>
        <w:spacing w:before="72" w:line="240" w:lineRule="auto"/>
        <w:ind w:right="1134"/>
        <w:jc w:val="both"/>
        <w:rPr>
          <w:rFonts w:hint="cs"/>
        </w:rPr>
      </w:pPr>
      <w:r>
        <w:rPr>
          <w:rStyle w:val="a6"/>
        </w:rPr>
        <w:footnoteRef/>
      </w:r>
      <w:r w:rsidRPr="005C1E5C">
        <w:rPr>
          <w:rFonts w:cs="FrankRuehl"/>
          <w:sz w:val="22"/>
          <w:szCs w:val="22"/>
          <w:rtl/>
        </w:rPr>
        <w:t xml:space="preserve"> </w:t>
      </w:r>
      <w:r w:rsidRPr="005C1E5C">
        <w:rPr>
          <w:rFonts w:cs="FrankRuehl" w:hint="cs"/>
          <w:sz w:val="22"/>
          <w:szCs w:val="22"/>
          <w:rtl/>
        </w:rPr>
        <w:t>ר' תק' תשע"ב-2012.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5D5D" w14:textId="77777777"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7F49BB0"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05A626"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0143" w14:textId="77777777" w:rsidR="00BE05E1" w:rsidRDefault="000F41FD" w:rsidP="00C97C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מיסוי מקרקעין (הגדלת ההיצע של דירות מגורים </w:t>
    </w:r>
    <w:r>
      <w:rPr>
        <w:rFonts w:hAnsi="FrankRuehl" w:cs="FrankRuehl"/>
        <w:color w:val="000000"/>
        <w:sz w:val="28"/>
        <w:szCs w:val="28"/>
        <w:rtl/>
      </w:rPr>
      <w:t>–</w:t>
    </w:r>
    <w:r>
      <w:rPr>
        <w:rFonts w:hAnsi="FrankRuehl" w:cs="FrankRuehl" w:hint="cs"/>
        <w:color w:val="000000"/>
        <w:sz w:val="28"/>
        <w:szCs w:val="28"/>
        <w:rtl/>
      </w:rPr>
      <w:t xml:space="preserve"> הוראת שעה</w:t>
    </w:r>
    <w:r w:rsidR="00C97C92">
      <w:rPr>
        <w:rFonts w:hAnsi="FrankRuehl" w:cs="FrankRuehl" w:hint="cs"/>
        <w:color w:val="000000"/>
        <w:sz w:val="28"/>
        <w:szCs w:val="28"/>
        <w:rtl/>
      </w:rPr>
      <w:t>), תשע"א-2011</w:t>
    </w:r>
  </w:p>
  <w:p w14:paraId="1C042EF9"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8AD2CF"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6431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832DC"/>
    <w:rsid w:val="000948CA"/>
    <w:rsid w:val="000A2BBE"/>
    <w:rsid w:val="000D4311"/>
    <w:rsid w:val="000D69BD"/>
    <w:rsid w:val="000D7097"/>
    <w:rsid w:val="000D7FBE"/>
    <w:rsid w:val="000E4761"/>
    <w:rsid w:val="000E6E54"/>
    <w:rsid w:val="000F41FD"/>
    <w:rsid w:val="0010753D"/>
    <w:rsid w:val="00112119"/>
    <w:rsid w:val="00120913"/>
    <w:rsid w:val="00122C2E"/>
    <w:rsid w:val="001275F0"/>
    <w:rsid w:val="001474C5"/>
    <w:rsid w:val="00186445"/>
    <w:rsid w:val="00186474"/>
    <w:rsid w:val="00190869"/>
    <w:rsid w:val="001A726F"/>
    <w:rsid w:val="001B5B76"/>
    <w:rsid w:val="001C2FBE"/>
    <w:rsid w:val="001C4AB6"/>
    <w:rsid w:val="001E0FA8"/>
    <w:rsid w:val="0021690D"/>
    <w:rsid w:val="002216B6"/>
    <w:rsid w:val="002538D4"/>
    <w:rsid w:val="00271086"/>
    <w:rsid w:val="002840F8"/>
    <w:rsid w:val="00290DB6"/>
    <w:rsid w:val="002C1D2E"/>
    <w:rsid w:val="002C2884"/>
    <w:rsid w:val="002C7187"/>
    <w:rsid w:val="002D0F5F"/>
    <w:rsid w:val="002E3E60"/>
    <w:rsid w:val="003105B2"/>
    <w:rsid w:val="003165E7"/>
    <w:rsid w:val="0033559B"/>
    <w:rsid w:val="00340CC2"/>
    <w:rsid w:val="00342C78"/>
    <w:rsid w:val="003528CA"/>
    <w:rsid w:val="00372BFF"/>
    <w:rsid w:val="00376DF7"/>
    <w:rsid w:val="00381397"/>
    <w:rsid w:val="003A23D8"/>
    <w:rsid w:val="003A24C9"/>
    <w:rsid w:val="003E10E3"/>
    <w:rsid w:val="003E17A4"/>
    <w:rsid w:val="003E369C"/>
    <w:rsid w:val="003E74D6"/>
    <w:rsid w:val="003F2DEA"/>
    <w:rsid w:val="003F5C71"/>
    <w:rsid w:val="0041737A"/>
    <w:rsid w:val="00431CAA"/>
    <w:rsid w:val="004355B4"/>
    <w:rsid w:val="004555FD"/>
    <w:rsid w:val="00455C8F"/>
    <w:rsid w:val="00460500"/>
    <w:rsid w:val="00461E18"/>
    <w:rsid w:val="00481443"/>
    <w:rsid w:val="00484974"/>
    <w:rsid w:val="00490D4B"/>
    <w:rsid w:val="004B6D66"/>
    <w:rsid w:val="004C0FF7"/>
    <w:rsid w:val="004C1575"/>
    <w:rsid w:val="004C3C1F"/>
    <w:rsid w:val="004F31AA"/>
    <w:rsid w:val="004F32A4"/>
    <w:rsid w:val="004F512C"/>
    <w:rsid w:val="004F6F45"/>
    <w:rsid w:val="00503222"/>
    <w:rsid w:val="005114C3"/>
    <w:rsid w:val="005416A0"/>
    <w:rsid w:val="00574BC7"/>
    <w:rsid w:val="005A091F"/>
    <w:rsid w:val="005A2068"/>
    <w:rsid w:val="005A4835"/>
    <w:rsid w:val="005C1086"/>
    <w:rsid w:val="005C17DB"/>
    <w:rsid w:val="005C1E5C"/>
    <w:rsid w:val="005D2613"/>
    <w:rsid w:val="005E3B35"/>
    <w:rsid w:val="005E4370"/>
    <w:rsid w:val="005E7167"/>
    <w:rsid w:val="00635CB5"/>
    <w:rsid w:val="00637D0B"/>
    <w:rsid w:val="00640B97"/>
    <w:rsid w:val="00642120"/>
    <w:rsid w:val="00646B15"/>
    <w:rsid w:val="00654667"/>
    <w:rsid w:val="00661977"/>
    <w:rsid w:val="00661E3B"/>
    <w:rsid w:val="00670147"/>
    <w:rsid w:val="006849D8"/>
    <w:rsid w:val="00687666"/>
    <w:rsid w:val="006E2876"/>
    <w:rsid w:val="00700FF2"/>
    <w:rsid w:val="00704A99"/>
    <w:rsid w:val="00720039"/>
    <w:rsid w:val="0076254E"/>
    <w:rsid w:val="00773B57"/>
    <w:rsid w:val="0077433A"/>
    <w:rsid w:val="0078071F"/>
    <w:rsid w:val="007A1035"/>
    <w:rsid w:val="007B6045"/>
    <w:rsid w:val="007C0B21"/>
    <w:rsid w:val="007C57AA"/>
    <w:rsid w:val="00814BFC"/>
    <w:rsid w:val="008159FF"/>
    <w:rsid w:val="00852A6C"/>
    <w:rsid w:val="0085655A"/>
    <w:rsid w:val="0086107A"/>
    <w:rsid w:val="00861836"/>
    <w:rsid w:val="0087771D"/>
    <w:rsid w:val="0089792E"/>
    <w:rsid w:val="008A2810"/>
    <w:rsid w:val="008A41CD"/>
    <w:rsid w:val="008A638E"/>
    <w:rsid w:val="008C0C98"/>
    <w:rsid w:val="008C2526"/>
    <w:rsid w:val="008D4BF1"/>
    <w:rsid w:val="008E367E"/>
    <w:rsid w:val="008F4220"/>
    <w:rsid w:val="00904EEA"/>
    <w:rsid w:val="00906581"/>
    <w:rsid w:val="00927A15"/>
    <w:rsid w:val="00946F57"/>
    <w:rsid w:val="00950392"/>
    <w:rsid w:val="00955AC8"/>
    <w:rsid w:val="009A4D88"/>
    <w:rsid w:val="009C2916"/>
    <w:rsid w:val="009E2AAC"/>
    <w:rsid w:val="009F20F8"/>
    <w:rsid w:val="00A10AE2"/>
    <w:rsid w:val="00A141C3"/>
    <w:rsid w:val="00A14F70"/>
    <w:rsid w:val="00A249B5"/>
    <w:rsid w:val="00A40512"/>
    <w:rsid w:val="00A42C95"/>
    <w:rsid w:val="00A46782"/>
    <w:rsid w:val="00A862CC"/>
    <w:rsid w:val="00A906D2"/>
    <w:rsid w:val="00A9239A"/>
    <w:rsid w:val="00A92DCD"/>
    <w:rsid w:val="00AA308A"/>
    <w:rsid w:val="00AA558E"/>
    <w:rsid w:val="00AB45B5"/>
    <w:rsid w:val="00AC5034"/>
    <w:rsid w:val="00AC7B1B"/>
    <w:rsid w:val="00AD5812"/>
    <w:rsid w:val="00B00CDF"/>
    <w:rsid w:val="00B10A5F"/>
    <w:rsid w:val="00B12F53"/>
    <w:rsid w:val="00B136A6"/>
    <w:rsid w:val="00B15F50"/>
    <w:rsid w:val="00B17AF7"/>
    <w:rsid w:val="00B62BCF"/>
    <w:rsid w:val="00B80446"/>
    <w:rsid w:val="00B8400A"/>
    <w:rsid w:val="00B84C6D"/>
    <w:rsid w:val="00B87DA4"/>
    <w:rsid w:val="00BA024E"/>
    <w:rsid w:val="00BB0778"/>
    <w:rsid w:val="00BD2B33"/>
    <w:rsid w:val="00BE03B7"/>
    <w:rsid w:val="00BE05E1"/>
    <w:rsid w:val="00BE2052"/>
    <w:rsid w:val="00BF580C"/>
    <w:rsid w:val="00C17A30"/>
    <w:rsid w:val="00C34AA6"/>
    <w:rsid w:val="00C53230"/>
    <w:rsid w:val="00C6067A"/>
    <w:rsid w:val="00C64CA1"/>
    <w:rsid w:val="00C76680"/>
    <w:rsid w:val="00C835EB"/>
    <w:rsid w:val="00C97C92"/>
    <w:rsid w:val="00CA174A"/>
    <w:rsid w:val="00CB2352"/>
    <w:rsid w:val="00CB3FB2"/>
    <w:rsid w:val="00CC7FEC"/>
    <w:rsid w:val="00CD6719"/>
    <w:rsid w:val="00CE099D"/>
    <w:rsid w:val="00D0530C"/>
    <w:rsid w:val="00D10BBD"/>
    <w:rsid w:val="00D25D5C"/>
    <w:rsid w:val="00D3243E"/>
    <w:rsid w:val="00D33D4D"/>
    <w:rsid w:val="00D3775C"/>
    <w:rsid w:val="00D4088D"/>
    <w:rsid w:val="00D5121D"/>
    <w:rsid w:val="00D55EBB"/>
    <w:rsid w:val="00D714B8"/>
    <w:rsid w:val="00D72504"/>
    <w:rsid w:val="00D909F6"/>
    <w:rsid w:val="00DC20A3"/>
    <w:rsid w:val="00DD225A"/>
    <w:rsid w:val="00DD5B70"/>
    <w:rsid w:val="00DE393F"/>
    <w:rsid w:val="00DF1462"/>
    <w:rsid w:val="00DF7AEC"/>
    <w:rsid w:val="00E03DA2"/>
    <w:rsid w:val="00E6596B"/>
    <w:rsid w:val="00E7431C"/>
    <w:rsid w:val="00E910DE"/>
    <w:rsid w:val="00E92507"/>
    <w:rsid w:val="00E967BF"/>
    <w:rsid w:val="00EB1861"/>
    <w:rsid w:val="00EC6FC4"/>
    <w:rsid w:val="00ED50FD"/>
    <w:rsid w:val="00EE068A"/>
    <w:rsid w:val="00EE528E"/>
    <w:rsid w:val="00EE70B6"/>
    <w:rsid w:val="00EF1C64"/>
    <w:rsid w:val="00EF53E3"/>
    <w:rsid w:val="00F04717"/>
    <w:rsid w:val="00F23B49"/>
    <w:rsid w:val="00F6207C"/>
    <w:rsid w:val="00F630D7"/>
    <w:rsid w:val="00F67759"/>
    <w:rsid w:val="00F67F6D"/>
    <w:rsid w:val="00F750C5"/>
    <w:rsid w:val="00F774E6"/>
    <w:rsid w:val="00F810E4"/>
    <w:rsid w:val="00F87D85"/>
    <w:rsid w:val="00F97644"/>
    <w:rsid w:val="00FA1FFE"/>
    <w:rsid w:val="00FB27A7"/>
    <w:rsid w:val="00FB3C7F"/>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6A5340"/>
  <w15:chartTrackingRefBased/>
  <w15:docId w15:val="{6B956B61-3D3C-4DB0-A3C1-6A41A278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09.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081.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5/memshala-603.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14/law-2309.pdf" TargetMode="External"/><Relationship Id="rId4" Type="http://schemas.openxmlformats.org/officeDocument/2006/relationships/webSettings" Target="webSettings.xml"/><Relationship Id="rId9" Type="http://schemas.openxmlformats.org/officeDocument/2006/relationships/hyperlink" Target="http://www.nevo.co.il/Law_word/law15/memshala-603.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309.pdf" TargetMode="External"/><Relationship Id="rId2" Type="http://schemas.openxmlformats.org/officeDocument/2006/relationships/hyperlink" Target="http://www.nevo.co.il/Law_word/law15/memshala-560.pdf" TargetMode="External"/><Relationship Id="rId1" Type="http://schemas.openxmlformats.org/officeDocument/2006/relationships/hyperlink" Target="http://www.nevo.co.il/Law_word/law14/law-2278.pdf" TargetMode="External"/><Relationship Id="rId5" Type="http://schemas.openxmlformats.org/officeDocument/2006/relationships/hyperlink" Target="http://www.nevo.co.il/Law_word/law06/TAK-7081.pdf" TargetMode="External"/><Relationship Id="rId4" Type="http://schemas.openxmlformats.org/officeDocument/2006/relationships/hyperlink" Target="http://www.nevo.co.il/Law_word/law15/memshala-6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11186</CharactersWithSpaces>
  <SharedDoc>false</SharedDoc>
  <HLinks>
    <vt:vector size="114" baseType="variant">
      <vt:variant>
        <vt:i4>393283</vt:i4>
      </vt:variant>
      <vt:variant>
        <vt:i4>63</vt:i4>
      </vt:variant>
      <vt:variant>
        <vt:i4>0</vt:i4>
      </vt:variant>
      <vt:variant>
        <vt:i4>5</vt:i4>
      </vt:variant>
      <vt:variant>
        <vt:lpwstr>http://www.nevo.co.il/advertisements/nevo-100.doc</vt:lpwstr>
      </vt:variant>
      <vt:variant>
        <vt:lpwstr/>
      </vt:variant>
      <vt:variant>
        <vt:i4>8126550</vt:i4>
      </vt:variant>
      <vt:variant>
        <vt:i4>60</vt:i4>
      </vt:variant>
      <vt:variant>
        <vt:i4>0</vt:i4>
      </vt:variant>
      <vt:variant>
        <vt:i4>5</vt:i4>
      </vt:variant>
      <vt:variant>
        <vt:lpwstr>http://www.nevo.co.il/Law_word/law15/memshala-603.pdf</vt:lpwstr>
      </vt:variant>
      <vt:variant>
        <vt:lpwstr/>
      </vt:variant>
      <vt:variant>
        <vt:i4>8192003</vt:i4>
      </vt:variant>
      <vt:variant>
        <vt:i4>57</vt:i4>
      </vt:variant>
      <vt:variant>
        <vt:i4>0</vt:i4>
      </vt:variant>
      <vt:variant>
        <vt:i4>5</vt:i4>
      </vt:variant>
      <vt:variant>
        <vt:lpwstr>http://www.nevo.co.il/Law_word/law14/law-2309.pdf</vt:lpwstr>
      </vt:variant>
      <vt:variant>
        <vt:lpwstr/>
      </vt:variant>
      <vt:variant>
        <vt:i4>8126550</vt:i4>
      </vt:variant>
      <vt:variant>
        <vt:i4>54</vt:i4>
      </vt:variant>
      <vt:variant>
        <vt:i4>0</vt:i4>
      </vt:variant>
      <vt:variant>
        <vt:i4>5</vt:i4>
      </vt:variant>
      <vt:variant>
        <vt:lpwstr>http://www.nevo.co.il/Law_word/law15/memshala-603.pdf</vt:lpwstr>
      </vt:variant>
      <vt:variant>
        <vt:lpwstr/>
      </vt:variant>
      <vt:variant>
        <vt:i4>8192003</vt:i4>
      </vt:variant>
      <vt:variant>
        <vt:i4>51</vt:i4>
      </vt:variant>
      <vt:variant>
        <vt:i4>0</vt:i4>
      </vt:variant>
      <vt:variant>
        <vt:i4>5</vt:i4>
      </vt:variant>
      <vt:variant>
        <vt:lpwstr>http://www.nevo.co.il/Law_word/law14/law-2309.pdf</vt:lpwstr>
      </vt:variant>
      <vt:variant>
        <vt:lpwstr/>
      </vt:variant>
      <vt:variant>
        <vt:i4>7733257</vt:i4>
      </vt:variant>
      <vt:variant>
        <vt:i4>48</vt:i4>
      </vt:variant>
      <vt:variant>
        <vt:i4>0</vt:i4>
      </vt:variant>
      <vt:variant>
        <vt:i4>5</vt:i4>
      </vt:variant>
      <vt:variant>
        <vt:lpwstr>http://www.nevo.co.il/Law_word/law06/tak-7081.pdf</vt:lpwstr>
      </vt:variant>
      <vt:variant>
        <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12</vt:i4>
      </vt:variant>
      <vt:variant>
        <vt:i4>0</vt:i4>
      </vt:variant>
      <vt:variant>
        <vt:i4>5</vt:i4>
      </vt:variant>
      <vt:variant>
        <vt:lpwstr>http://www.nevo.co.il/Law_word/law06/TAK-7081.pdf</vt:lpwstr>
      </vt:variant>
      <vt:variant>
        <vt:lpwstr/>
      </vt:variant>
      <vt:variant>
        <vt:i4>8126550</vt:i4>
      </vt:variant>
      <vt:variant>
        <vt:i4>9</vt:i4>
      </vt:variant>
      <vt:variant>
        <vt:i4>0</vt:i4>
      </vt:variant>
      <vt:variant>
        <vt:i4>5</vt:i4>
      </vt:variant>
      <vt:variant>
        <vt:lpwstr>http://www.nevo.co.il/Law_word/law15/memshala-603.pdf</vt:lpwstr>
      </vt:variant>
      <vt:variant>
        <vt:lpwstr/>
      </vt:variant>
      <vt:variant>
        <vt:i4>8192003</vt:i4>
      </vt:variant>
      <vt:variant>
        <vt:i4>6</vt:i4>
      </vt:variant>
      <vt:variant>
        <vt:i4>0</vt:i4>
      </vt:variant>
      <vt:variant>
        <vt:i4>5</vt:i4>
      </vt:variant>
      <vt:variant>
        <vt:lpwstr>http://www.nevo.co.il/Law_word/law14/law-2309.pdf</vt:lpwstr>
      </vt:variant>
      <vt:variant>
        <vt:lpwstr/>
      </vt:variant>
      <vt:variant>
        <vt:i4>7995478</vt:i4>
      </vt:variant>
      <vt:variant>
        <vt:i4>3</vt:i4>
      </vt:variant>
      <vt:variant>
        <vt:i4>0</vt:i4>
      </vt:variant>
      <vt:variant>
        <vt:i4>5</vt:i4>
      </vt:variant>
      <vt:variant>
        <vt:lpwstr>http://www.nevo.co.il/Law_word/law15/memshala-560.pdf</vt:lpwstr>
      </vt:variant>
      <vt:variant>
        <vt:lpwstr/>
      </vt:variant>
      <vt:variant>
        <vt:i4>7995395</vt:i4>
      </vt:variant>
      <vt:variant>
        <vt:i4>0</vt:i4>
      </vt:variant>
      <vt:variant>
        <vt:i4>0</vt:i4>
      </vt:variant>
      <vt:variant>
        <vt:i4>5</vt:i4>
      </vt:variant>
      <vt:variant>
        <vt:lpwstr>http://www.nevo.co.il/Law_word/law14/law-2278.pdf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מיסוי מקרקעין (הגדלת ההיצע של דירות מגורים - הוראת שעה), תשע"א-2011</vt:lpwstr>
  </property>
  <property fmtid="{D5CDD505-2E9C-101B-9397-08002B2CF9AE}" pid="4" name="LAWNUMBER">
    <vt:lpwstr>0449</vt:lpwstr>
  </property>
  <property fmtid="{D5CDD505-2E9C-101B-9397-08002B2CF9AE}" pid="5" name="TYPE">
    <vt:lpwstr>01</vt:lpwstr>
  </property>
  <property fmtid="{D5CDD505-2E9C-101B-9397-08002B2CF9AE}" pid="6" name="CHNAME">
    <vt:lpwstr>מיסוי מקרקעין</vt:lpwstr>
  </property>
  <property fmtid="{D5CDD505-2E9C-101B-9397-08002B2CF9AE}" pid="7" name="LINKK3">
    <vt:lpwstr>http://www.nevo.co.il/Law_word/law06/TAK-7081.pdf;‎רשומות - תקנות כלליות#ק"ת תשע"ב מס' 7081 ‏‏#מיום 19.1.2012 עמ' 671 – תק' תשע"ב-2012‏</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מקרקעין</vt:lpwstr>
  </property>
  <property fmtid="{D5CDD505-2E9C-101B-9397-08002B2CF9AE}" pid="25" name="NOSE41">
    <vt:lpwstr>מיסוי מקרקעין</vt:lpwstr>
  </property>
  <property fmtid="{D5CDD505-2E9C-101B-9397-08002B2CF9AE}" pid="26" name="NOSE12">
    <vt:lpwstr>מסים</vt:lpwstr>
  </property>
  <property fmtid="{D5CDD505-2E9C-101B-9397-08002B2CF9AE}" pid="27" name="NOSE22">
    <vt:lpwstr>מיסוי מקרקעין</vt:lpwstr>
  </property>
  <property fmtid="{D5CDD505-2E9C-101B-9397-08002B2CF9AE}" pid="28" name="NOSE32">
    <vt:lpwstr>מס רכישה</vt:lpwstr>
  </property>
  <property fmtid="{D5CDD505-2E9C-101B-9397-08002B2CF9AE}" pid="29" name="NOSE42">
    <vt:lpwstr/>
  </property>
  <property fmtid="{D5CDD505-2E9C-101B-9397-08002B2CF9AE}" pid="30" name="NOSE13">
    <vt:lpwstr>מסים</vt:lpwstr>
  </property>
  <property fmtid="{D5CDD505-2E9C-101B-9397-08002B2CF9AE}" pid="31" name="NOSE23">
    <vt:lpwstr>מיסוי מקרקעין</vt:lpwstr>
  </property>
  <property fmtid="{D5CDD505-2E9C-101B-9397-08002B2CF9AE}" pid="32" name="NOSE33">
    <vt:lpwstr>מס שבח מקרקעין</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http://www.nevo.co.il/Law_word/law14/law-2278.pdf;‎רשומות - ספר חוקים#פורסם ס"ח תשע"א מס' ‏‏2278# מיום 24.2.2011 עמ' 358‏</vt:lpwstr>
  </property>
  <property fmtid="{D5CDD505-2E9C-101B-9397-08002B2CF9AE}" pid="63" name="LINKK2">
    <vt:lpwstr>http://www.nevo.co.il/Law_word/law14/law-2309.pdf;‎רשומות - ספר חוקים#תוקן ס"ח תשע"א מס' ‏‏2309 #מיום 8.8.2011 עמ' 1012  – תיקון מס' 1 בסעיף 1 לחוק מיסוי מקרקעין (תיקוני חקיקה) (הוראות שעה), ‏תשע"א-2011‏</vt:lpwstr>
  </property>
</Properties>
</file>